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4A" w:rsidRDefault="0099614A">
      <w:pPr>
        <w:pStyle w:val="Textoindependiente"/>
        <w:spacing w:before="8"/>
        <w:rPr>
          <w:rFonts w:ascii="Times New Roman"/>
          <w:sz w:val="18"/>
        </w:rPr>
      </w:pPr>
      <w:bookmarkStart w:id="0" w:name="_GoBack"/>
      <w:bookmarkEnd w:id="0"/>
    </w:p>
    <w:p w:rsidR="0099614A" w:rsidRDefault="000D2152">
      <w:pPr>
        <w:spacing w:before="24" w:line="360" w:lineRule="auto"/>
        <w:ind w:left="1256" w:hanging="775"/>
        <w:rPr>
          <w:b/>
          <w:sz w:val="24"/>
        </w:rPr>
      </w:pPr>
      <w:r>
        <w:rPr>
          <w:b/>
          <w:sz w:val="24"/>
        </w:rPr>
        <w:t>PROYECTO</w:t>
      </w:r>
      <w:r>
        <w:rPr>
          <w:b/>
          <w:spacing w:val="-4"/>
          <w:sz w:val="24"/>
        </w:rPr>
        <w:t xml:space="preserve"> </w:t>
      </w:r>
      <w:r>
        <w:rPr>
          <w:b/>
          <w:sz w:val="24"/>
        </w:rPr>
        <w:t>DE</w:t>
      </w:r>
      <w:r>
        <w:rPr>
          <w:b/>
          <w:spacing w:val="-5"/>
          <w:sz w:val="24"/>
        </w:rPr>
        <w:t xml:space="preserve"> </w:t>
      </w:r>
      <w:r>
        <w:rPr>
          <w:b/>
          <w:sz w:val="24"/>
        </w:rPr>
        <w:t>LEY</w:t>
      </w:r>
      <w:r>
        <w:rPr>
          <w:b/>
          <w:spacing w:val="-4"/>
          <w:sz w:val="24"/>
        </w:rPr>
        <w:t xml:space="preserve"> </w:t>
      </w:r>
      <w:r>
        <w:rPr>
          <w:b/>
          <w:sz w:val="24"/>
        </w:rPr>
        <w:t>QUE</w:t>
      </w:r>
      <w:r>
        <w:rPr>
          <w:b/>
          <w:spacing w:val="-4"/>
          <w:sz w:val="24"/>
        </w:rPr>
        <w:t xml:space="preserve"> </w:t>
      </w:r>
      <w:r>
        <w:rPr>
          <w:b/>
          <w:sz w:val="24"/>
        </w:rPr>
        <w:t>MODIFICA</w:t>
      </w:r>
      <w:r>
        <w:rPr>
          <w:b/>
          <w:spacing w:val="-3"/>
          <w:sz w:val="24"/>
        </w:rPr>
        <w:t xml:space="preserve"> </w:t>
      </w:r>
      <w:r>
        <w:rPr>
          <w:b/>
          <w:sz w:val="24"/>
        </w:rPr>
        <w:t>EL</w:t>
      </w:r>
      <w:r>
        <w:rPr>
          <w:b/>
          <w:spacing w:val="-5"/>
          <w:sz w:val="24"/>
        </w:rPr>
        <w:t xml:space="preserve"> </w:t>
      </w:r>
      <w:r>
        <w:rPr>
          <w:b/>
          <w:sz w:val="24"/>
        </w:rPr>
        <w:t>DECRETO</w:t>
      </w:r>
      <w:r>
        <w:rPr>
          <w:b/>
          <w:spacing w:val="-4"/>
          <w:sz w:val="24"/>
        </w:rPr>
        <w:t xml:space="preserve"> </w:t>
      </w:r>
      <w:r>
        <w:rPr>
          <w:b/>
          <w:sz w:val="24"/>
        </w:rPr>
        <w:t>CON</w:t>
      </w:r>
      <w:r>
        <w:rPr>
          <w:b/>
          <w:spacing w:val="-4"/>
          <w:sz w:val="24"/>
        </w:rPr>
        <w:t xml:space="preserve"> </w:t>
      </w:r>
      <w:r>
        <w:rPr>
          <w:b/>
          <w:sz w:val="24"/>
        </w:rPr>
        <w:t>FUERZA</w:t>
      </w:r>
      <w:r>
        <w:rPr>
          <w:b/>
          <w:spacing w:val="-6"/>
          <w:sz w:val="24"/>
        </w:rPr>
        <w:t xml:space="preserve"> </w:t>
      </w:r>
      <w:r>
        <w:rPr>
          <w:b/>
          <w:sz w:val="24"/>
        </w:rPr>
        <w:t>DE</w:t>
      </w:r>
      <w:r>
        <w:rPr>
          <w:b/>
          <w:spacing w:val="-5"/>
          <w:sz w:val="24"/>
        </w:rPr>
        <w:t xml:space="preserve"> </w:t>
      </w:r>
      <w:r>
        <w:rPr>
          <w:b/>
          <w:sz w:val="24"/>
        </w:rPr>
        <w:t>LEY N° 458, DE 1975, DEL MINISTERIO DE VIVIENDA Y URBANISMO,</w:t>
      </w:r>
    </w:p>
    <w:p w:rsidR="0099614A" w:rsidRDefault="000D2152">
      <w:pPr>
        <w:spacing w:line="360" w:lineRule="auto"/>
        <w:ind w:left="1365" w:right="305" w:firstLine="3"/>
        <w:jc w:val="center"/>
        <w:rPr>
          <w:b/>
          <w:sz w:val="24"/>
        </w:rPr>
      </w:pPr>
      <w:r>
        <w:rPr>
          <w:b/>
          <w:sz w:val="24"/>
        </w:rPr>
        <w:t>QUE APRUEBA LA LEY GENERAL DE URBANISMO Y CONSTRUCCIONES, PARA SIMPLIFICAR LOS PROCEDIMIENTOS</w:t>
      </w:r>
      <w:r>
        <w:rPr>
          <w:b/>
          <w:spacing w:val="-12"/>
          <w:sz w:val="24"/>
        </w:rPr>
        <w:t xml:space="preserve"> </w:t>
      </w:r>
      <w:r>
        <w:rPr>
          <w:b/>
          <w:sz w:val="24"/>
        </w:rPr>
        <w:t>ADMINISTRATIVOS</w:t>
      </w:r>
      <w:r>
        <w:rPr>
          <w:b/>
          <w:spacing w:val="-12"/>
          <w:sz w:val="24"/>
        </w:rPr>
        <w:t xml:space="preserve"> </w:t>
      </w:r>
      <w:r>
        <w:rPr>
          <w:b/>
          <w:sz w:val="24"/>
        </w:rPr>
        <w:t>DE</w:t>
      </w:r>
      <w:r>
        <w:rPr>
          <w:b/>
          <w:spacing w:val="-8"/>
          <w:sz w:val="24"/>
        </w:rPr>
        <w:t xml:space="preserve"> </w:t>
      </w:r>
      <w:r>
        <w:rPr>
          <w:b/>
          <w:sz w:val="24"/>
        </w:rPr>
        <w:t>CONSTRUCCIÓN</w:t>
      </w:r>
    </w:p>
    <w:p w:rsidR="0099614A" w:rsidRDefault="0099614A">
      <w:pPr>
        <w:pStyle w:val="Textoindependiente"/>
        <w:rPr>
          <w:b/>
        </w:rPr>
      </w:pPr>
    </w:p>
    <w:p w:rsidR="0099614A" w:rsidRDefault="0099614A">
      <w:pPr>
        <w:pStyle w:val="Textoindependiente"/>
        <w:spacing w:before="6"/>
        <w:rPr>
          <w:b/>
          <w:sz w:val="35"/>
        </w:rPr>
      </w:pPr>
    </w:p>
    <w:p w:rsidR="0099614A" w:rsidRDefault="000D2152">
      <w:pPr>
        <w:pStyle w:val="Prrafodelista"/>
        <w:numPr>
          <w:ilvl w:val="0"/>
          <w:numId w:val="4"/>
        </w:numPr>
        <w:tabs>
          <w:tab w:val="left" w:pos="1180"/>
          <w:tab w:val="left" w:pos="1181"/>
        </w:tabs>
        <w:ind w:hanging="721"/>
        <w:rPr>
          <w:b/>
          <w:sz w:val="24"/>
        </w:rPr>
      </w:pPr>
      <w:r>
        <w:rPr>
          <w:b/>
          <w:spacing w:val="-2"/>
          <w:sz w:val="24"/>
        </w:rPr>
        <w:t>CONSIDERANDOS</w:t>
      </w:r>
    </w:p>
    <w:p w:rsidR="0099614A" w:rsidRDefault="0099614A">
      <w:pPr>
        <w:pStyle w:val="Textoindependiente"/>
        <w:rPr>
          <w:b/>
        </w:rPr>
      </w:pPr>
    </w:p>
    <w:p w:rsidR="0099614A" w:rsidRDefault="0099614A">
      <w:pPr>
        <w:pStyle w:val="Textoindependiente"/>
        <w:spacing w:before="4"/>
        <w:rPr>
          <w:b/>
        </w:rPr>
      </w:pPr>
    </w:p>
    <w:p w:rsidR="0099614A" w:rsidRDefault="000D2152">
      <w:pPr>
        <w:pStyle w:val="Textoindependiente"/>
        <w:spacing w:before="1" w:line="360" w:lineRule="auto"/>
        <w:ind w:left="100" w:right="111"/>
        <w:jc w:val="both"/>
      </w:pPr>
      <w:r>
        <w:t>El sector inmobiliario es muy relevante para el desarrollo del país, tanto desde el punto de vista económico como social. Además de su impacto evidente en materia de</w:t>
      </w:r>
      <w:r>
        <w:rPr>
          <w:spacing w:val="-9"/>
        </w:rPr>
        <w:t xml:space="preserve"> </w:t>
      </w:r>
      <w:r>
        <w:t>provisión</w:t>
      </w:r>
      <w:r>
        <w:rPr>
          <w:spacing w:val="-8"/>
        </w:rPr>
        <w:t xml:space="preserve"> </w:t>
      </w:r>
      <w:r>
        <w:t>de</w:t>
      </w:r>
      <w:r>
        <w:rPr>
          <w:spacing w:val="-9"/>
        </w:rPr>
        <w:t xml:space="preserve"> </w:t>
      </w:r>
      <w:r>
        <w:t>viviendas</w:t>
      </w:r>
      <w:r>
        <w:rPr>
          <w:spacing w:val="-10"/>
        </w:rPr>
        <w:t xml:space="preserve"> </w:t>
      </w:r>
      <w:r>
        <w:t>para</w:t>
      </w:r>
      <w:r>
        <w:rPr>
          <w:spacing w:val="-8"/>
        </w:rPr>
        <w:t xml:space="preserve"> </w:t>
      </w:r>
      <w:r>
        <w:t>las</w:t>
      </w:r>
      <w:r>
        <w:rPr>
          <w:spacing w:val="-10"/>
        </w:rPr>
        <w:t xml:space="preserve"> </w:t>
      </w:r>
      <w:r>
        <w:t>familias</w:t>
      </w:r>
      <w:r>
        <w:rPr>
          <w:spacing w:val="-6"/>
        </w:rPr>
        <w:t xml:space="preserve"> </w:t>
      </w:r>
      <w:r>
        <w:t>e</w:t>
      </w:r>
      <w:r>
        <w:rPr>
          <w:spacing w:val="-9"/>
        </w:rPr>
        <w:t xml:space="preserve"> </w:t>
      </w:r>
      <w:r>
        <w:t>infraestructura</w:t>
      </w:r>
      <w:r>
        <w:rPr>
          <w:spacing w:val="-8"/>
        </w:rPr>
        <w:t xml:space="preserve"> </w:t>
      </w:r>
      <w:r>
        <w:t>para</w:t>
      </w:r>
      <w:r>
        <w:rPr>
          <w:spacing w:val="-8"/>
        </w:rPr>
        <w:t xml:space="preserve"> </w:t>
      </w:r>
      <w:r>
        <w:t>el</w:t>
      </w:r>
      <w:r>
        <w:rPr>
          <w:spacing w:val="-8"/>
        </w:rPr>
        <w:t xml:space="preserve"> </w:t>
      </w:r>
      <w:r>
        <w:t>país,</w:t>
      </w:r>
      <w:r>
        <w:rPr>
          <w:spacing w:val="-9"/>
        </w:rPr>
        <w:t xml:space="preserve"> </w:t>
      </w:r>
      <w:r>
        <w:t>t</w:t>
      </w:r>
      <w:r>
        <w:t>ambién</w:t>
      </w:r>
      <w:r>
        <w:rPr>
          <w:spacing w:val="-8"/>
        </w:rPr>
        <w:t xml:space="preserve"> </w:t>
      </w:r>
      <w:r>
        <w:t>es una fuente significativa de empleo dado el uso intensivo de mano de obra que requiere. Este sector contribuye también generando un círculo virtuoso en la economía</w:t>
      </w:r>
      <w:r>
        <w:rPr>
          <w:spacing w:val="-9"/>
        </w:rPr>
        <w:t xml:space="preserve"> </w:t>
      </w:r>
      <w:r>
        <w:t>considerando</w:t>
      </w:r>
      <w:r>
        <w:rPr>
          <w:spacing w:val="-10"/>
        </w:rPr>
        <w:t xml:space="preserve"> </w:t>
      </w:r>
      <w:r>
        <w:t>la</w:t>
      </w:r>
      <w:r>
        <w:rPr>
          <w:spacing w:val="-9"/>
        </w:rPr>
        <w:t xml:space="preserve"> </w:t>
      </w:r>
      <w:r>
        <w:t>cadena</w:t>
      </w:r>
      <w:r>
        <w:rPr>
          <w:spacing w:val="-9"/>
        </w:rPr>
        <w:t xml:space="preserve"> </w:t>
      </w:r>
      <w:r>
        <w:t>de</w:t>
      </w:r>
      <w:r>
        <w:rPr>
          <w:spacing w:val="-10"/>
        </w:rPr>
        <w:t xml:space="preserve"> </w:t>
      </w:r>
      <w:r>
        <w:t>insumos</w:t>
      </w:r>
      <w:r>
        <w:rPr>
          <w:spacing w:val="-11"/>
        </w:rPr>
        <w:t xml:space="preserve"> </w:t>
      </w:r>
      <w:r>
        <w:t>y</w:t>
      </w:r>
      <w:r>
        <w:rPr>
          <w:spacing w:val="-3"/>
        </w:rPr>
        <w:t xml:space="preserve"> </w:t>
      </w:r>
      <w:r>
        <w:t>servicios</w:t>
      </w:r>
      <w:r>
        <w:rPr>
          <w:spacing w:val="-11"/>
        </w:rPr>
        <w:t xml:space="preserve"> </w:t>
      </w:r>
      <w:r>
        <w:t>asociados</w:t>
      </w:r>
      <w:r>
        <w:rPr>
          <w:spacing w:val="-11"/>
        </w:rPr>
        <w:t xml:space="preserve"> </w:t>
      </w:r>
      <w:r>
        <w:t>a</w:t>
      </w:r>
      <w:r>
        <w:rPr>
          <w:spacing w:val="-10"/>
        </w:rPr>
        <w:t xml:space="preserve"> </w:t>
      </w:r>
      <w:r>
        <w:t>esta</w:t>
      </w:r>
      <w:r>
        <w:rPr>
          <w:spacing w:val="-10"/>
        </w:rPr>
        <w:t xml:space="preserve"> </w:t>
      </w:r>
      <w:r>
        <w:t>actividad, así como promoviendo nuevas inversiones como la apertura de nuevos establecimientos educacionales, centros comerciales o servicios entre otros.</w:t>
      </w:r>
    </w:p>
    <w:p w:rsidR="0099614A" w:rsidRDefault="0099614A">
      <w:pPr>
        <w:pStyle w:val="Textoindependiente"/>
        <w:spacing w:before="13"/>
        <w:rPr>
          <w:sz w:val="35"/>
        </w:rPr>
      </w:pPr>
    </w:p>
    <w:p w:rsidR="0099614A" w:rsidRDefault="000D2152">
      <w:pPr>
        <w:pStyle w:val="Textoindependiente"/>
        <w:spacing w:line="360" w:lineRule="auto"/>
        <w:ind w:left="100" w:right="118"/>
        <w:jc w:val="both"/>
      </w:pPr>
      <w:r>
        <w:t>Pese a este innegable aporte, la construcción es una actividad que se ha visto duramente interpelada</w:t>
      </w:r>
      <w:r>
        <w:t xml:space="preserve"> durante los últimos años debido al alto costo de las viviendas,</w:t>
      </w:r>
      <w:r>
        <w:rPr>
          <w:spacing w:val="-14"/>
        </w:rPr>
        <w:t xml:space="preserve"> </w:t>
      </w:r>
      <w:r>
        <w:t>lo</w:t>
      </w:r>
      <w:r>
        <w:rPr>
          <w:spacing w:val="-15"/>
        </w:rPr>
        <w:t xml:space="preserve"> </w:t>
      </w:r>
      <w:r>
        <w:t>que</w:t>
      </w:r>
      <w:r>
        <w:rPr>
          <w:spacing w:val="-13"/>
        </w:rPr>
        <w:t xml:space="preserve"> </w:t>
      </w:r>
      <w:r>
        <w:t>no</w:t>
      </w:r>
      <w:r>
        <w:rPr>
          <w:spacing w:val="-14"/>
        </w:rPr>
        <w:t xml:space="preserve"> </w:t>
      </w:r>
      <w:r>
        <w:t>solo</w:t>
      </w:r>
      <w:r>
        <w:rPr>
          <w:spacing w:val="-15"/>
        </w:rPr>
        <w:t xml:space="preserve"> </w:t>
      </w:r>
      <w:r>
        <w:t>ha</w:t>
      </w:r>
      <w:r>
        <w:rPr>
          <w:spacing w:val="-13"/>
        </w:rPr>
        <w:t xml:space="preserve"> </w:t>
      </w:r>
      <w:r>
        <w:t>perjudicado</w:t>
      </w:r>
      <w:r>
        <w:rPr>
          <w:spacing w:val="-15"/>
        </w:rPr>
        <w:t xml:space="preserve"> </w:t>
      </w:r>
      <w:r>
        <w:t>a</w:t>
      </w:r>
      <w:r>
        <w:rPr>
          <w:spacing w:val="-14"/>
        </w:rPr>
        <w:t xml:space="preserve"> </w:t>
      </w:r>
      <w:r>
        <w:t>las</w:t>
      </w:r>
      <w:r>
        <w:rPr>
          <w:spacing w:val="-15"/>
        </w:rPr>
        <w:t xml:space="preserve"> </w:t>
      </w:r>
      <w:r>
        <w:t>familias</w:t>
      </w:r>
      <w:r>
        <w:rPr>
          <w:spacing w:val="-15"/>
        </w:rPr>
        <w:t xml:space="preserve"> </w:t>
      </w:r>
      <w:r>
        <w:t>que</w:t>
      </w:r>
      <w:r>
        <w:rPr>
          <w:spacing w:val="-9"/>
        </w:rPr>
        <w:t xml:space="preserve"> </w:t>
      </w:r>
      <w:r>
        <w:t>no</w:t>
      </w:r>
      <w:r>
        <w:rPr>
          <w:spacing w:val="-14"/>
        </w:rPr>
        <w:t xml:space="preserve"> </w:t>
      </w:r>
      <w:r>
        <w:t>cuentan</w:t>
      </w:r>
      <w:r>
        <w:rPr>
          <w:spacing w:val="-13"/>
        </w:rPr>
        <w:t xml:space="preserve"> </w:t>
      </w:r>
      <w:r>
        <w:t>con</w:t>
      </w:r>
      <w:r>
        <w:rPr>
          <w:spacing w:val="-13"/>
        </w:rPr>
        <w:t xml:space="preserve"> </w:t>
      </w:r>
      <w:r>
        <w:t>capacidad económica</w:t>
      </w:r>
      <w:r>
        <w:rPr>
          <w:spacing w:val="-15"/>
        </w:rPr>
        <w:t xml:space="preserve"> </w:t>
      </w:r>
      <w:r>
        <w:t>para</w:t>
      </w:r>
      <w:r>
        <w:rPr>
          <w:spacing w:val="-15"/>
        </w:rPr>
        <w:t xml:space="preserve"> </w:t>
      </w:r>
      <w:r>
        <w:t>acceder</w:t>
      </w:r>
      <w:r>
        <w:rPr>
          <w:spacing w:val="-15"/>
        </w:rPr>
        <w:t xml:space="preserve"> </w:t>
      </w:r>
      <w:r>
        <w:t>a</w:t>
      </w:r>
      <w:r>
        <w:rPr>
          <w:spacing w:val="-15"/>
        </w:rPr>
        <w:t xml:space="preserve"> </w:t>
      </w:r>
      <w:r>
        <w:t>este</w:t>
      </w:r>
      <w:r>
        <w:rPr>
          <w:spacing w:val="-15"/>
        </w:rPr>
        <w:t xml:space="preserve"> </w:t>
      </w:r>
      <w:r>
        <w:t>mercado,</w:t>
      </w:r>
      <w:r>
        <w:rPr>
          <w:spacing w:val="-15"/>
        </w:rPr>
        <w:t xml:space="preserve"> </w:t>
      </w:r>
      <w:r>
        <w:t>sino</w:t>
      </w:r>
      <w:r>
        <w:rPr>
          <w:spacing w:val="-15"/>
        </w:rPr>
        <w:t xml:space="preserve"> </w:t>
      </w:r>
      <w:r>
        <w:t>que</w:t>
      </w:r>
      <w:r>
        <w:rPr>
          <w:spacing w:val="-15"/>
        </w:rPr>
        <w:t xml:space="preserve"> </w:t>
      </w:r>
      <w:r>
        <w:t>también</w:t>
      </w:r>
      <w:r>
        <w:rPr>
          <w:spacing w:val="20"/>
        </w:rPr>
        <w:t xml:space="preserve"> </w:t>
      </w:r>
      <w:r>
        <w:t>para</w:t>
      </w:r>
      <w:r>
        <w:rPr>
          <w:spacing w:val="-15"/>
        </w:rPr>
        <w:t xml:space="preserve"> </w:t>
      </w:r>
      <w:r>
        <w:t>las</w:t>
      </w:r>
      <w:r>
        <w:rPr>
          <w:spacing w:val="-15"/>
        </w:rPr>
        <w:t xml:space="preserve"> </w:t>
      </w:r>
      <w:r>
        <w:t>mismas</w:t>
      </w:r>
      <w:r>
        <w:rPr>
          <w:spacing w:val="-15"/>
        </w:rPr>
        <w:t xml:space="preserve"> </w:t>
      </w:r>
      <w:r>
        <w:t xml:space="preserve">empresas que dejan de contar con condiciones </w:t>
      </w:r>
      <w:r>
        <w:t>competitivas para mantener los proyectos, situación</w:t>
      </w:r>
      <w:r>
        <w:rPr>
          <w:spacing w:val="-4"/>
        </w:rPr>
        <w:t xml:space="preserve"> </w:t>
      </w:r>
      <w:r>
        <w:t>que</w:t>
      </w:r>
      <w:r>
        <w:rPr>
          <w:spacing w:val="-1"/>
        </w:rPr>
        <w:t xml:space="preserve"> </w:t>
      </w:r>
      <w:r>
        <w:t>ha</w:t>
      </w:r>
      <w:r>
        <w:rPr>
          <w:spacing w:val="-1"/>
        </w:rPr>
        <w:t xml:space="preserve"> </w:t>
      </w:r>
      <w:r>
        <w:t>llevado</w:t>
      </w:r>
      <w:r>
        <w:rPr>
          <w:spacing w:val="-1"/>
        </w:rPr>
        <w:t xml:space="preserve"> </w:t>
      </w:r>
      <w:r>
        <w:t>a</w:t>
      </w:r>
      <w:r>
        <w:rPr>
          <w:spacing w:val="4"/>
        </w:rPr>
        <w:t xml:space="preserve"> </w:t>
      </w:r>
      <w:r>
        <w:t>la</w:t>
      </w:r>
      <w:r>
        <w:rPr>
          <w:spacing w:val="1"/>
        </w:rPr>
        <w:t xml:space="preserve"> </w:t>
      </w:r>
      <w:r>
        <w:t>insolvencia a</w:t>
      </w:r>
      <w:r>
        <w:rPr>
          <w:spacing w:val="4"/>
        </w:rPr>
        <w:t xml:space="preserve"> </w:t>
      </w:r>
      <w:r>
        <w:t>muchas de ellas,</w:t>
      </w:r>
      <w:r>
        <w:rPr>
          <w:spacing w:val="-1"/>
        </w:rPr>
        <w:t xml:space="preserve"> </w:t>
      </w:r>
      <w:r>
        <w:t>varias</w:t>
      </w:r>
      <w:r>
        <w:rPr>
          <w:spacing w:val="-2"/>
        </w:rPr>
        <w:t xml:space="preserve"> </w:t>
      </w:r>
      <w:r>
        <w:t>de</w:t>
      </w:r>
      <w:r>
        <w:rPr>
          <w:spacing w:val="4"/>
        </w:rPr>
        <w:t xml:space="preserve"> </w:t>
      </w:r>
      <w:r>
        <w:t>las</w:t>
      </w:r>
      <w:r>
        <w:rPr>
          <w:spacing w:val="3"/>
        </w:rPr>
        <w:t xml:space="preserve"> </w:t>
      </w:r>
      <w:r>
        <w:t>cuales</w:t>
      </w:r>
      <w:r>
        <w:rPr>
          <w:spacing w:val="-2"/>
        </w:rPr>
        <w:t xml:space="preserve"> </w:t>
      </w:r>
      <w:r>
        <w:rPr>
          <w:spacing w:val="-5"/>
        </w:rPr>
        <w:t>han</w:t>
      </w:r>
    </w:p>
    <w:p w:rsidR="0099614A" w:rsidRDefault="0099614A">
      <w:pPr>
        <w:spacing w:line="360" w:lineRule="auto"/>
        <w:jc w:val="both"/>
        <w:sectPr w:rsidR="0099614A">
          <w:headerReference w:type="default" r:id="rId7"/>
          <w:type w:val="continuous"/>
          <w:pgSz w:w="12240" w:h="15840"/>
          <w:pgMar w:top="2500" w:right="1580" w:bottom="280" w:left="1600" w:header="890" w:footer="0" w:gutter="0"/>
          <w:pgNumType w:start="1"/>
          <w:cols w:space="720"/>
        </w:sectPr>
      </w:pPr>
    </w:p>
    <w:p w:rsidR="0099614A" w:rsidRDefault="0099614A">
      <w:pPr>
        <w:pStyle w:val="Textoindependiente"/>
        <w:spacing w:before="13"/>
        <w:rPr>
          <w:sz w:val="15"/>
        </w:rPr>
      </w:pPr>
    </w:p>
    <w:p w:rsidR="0099614A" w:rsidRDefault="000D2152">
      <w:pPr>
        <w:pStyle w:val="Textoindependiente"/>
        <w:spacing w:before="24" w:line="360" w:lineRule="auto"/>
        <w:ind w:left="100" w:right="110"/>
        <w:jc w:val="both"/>
      </w:pPr>
      <w:r>
        <w:t>debido iniciar procedimientos concursales de liquidación. Estas condiciones hacen prever que para el año 2023 la inversión inmobiliaria caería un 45%, llegando a su peor desempeño en quince años</w:t>
      </w:r>
      <w:r>
        <w:rPr>
          <w:position w:val="7"/>
          <w:sz w:val="14"/>
        </w:rPr>
        <w:t>1</w:t>
      </w:r>
      <w:r>
        <w:t>.</w:t>
      </w:r>
    </w:p>
    <w:p w:rsidR="0099614A" w:rsidRDefault="0099614A">
      <w:pPr>
        <w:pStyle w:val="Textoindependiente"/>
        <w:spacing w:before="11"/>
        <w:rPr>
          <w:sz w:val="35"/>
        </w:rPr>
      </w:pPr>
    </w:p>
    <w:p w:rsidR="0099614A" w:rsidRDefault="000D2152">
      <w:pPr>
        <w:pStyle w:val="Textoindependiente"/>
        <w:spacing w:line="360" w:lineRule="auto"/>
        <w:ind w:left="100" w:right="120"/>
        <w:jc w:val="both"/>
      </w:pPr>
      <w:r>
        <w:t>El</w:t>
      </w:r>
      <w:r>
        <w:rPr>
          <w:spacing w:val="-8"/>
        </w:rPr>
        <w:t xml:space="preserve"> </w:t>
      </w:r>
      <w:r>
        <w:t>problema</w:t>
      </w:r>
      <w:r>
        <w:rPr>
          <w:spacing w:val="-9"/>
        </w:rPr>
        <w:t xml:space="preserve"> </w:t>
      </w:r>
      <w:r>
        <w:t>más</w:t>
      </w:r>
      <w:r>
        <w:rPr>
          <w:spacing w:val="-10"/>
        </w:rPr>
        <w:t xml:space="preserve"> </w:t>
      </w:r>
      <w:r>
        <w:t>complejo</w:t>
      </w:r>
      <w:r>
        <w:rPr>
          <w:spacing w:val="-9"/>
        </w:rPr>
        <w:t xml:space="preserve"> </w:t>
      </w:r>
      <w:r>
        <w:t>que</w:t>
      </w:r>
      <w:r>
        <w:rPr>
          <w:spacing w:val="-3"/>
        </w:rPr>
        <w:t xml:space="preserve"> </w:t>
      </w:r>
      <w:r>
        <w:t>deben</w:t>
      </w:r>
      <w:r>
        <w:rPr>
          <w:spacing w:val="-8"/>
        </w:rPr>
        <w:t xml:space="preserve"> </w:t>
      </w:r>
      <w:r>
        <w:t>sortear</w:t>
      </w:r>
      <w:r>
        <w:rPr>
          <w:spacing w:val="-8"/>
        </w:rPr>
        <w:t xml:space="preserve"> </w:t>
      </w:r>
      <w:r>
        <w:t>los</w:t>
      </w:r>
      <w:r>
        <w:rPr>
          <w:spacing w:val="-5"/>
        </w:rPr>
        <w:t xml:space="preserve"> </w:t>
      </w:r>
      <w:r>
        <w:t>proyectos</w:t>
      </w:r>
      <w:r>
        <w:rPr>
          <w:spacing w:val="-10"/>
        </w:rPr>
        <w:t xml:space="preserve"> </w:t>
      </w:r>
      <w:r>
        <w:t>i</w:t>
      </w:r>
      <w:r>
        <w:t>nmobiliarios</w:t>
      </w:r>
      <w:r>
        <w:rPr>
          <w:spacing w:val="-5"/>
        </w:rPr>
        <w:t xml:space="preserve"> </w:t>
      </w:r>
      <w:r>
        <w:t>hoy</w:t>
      </w:r>
      <w:r>
        <w:rPr>
          <w:spacing w:val="-7"/>
        </w:rPr>
        <w:t xml:space="preserve"> </w:t>
      </w:r>
      <w:r>
        <w:t>en</w:t>
      </w:r>
      <w:r>
        <w:rPr>
          <w:spacing w:val="-2"/>
        </w:rPr>
        <w:t xml:space="preserve"> </w:t>
      </w:r>
      <w:r>
        <w:t>día es la excesiva demora en los trámites que exige la ley para poder desarrollar proyectos inmobiliarios. De conformidad con los datos expuestos por la Cámara Chilena de la Construcción de La Serena ante la Comisión de Vivienda, Desarr</w:t>
      </w:r>
      <w:r>
        <w:t>ollo Urbano y Bienes Nacionales de la Cámara de Diputados, el día 9 de noviembre de 2022, existe una serie de plazos que tardan más de lo debido en cada trámite administrativo relacionado con un proyecto de construcción, como se demostraría en la siguiente</w:t>
      </w:r>
      <w:r>
        <w:t xml:space="preserve"> tabla</w:t>
      </w:r>
      <w:r>
        <w:rPr>
          <w:position w:val="7"/>
          <w:sz w:val="14"/>
        </w:rPr>
        <w:t>2</w:t>
      </w:r>
      <w:r>
        <w:t>:</w:t>
      </w:r>
    </w:p>
    <w:p w:rsidR="0099614A" w:rsidRDefault="0099614A">
      <w:pPr>
        <w:pStyle w:val="Textoindependiente"/>
        <w:rPr>
          <w:sz w:val="20"/>
        </w:rPr>
      </w:pPr>
    </w:p>
    <w:p w:rsidR="0099614A" w:rsidRDefault="0099614A">
      <w:pPr>
        <w:pStyle w:val="Textoindependiente"/>
        <w:spacing w:before="10" w:after="1"/>
        <w:rPr>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320"/>
      </w:tblGrid>
      <w:tr w:rsidR="0099614A">
        <w:trPr>
          <w:trHeight w:val="490"/>
        </w:trPr>
        <w:tc>
          <w:tcPr>
            <w:tcW w:w="7513" w:type="dxa"/>
            <w:shd w:val="clear" w:color="auto" w:fill="D9D9D9"/>
          </w:tcPr>
          <w:p w:rsidR="0099614A" w:rsidRDefault="000D2152">
            <w:pPr>
              <w:pStyle w:val="TableParagraph"/>
              <w:rPr>
                <w:b/>
                <w:sz w:val="24"/>
              </w:rPr>
            </w:pPr>
            <w:r>
              <w:rPr>
                <w:b/>
                <w:spacing w:val="-2"/>
                <w:sz w:val="24"/>
              </w:rPr>
              <w:t>PROCESOS</w:t>
            </w:r>
          </w:p>
        </w:tc>
        <w:tc>
          <w:tcPr>
            <w:tcW w:w="1320" w:type="dxa"/>
            <w:shd w:val="clear" w:color="auto" w:fill="D9D9D9"/>
          </w:tcPr>
          <w:p w:rsidR="0099614A" w:rsidRDefault="000D2152">
            <w:pPr>
              <w:pStyle w:val="TableParagraph"/>
              <w:ind w:left="187" w:right="185"/>
              <w:jc w:val="center"/>
              <w:rPr>
                <w:b/>
                <w:sz w:val="24"/>
              </w:rPr>
            </w:pPr>
            <w:r>
              <w:rPr>
                <w:b/>
                <w:spacing w:val="-2"/>
                <w:sz w:val="24"/>
              </w:rPr>
              <w:t>MESES</w:t>
            </w:r>
          </w:p>
        </w:tc>
      </w:tr>
      <w:tr w:rsidR="0099614A">
        <w:trPr>
          <w:trHeight w:val="485"/>
        </w:trPr>
        <w:tc>
          <w:tcPr>
            <w:tcW w:w="7513" w:type="dxa"/>
          </w:tcPr>
          <w:p w:rsidR="0099614A" w:rsidRDefault="000D2152">
            <w:pPr>
              <w:pStyle w:val="TableParagraph"/>
              <w:rPr>
                <w:sz w:val="24"/>
              </w:rPr>
            </w:pPr>
            <w:r>
              <w:rPr>
                <w:sz w:val="24"/>
              </w:rPr>
              <w:t>Anteproyecto</w:t>
            </w:r>
            <w:r>
              <w:rPr>
                <w:spacing w:val="-3"/>
                <w:sz w:val="24"/>
              </w:rPr>
              <w:t xml:space="preserve"> </w:t>
            </w:r>
            <w:r>
              <w:rPr>
                <w:sz w:val="24"/>
              </w:rPr>
              <w:t>ante</w:t>
            </w:r>
            <w:r>
              <w:rPr>
                <w:spacing w:val="-2"/>
                <w:sz w:val="24"/>
              </w:rPr>
              <w:t xml:space="preserve"> </w:t>
            </w:r>
            <w:r>
              <w:rPr>
                <w:sz w:val="24"/>
              </w:rPr>
              <w:t>la</w:t>
            </w:r>
            <w:r>
              <w:rPr>
                <w:spacing w:val="-1"/>
                <w:sz w:val="24"/>
              </w:rPr>
              <w:t xml:space="preserve"> </w:t>
            </w:r>
            <w:r>
              <w:rPr>
                <w:sz w:val="24"/>
              </w:rPr>
              <w:t>Dirección</w:t>
            </w:r>
            <w:r>
              <w:rPr>
                <w:spacing w:val="-2"/>
                <w:sz w:val="24"/>
              </w:rPr>
              <w:t xml:space="preserve"> </w:t>
            </w:r>
            <w:r>
              <w:rPr>
                <w:sz w:val="24"/>
              </w:rPr>
              <w:t>de</w:t>
            </w:r>
            <w:r>
              <w:rPr>
                <w:spacing w:val="-1"/>
                <w:sz w:val="24"/>
              </w:rPr>
              <w:t xml:space="preserve"> </w:t>
            </w:r>
            <w:r>
              <w:rPr>
                <w:sz w:val="24"/>
              </w:rPr>
              <w:t>Obras</w:t>
            </w:r>
            <w:r>
              <w:rPr>
                <w:spacing w:val="-2"/>
                <w:sz w:val="24"/>
              </w:rPr>
              <w:t xml:space="preserve"> Municipales</w:t>
            </w:r>
          </w:p>
        </w:tc>
        <w:tc>
          <w:tcPr>
            <w:tcW w:w="1320" w:type="dxa"/>
          </w:tcPr>
          <w:p w:rsidR="0099614A" w:rsidRDefault="000D2152">
            <w:pPr>
              <w:pStyle w:val="TableParagraph"/>
              <w:ind w:left="1"/>
              <w:jc w:val="center"/>
              <w:rPr>
                <w:sz w:val="24"/>
              </w:rPr>
            </w:pPr>
            <w:r>
              <w:rPr>
                <w:sz w:val="24"/>
              </w:rPr>
              <w:t>3</w:t>
            </w:r>
          </w:p>
        </w:tc>
      </w:tr>
      <w:tr w:rsidR="0099614A">
        <w:trPr>
          <w:trHeight w:val="970"/>
        </w:trPr>
        <w:tc>
          <w:tcPr>
            <w:tcW w:w="7513" w:type="dxa"/>
          </w:tcPr>
          <w:p w:rsidR="0099614A" w:rsidRDefault="000D2152">
            <w:pPr>
              <w:pStyle w:val="TableParagraph"/>
              <w:rPr>
                <w:sz w:val="24"/>
              </w:rPr>
            </w:pPr>
            <w:r>
              <w:rPr>
                <w:sz w:val="24"/>
              </w:rPr>
              <w:t>Informe</w:t>
            </w:r>
            <w:r>
              <w:rPr>
                <w:spacing w:val="-1"/>
                <w:sz w:val="24"/>
              </w:rPr>
              <w:t xml:space="preserve"> </w:t>
            </w:r>
            <w:r>
              <w:rPr>
                <w:sz w:val="24"/>
              </w:rPr>
              <w:t>de</w:t>
            </w:r>
            <w:r>
              <w:rPr>
                <w:spacing w:val="1"/>
                <w:sz w:val="24"/>
              </w:rPr>
              <w:t xml:space="preserve"> </w:t>
            </w:r>
            <w:r>
              <w:rPr>
                <w:sz w:val="24"/>
              </w:rPr>
              <w:t>mitigación</w:t>
            </w:r>
            <w:r>
              <w:rPr>
                <w:spacing w:val="3"/>
                <w:sz w:val="24"/>
              </w:rPr>
              <w:t xml:space="preserve"> </w:t>
            </w:r>
            <w:r>
              <w:rPr>
                <w:sz w:val="24"/>
              </w:rPr>
              <w:t>vial</w:t>
            </w:r>
            <w:r>
              <w:rPr>
                <w:spacing w:val="1"/>
                <w:sz w:val="24"/>
              </w:rPr>
              <w:t xml:space="preserve"> </w:t>
            </w:r>
            <w:r>
              <w:rPr>
                <w:sz w:val="24"/>
              </w:rPr>
              <w:t>(IMIV)</w:t>
            </w:r>
            <w:r>
              <w:rPr>
                <w:spacing w:val="2"/>
                <w:sz w:val="24"/>
              </w:rPr>
              <w:t xml:space="preserve"> </w:t>
            </w:r>
            <w:r>
              <w:rPr>
                <w:sz w:val="24"/>
              </w:rPr>
              <w:t>ante</w:t>
            </w:r>
            <w:r>
              <w:rPr>
                <w:spacing w:val="1"/>
                <w:sz w:val="24"/>
              </w:rPr>
              <w:t xml:space="preserve"> </w:t>
            </w:r>
            <w:r>
              <w:rPr>
                <w:sz w:val="24"/>
              </w:rPr>
              <w:t>el</w:t>
            </w:r>
            <w:r>
              <w:rPr>
                <w:spacing w:val="2"/>
                <w:sz w:val="24"/>
              </w:rPr>
              <w:t xml:space="preserve"> </w:t>
            </w:r>
            <w:r>
              <w:rPr>
                <w:sz w:val="24"/>
              </w:rPr>
              <w:t>Ministerio</w:t>
            </w:r>
            <w:r>
              <w:rPr>
                <w:spacing w:val="2"/>
                <w:sz w:val="24"/>
              </w:rPr>
              <w:t xml:space="preserve"> </w:t>
            </w:r>
            <w:r>
              <w:rPr>
                <w:sz w:val="24"/>
              </w:rPr>
              <w:t>de</w:t>
            </w:r>
            <w:r>
              <w:rPr>
                <w:spacing w:val="1"/>
                <w:sz w:val="24"/>
              </w:rPr>
              <w:t xml:space="preserve"> </w:t>
            </w:r>
            <w:r>
              <w:rPr>
                <w:sz w:val="24"/>
              </w:rPr>
              <w:t>Transporte</w:t>
            </w:r>
            <w:r>
              <w:rPr>
                <w:spacing w:val="2"/>
                <w:sz w:val="24"/>
              </w:rPr>
              <w:t xml:space="preserve"> </w:t>
            </w:r>
            <w:r>
              <w:rPr>
                <w:spacing w:val="-10"/>
                <w:sz w:val="24"/>
              </w:rPr>
              <w:t>y</w:t>
            </w:r>
          </w:p>
          <w:p w:rsidR="0099614A" w:rsidRDefault="000D2152">
            <w:pPr>
              <w:pStyle w:val="TableParagraph"/>
              <w:spacing w:before="161"/>
              <w:rPr>
                <w:sz w:val="24"/>
              </w:rPr>
            </w:pPr>
            <w:r>
              <w:rPr>
                <w:spacing w:val="-2"/>
                <w:sz w:val="24"/>
              </w:rPr>
              <w:t>Telecomunicaciones</w:t>
            </w:r>
          </w:p>
        </w:tc>
        <w:tc>
          <w:tcPr>
            <w:tcW w:w="1320" w:type="dxa"/>
          </w:tcPr>
          <w:p w:rsidR="0099614A" w:rsidRDefault="000D2152">
            <w:pPr>
              <w:pStyle w:val="TableParagraph"/>
              <w:ind w:left="1"/>
              <w:jc w:val="center"/>
              <w:rPr>
                <w:sz w:val="24"/>
              </w:rPr>
            </w:pPr>
            <w:r>
              <w:rPr>
                <w:sz w:val="24"/>
              </w:rPr>
              <w:t>6</w:t>
            </w:r>
          </w:p>
        </w:tc>
      </w:tr>
      <w:tr w:rsidR="0099614A">
        <w:trPr>
          <w:trHeight w:val="485"/>
        </w:trPr>
        <w:tc>
          <w:tcPr>
            <w:tcW w:w="7513" w:type="dxa"/>
          </w:tcPr>
          <w:p w:rsidR="0099614A" w:rsidRDefault="000D2152">
            <w:pPr>
              <w:pStyle w:val="TableParagraph"/>
              <w:rPr>
                <w:sz w:val="24"/>
              </w:rPr>
            </w:pPr>
            <w:r>
              <w:rPr>
                <w:sz w:val="24"/>
              </w:rPr>
              <w:t>Permiso</w:t>
            </w:r>
            <w:r>
              <w:rPr>
                <w:spacing w:val="-4"/>
                <w:sz w:val="24"/>
              </w:rPr>
              <w:t xml:space="preserve"> </w:t>
            </w:r>
            <w:r>
              <w:rPr>
                <w:sz w:val="24"/>
              </w:rPr>
              <w:t>de</w:t>
            </w:r>
            <w:r>
              <w:rPr>
                <w:spacing w:val="-1"/>
                <w:sz w:val="24"/>
              </w:rPr>
              <w:t xml:space="preserve"> </w:t>
            </w:r>
            <w:r>
              <w:rPr>
                <w:sz w:val="24"/>
              </w:rPr>
              <w:t>Edificación</w:t>
            </w:r>
            <w:r>
              <w:rPr>
                <w:spacing w:val="-2"/>
                <w:sz w:val="24"/>
              </w:rPr>
              <w:t xml:space="preserve"> </w:t>
            </w:r>
            <w:r>
              <w:rPr>
                <w:sz w:val="24"/>
              </w:rPr>
              <w:t>ante</w:t>
            </w:r>
            <w:r>
              <w:rPr>
                <w:spacing w:val="-1"/>
                <w:sz w:val="24"/>
              </w:rPr>
              <w:t xml:space="preserve"> </w:t>
            </w:r>
            <w:r>
              <w:rPr>
                <w:sz w:val="24"/>
              </w:rPr>
              <w:t>la</w:t>
            </w:r>
            <w:r>
              <w:rPr>
                <w:spacing w:val="-1"/>
                <w:sz w:val="24"/>
              </w:rPr>
              <w:t xml:space="preserve"> </w:t>
            </w:r>
            <w:r>
              <w:rPr>
                <w:sz w:val="24"/>
              </w:rPr>
              <w:t>Dirección</w:t>
            </w:r>
            <w:r>
              <w:rPr>
                <w:spacing w:val="-2"/>
                <w:sz w:val="24"/>
              </w:rPr>
              <w:t xml:space="preserve"> </w:t>
            </w:r>
            <w:r>
              <w:rPr>
                <w:sz w:val="24"/>
              </w:rPr>
              <w:t>de</w:t>
            </w:r>
            <w:r>
              <w:rPr>
                <w:spacing w:val="-1"/>
                <w:sz w:val="24"/>
              </w:rPr>
              <w:t xml:space="preserve"> </w:t>
            </w:r>
            <w:r>
              <w:rPr>
                <w:sz w:val="24"/>
              </w:rPr>
              <w:t>Obras</w:t>
            </w:r>
            <w:r>
              <w:rPr>
                <w:spacing w:val="-2"/>
                <w:sz w:val="24"/>
              </w:rPr>
              <w:t xml:space="preserve"> Municipales</w:t>
            </w:r>
          </w:p>
        </w:tc>
        <w:tc>
          <w:tcPr>
            <w:tcW w:w="1320" w:type="dxa"/>
          </w:tcPr>
          <w:p w:rsidR="0099614A" w:rsidRDefault="000D2152">
            <w:pPr>
              <w:pStyle w:val="TableParagraph"/>
              <w:ind w:left="1"/>
              <w:jc w:val="center"/>
              <w:rPr>
                <w:sz w:val="24"/>
              </w:rPr>
            </w:pPr>
            <w:r>
              <w:rPr>
                <w:sz w:val="24"/>
              </w:rPr>
              <w:t>3</w:t>
            </w:r>
          </w:p>
        </w:tc>
      </w:tr>
      <w:tr w:rsidR="0099614A">
        <w:trPr>
          <w:trHeight w:val="485"/>
        </w:trPr>
        <w:tc>
          <w:tcPr>
            <w:tcW w:w="7513" w:type="dxa"/>
          </w:tcPr>
          <w:p w:rsidR="0099614A" w:rsidRDefault="000D2152">
            <w:pPr>
              <w:pStyle w:val="TableParagraph"/>
              <w:rPr>
                <w:sz w:val="24"/>
              </w:rPr>
            </w:pPr>
            <w:r>
              <w:rPr>
                <w:spacing w:val="-2"/>
                <w:sz w:val="24"/>
              </w:rPr>
              <w:t>Construcción</w:t>
            </w:r>
          </w:p>
        </w:tc>
        <w:tc>
          <w:tcPr>
            <w:tcW w:w="1320" w:type="dxa"/>
          </w:tcPr>
          <w:p w:rsidR="0099614A" w:rsidRDefault="000D2152">
            <w:pPr>
              <w:pStyle w:val="TableParagraph"/>
              <w:ind w:left="186" w:right="185"/>
              <w:jc w:val="center"/>
              <w:rPr>
                <w:sz w:val="24"/>
              </w:rPr>
            </w:pPr>
            <w:r>
              <w:rPr>
                <w:spacing w:val="-5"/>
                <w:sz w:val="24"/>
              </w:rPr>
              <w:t>15</w:t>
            </w:r>
          </w:p>
        </w:tc>
      </w:tr>
      <w:tr w:rsidR="0099614A">
        <w:trPr>
          <w:trHeight w:val="485"/>
        </w:trPr>
        <w:tc>
          <w:tcPr>
            <w:tcW w:w="7513" w:type="dxa"/>
          </w:tcPr>
          <w:p w:rsidR="0099614A" w:rsidRDefault="000D2152">
            <w:pPr>
              <w:pStyle w:val="TableParagraph"/>
              <w:rPr>
                <w:sz w:val="24"/>
              </w:rPr>
            </w:pPr>
            <w:r>
              <w:rPr>
                <w:sz w:val="24"/>
              </w:rPr>
              <w:t>Recepción</w:t>
            </w:r>
            <w:r>
              <w:rPr>
                <w:spacing w:val="-6"/>
                <w:sz w:val="24"/>
              </w:rPr>
              <w:t xml:space="preserve"> </w:t>
            </w:r>
            <w:r>
              <w:rPr>
                <w:spacing w:val="-2"/>
                <w:sz w:val="24"/>
              </w:rPr>
              <w:t>Municipal</w:t>
            </w:r>
          </w:p>
        </w:tc>
        <w:tc>
          <w:tcPr>
            <w:tcW w:w="1320" w:type="dxa"/>
          </w:tcPr>
          <w:p w:rsidR="0099614A" w:rsidRDefault="000D2152">
            <w:pPr>
              <w:pStyle w:val="TableParagraph"/>
              <w:ind w:left="1"/>
              <w:jc w:val="center"/>
              <w:rPr>
                <w:sz w:val="24"/>
              </w:rPr>
            </w:pPr>
            <w:r>
              <w:rPr>
                <w:sz w:val="24"/>
              </w:rPr>
              <w:t>2</w:t>
            </w:r>
          </w:p>
        </w:tc>
      </w:tr>
      <w:tr w:rsidR="0099614A">
        <w:trPr>
          <w:trHeight w:val="485"/>
        </w:trPr>
        <w:tc>
          <w:tcPr>
            <w:tcW w:w="7513" w:type="dxa"/>
          </w:tcPr>
          <w:p w:rsidR="0099614A" w:rsidRDefault="000D2152">
            <w:pPr>
              <w:pStyle w:val="TableParagraph"/>
              <w:rPr>
                <w:sz w:val="24"/>
              </w:rPr>
            </w:pPr>
            <w:r>
              <w:rPr>
                <w:sz w:val="24"/>
              </w:rPr>
              <w:t>Inscripción</w:t>
            </w:r>
            <w:r>
              <w:rPr>
                <w:spacing w:val="-4"/>
                <w:sz w:val="24"/>
              </w:rPr>
              <w:t xml:space="preserve"> </w:t>
            </w:r>
            <w:r>
              <w:rPr>
                <w:sz w:val="24"/>
              </w:rPr>
              <w:t>en</w:t>
            </w:r>
            <w:r>
              <w:rPr>
                <w:spacing w:val="-2"/>
                <w:sz w:val="24"/>
              </w:rPr>
              <w:t xml:space="preserve"> </w:t>
            </w:r>
            <w:r>
              <w:rPr>
                <w:sz w:val="24"/>
              </w:rPr>
              <w:t>Conservador</w:t>
            </w:r>
            <w:r>
              <w:rPr>
                <w:spacing w:val="-3"/>
                <w:sz w:val="24"/>
              </w:rPr>
              <w:t xml:space="preserve"> </w:t>
            </w:r>
            <w:r>
              <w:rPr>
                <w:sz w:val="24"/>
              </w:rPr>
              <w:t>de Bienes</w:t>
            </w:r>
            <w:r>
              <w:rPr>
                <w:spacing w:val="-4"/>
                <w:sz w:val="24"/>
              </w:rPr>
              <w:t xml:space="preserve"> </w:t>
            </w:r>
            <w:r>
              <w:rPr>
                <w:spacing w:val="-2"/>
                <w:sz w:val="24"/>
              </w:rPr>
              <w:t>Raíces</w:t>
            </w:r>
          </w:p>
        </w:tc>
        <w:tc>
          <w:tcPr>
            <w:tcW w:w="1320" w:type="dxa"/>
          </w:tcPr>
          <w:p w:rsidR="0099614A" w:rsidRDefault="000D2152">
            <w:pPr>
              <w:pStyle w:val="TableParagraph"/>
              <w:ind w:left="1"/>
              <w:jc w:val="center"/>
              <w:rPr>
                <w:sz w:val="24"/>
              </w:rPr>
            </w:pPr>
            <w:r>
              <w:rPr>
                <w:sz w:val="24"/>
              </w:rPr>
              <w:t>1</w:t>
            </w:r>
          </w:p>
        </w:tc>
      </w:tr>
    </w:tbl>
    <w:p w:rsidR="0099614A" w:rsidRDefault="0099614A">
      <w:pPr>
        <w:pStyle w:val="Textoindependiente"/>
        <w:rPr>
          <w:sz w:val="20"/>
        </w:rPr>
      </w:pPr>
    </w:p>
    <w:p w:rsidR="0099614A" w:rsidRDefault="00967847">
      <w:pPr>
        <w:pStyle w:val="Textoindependiente"/>
        <w:spacing w:before="1"/>
        <w:rPr>
          <w:sz w:val="19"/>
        </w:rPr>
      </w:pPr>
      <w:r>
        <w:rPr>
          <w:noProof/>
          <w:lang w:val="es-CL" w:eastAsia="es-CL"/>
        </w:rPr>
        <mc:AlternateContent>
          <mc:Choice Requires="wps">
            <w:drawing>
              <wp:anchor distT="0" distB="0" distL="0" distR="0" simplePos="0" relativeHeight="251657728" behindDoc="1" locked="0" layoutInCell="1" allowOverlap="1">
                <wp:simplePos x="0" y="0"/>
                <wp:positionH relativeFrom="page">
                  <wp:posOffset>1080135</wp:posOffset>
                </wp:positionH>
                <wp:positionV relativeFrom="paragraph">
                  <wp:posOffset>179070</wp:posOffset>
                </wp:positionV>
                <wp:extent cx="1830070" cy="952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FF99" id="docshape1" o:spid="_x0000_s1026" style="position:absolute;margin-left:85.05pt;margin-top:14.1pt;width:144.1pt;height:.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" fillcolor="black" stroked="f">
                <w10:wrap type="topAndBottom" anchorx="page"/>
              </v:rect>
            </w:pict>
          </mc:Fallback>
        </mc:AlternateContent>
      </w:r>
    </w:p>
    <w:p w:rsidR="0099614A" w:rsidRDefault="000D2152">
      <w:pPr>
        <w:spacing w:before="99"/>
        <w:ind w:left="100"/>
        <w:rPr>
          <w:rFonts w:ascii="Calibri" w:hAnsi="Calibri"/>
          <w:sz w:val="20"/>
        </w:rPr>
      </w:pPr>
      <w:r>
        <w:rPr>
          <w:rFonts w:ascii="Calibri" w:hAnsi="Calibri"/>
          <w:spacing w:val="-2"/>
          <w:position w:val="6"/>
          <w:sz w:val="13"/>
        </w:rPr>
        <w:t>1</w:t>
      </w:r>
      <w:r>
        <w:rPr>
          <w:rFonts w:ascii="Calibri" w:hAnsi="Calibri"/>
          <w:spacing w:val="54"/>
          <w:position w:val="6"/>
          <w:sz w:val="13"/>
        </w:rPr>
        <w:t xml:space="preserve"> </w:t>
      </w:r>
      <w:r>
        <w:rPr>
          <w:rFonts w:ascii="Calibri" w:hAnsi="Calibri"/>
          <w:spacing w:val="-2"/>
          <w:sz w:val="20"/>
        </w:rPr>
        <w:t>Véase</w:t>
      </w:r>
      <w:r>
        <w:rPr>
          <w:rFonts w:ascii="Calibri" w:hAnsi="Calibri"/>
          <w:spacing w:val="44"/>
          <w:sz w:val="20"/>
        </w:rPr>
        <w:t xml:space="preserve"> </w:t>
      </w:r>
      <w:r>
        <w:rPr>
          <w:rFonts w:ascii="Calibri" w:hAnsi="Calibri"/>
          <w:spacing w:val="-2"/>
          <w:sz w:val="20"/>
        </w:rPr>
        <w:t>en:</w:t>
      </w:r>
      <w:r>
        <w:rPr>
          <w:rFonts w:ascii="Calibri" w:hAnsi="Calibri"/>
          <w:spacing w:val="46"/>
          <w:sz w:val="20"/>
        </w:rPr>
        <w:t xml:space="preserve"> </w:t>
      </w:r>
      <w:hyperlink r:id="rId8">
        <w:r>
          <w:rPr>
            <w:rFonts w:ascii="Calibri" w:hAnsi="Calibri"/>
            <w:color w:val="0462C1"/>
            <w:spacing w:val="-2"/>
            <w:sz w:val="20"/>
            <w:u w:val="single" w:color="0462C1"/>
          </w:rPr>
          <w:t>https://www.elmercurio.com/blogs/2022/10/14/102104/inversion-inmobiliaria-caeria-45.aspx</w:t>
        </w:r>
        <w:r>
          <w:rPr>
            <w:rFonts w:ascii="Calibri" w:hAnsi="Calibri"/>
            <w:spacing w:val="-2"/>
            <w:sz w:val="20"/>
          </w:rPr>
          <w:t>.</w:t>
        </w:r>
      </w:hyperlink>
    </w:p>
    <w:p w:rsidR="0099614A" w:rsidRDefault="000D2152">
      <w:pPr>
        <w:spacing w:before="1"/>
        <w:ind w:left="100"/>
        <w:rPr>
          <w:rFonts w:ascii="Calibri" w:hAnsi="Calibri"/>
          <w:sz w:val="20"/>
        </w:rPr>
      </w:pPr>
      <w:r>
        <w:rPr>
          <w:rFonts w:ascii="Calibri" w:hAnsi="Calibri"/>
          <w:position w:val="6"/>
          <w:sz w:val="13"/>
        </w:rPr>
        <w:t>2</w:t>
      </w:r>
      <w:r>
        <w:rPr>
          <w:rFonts w:ascii="Calibri" w:hAnsi="Calibri"/>
          <w:spacing w:val="11"/>
          <w:position w:val="6"/>
          <w:sz w:val="13"/>
        </w:rPr>
        <w:t xml:space="preserve"> </w:t>
      </w:r>
      <w:r>
        <w:rPr>
          <w:rFonts w:ascii="Calibri" w:hAnsi="Calibri"/>
          <w:sz w:val="20"/>
        </w:rPr>
        <w:t>Sesión</w:t>
      </w:r>
      <w:r>
        <w:rPr>
          <w:rFonts w:ascii="Calibri" w:hAnsi="Calibri"/>
          <w:spacing w:val="-4"/>
          <w:sz w:val="20"/>
        </w:rPr>
        <w:t xml:space="preserve"> </w:t>
      </w:r>
      <w:r>
        <w:rPr>
          <w:rFonts w:ascii="Calibri" w:hAnsi="Calibri"/>
          <w:sz w:val="20"/>
        </w:rPr>
        <w:t>ordinaria</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la Comisión</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Vivienda,</w:t>
      </w:r>
      <w:r>
        <w:rPr>
          <w:rFonts w:ascii="Calibri" w:hAnsi="Calibri"/>
          <w:spacing w:val="-3"/>
          <w:sz w:val="20"/>
        </w:rPr>
        <w:t xml:space="preserve"> </w:t>
      </w:r>
      <w:r>
        <w:rPr>
          <w:rFonts w:ascii="Calibri" w:hAnsi="Calibri"/>
          <w:sz w:val="20"/>
        </w:rPr>
        <w:t>Desarrollo</w:t>
      </w:r>
      <w:r>
        <w:rPr>
          <w:rFonts w:ascii="Calibri" w:hAnsi="Calibri"/>
          <w:spacing w:val="-4"/>
          <w:sz w:val="20"/>
        </w:rPr>
        <w:t xml:space="preserve"> </w:t>
      </w:r>
      <w:r>
        <w:rPr>
          <w:rFonts w:ascii="Calibri" w:hAnsi="Calibri"/>
          <w:sz w:val="20"/>
        </w:rPr>
        <w:t>Urbano</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Bienes</w:t>
      </w:r>
      <w:r>
        <w:rPr>
          <w:rFonts w:ascii="Calibri" w:hAnsi="Calibri"/>
          <w:spacing w:val="-2"/>
          <w:sz w:val="20"/>
        </w:rPr>
        <w:t xml:space="preserve"> </w:t>
      </w:r>
      <w:r>
        <w:rPr>
          <w:rFonts w:ascii="Calibri" w:hAnsi="Calibri"/>
          <w:sz w:val="20"/>
        </w:rPr>
        <w:t>Nacionales</w:t>
      </w:r>
      <w:r>
        <w:rPr>
          <w:rFonts w:ascii="Calibri" w:hAnsi="Calibri"/>
          <w:spacing w:val="-1"/>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4"/>
          <w:sz w:val="20"/>
        </w:rPr>
        <w:t xml:space="preserve"> </w:t>
      </w:r>
      <w:r>
        <w:rPr>
          <w:rFonts w:ascii="Calibri" w:hAnsi="Calibri"/>
          <w:sz w:val="20"/>
        </w:rPr>
        <w:t>Cámara</w:t>
      </w:r>
      <w:r>
        <w:rPr>
          <w:rFonts w:ascii="Calibri" w:hAnsi="Calibri"/>
          <w:spacing w:val="-4"/>
          <w:sz w:val="20"/>
        </w:rPr>
        <w:t xml:space="preserve"> </w:t>
      </w:r>
      <w:r>
        <w:rPr>
          <w:rFonts w:ascii="Calibri" w:hAnsi="Calibri"/>
          <w:sz w:val="20"/>
        </w:rPr>
        <w:t>de Diputados del día 9 de noviembre de 2022.</w:t>
      </w:r>
    </w:p>
    <w:p w:rsidR="0099614A" w:rsidRDefault="0099614A">
      <w:pPr>
        <w:rPr>
          <w:rFonts w:ascii="Calibri" w:hAnsi="Calibri"/>
          <w:sz w:val="20"/>
        </w:rPr>
        <w:sectPr w:rsidR="0099614A">
          <w:pgSz w:w="12240" w:h="15840"/>
          <w:pgMar w:top="2500" w:right="1580" w:bottom="280" w:left="1600" w:header="890" w:footer="0" w:gutter="0"/>
          <w:cols w:space="720"/>
        </w:sectPr>
      </w:pPr>
    </w:p>
    <w:p w:rsidR="0099614A" w:rsidRDefault="0099614A">
      <w:pPr>
        <w:pStyle w:val="Textoindependiente"/>
        <w:spacing w:before="4"/>
        <w:rPr>
          <w:rFonts w:ascii="Calibri"/>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320"/>
      </w:tblGrid>
      <w:tr w:rsidR="0099614A">
        <w:trPr>
          <w:trHeight w:val="485"/>
        </w:trPr>
        <w:tc>
          <w:tcPr>
            <w:tcW w:w="7513" w:type="dxa"/>
          </w:tcPr>
          <w:p w:rsidR="0099614A" w:rsidRDefault="000D2152">
            <w:pPr>
              <w:pStyle w:val="TableParagraph"/>
              <w:rPr>
                <w:sz w:val="24"/>
              </w:rPr>
            </w:pPr>
            <w:r>
              <w:rPr>
                <w:sz w:val="24"/>
              </w:rPr>
              <w:t>Resolución</w:t>
            </w:r>
            <w:r>
              <w:rPr>
                <w:spacing w:val="-4"/>
                <w:sz w:val="24"/>
              </w:rPr>
              <w:t xml:space="preserve"> </w:t>
            </w:r>
            <w:r>
              <w:rPr>
                <w:sz w:val="24"/>
              </w:rPr>
              <w:t>del</w:t>
            </w:r>
            <w:r>
              <w:rPr>
                <w:spacing w:val="-1"/>
                <w:sz w:val="24"/>
              </w:rPr>
              <w:t xml:space="preserve"> </w:t>
            </w:r>
            <w:r>
              <w:rPr>
                <w:sz w:val="24"/>
              </w:rPr>
              <w:t>Serviu</w:t>
            </w:r>
            <w:r>
              <w:rPr>
                <w:spacing w:val="-1"/>
                <w:sz w:val="24"/>
              </w:rPr>
              <w:t xml:space="preserve"> </w:t>
            </w:r>
            <w:r>
              <w:rPr>
                <w:sz w:val="24"/>
              </w:rPr>
              <w:t>para</w:t>
            </w:r>
            <w:r>
              <w:rPr>
                <w:spacing w:val="-2"/>
                <w:sz w:val="24"/>
              </w:rPr>
              <w:t xml:space="preserve"> </w:t>
            </w:r>
            <w:r>
              <w:rPr>
                <w:sz w:val="24"/>
              </w:rPr>
              <w:t>DS</w:t>
            </w:r>
            <w:r>
              <w:rPr>
                <w:spacing w:val="-1"/>
                <w:sz w:val="24"/>
              </w:rPr>
              <w:t xml:space="preserve"> </w:t>
            </w:r>
            <w:r>
              <w:rPr>
                <w:spacing w:val="-5"/>
                <w:sz w:val="24"/>
              </w:rPr>
              <w:t>19</w:t>
            </w:r>
          </w:p>
        </w:tc>
        <w:tc>
          <w:tcPr>
            <w:tcW w:w="1320" w:type="dxa"/>
          </w:tcPr>
          <w:p w:rsidR="0099614A" w:rsidRDefault="000D2152">
            <w:pPr>
              <w:pStyle w:val="TableParagraph"/>
              <w:ind w:left="1"/>
              <w:jc w:val="center"/>
              <w:rPr>
                <w:sz w:val="24"/>
              </w:rPr>
            </w:pPr>
            <w:r>
              <w:rPr>
                <w:sz w:val="24"/>
              </w:rPr>
              <w:t>2</w:t>
            </w:r>
          </w:p>
        </w:tc>
      </w:tr>
      <w:tr w:rsidR="0099614A">
        <w:trPr>
          <w:trHeight w:val="485"/>
        </w:trPr>
        <w:tc>
          <w:tcPr>
            <w:tcW w:w="7513" w:type="dxa"/>
          </w:tcPr>
          <w:p w:rsidR="0099614A" w:rsidRDefault="0099614A">
            <w:pPr>
              <w:pStyle w:val="TableParagraph"/>
              <w:spacing w:before="0"/>
              <w:ind w:left="0"/>
              <w:rPr>
                <w:rFonts w:ascii="Times New Roman"/>
                <w:sz w:val="24"/>
              </w:rPr>
            </w:pPr>
          </w:p>
        </w:tc>
        <w:tc>
          <w:tcPr>
            <w:tcW w:w="1320" w:type="dxa"/>
          </w:tcPr>
          <w:p w:rsidR="0099614A" w:rsidRDefault="000D2152">
            <w:pPr>
              <w:pStyle w:val="TableParagraph"/>
              <w:ind w:left="190" w:right="185"/>
              <w:jc w:val="center"/>
              <w:rPr>
                <w:sz w:val="24"/>
              </w:rPr>
            </w:pPr>
            <w:r>
              <w:rPr>
                <w:sz w:val="24"/>
              </w:rPr>
              <w:t>Total:</w:t>
            </w:r>
            <w:r>
              <w:rPr>
                <w:spacing w:val="-3"/>
                <w:sz w:val="24"/>
              </w:rPr>
              <w:t xml:space="preserve"> </w:t>
            </w:r>
            <w:r>
              <w:rPr>
                <w:spacing w:val="-5"/>
                <w:sz w:val="24"/>
              </w:rPr>
              <w:t>32</w:t>
            </w:r>
          </w:p>
        </w:tc>
      </w:tr>
    </w:tbl>
    <w:p w:rsidR="0099614A" w:rsidRDefault="0099614A">
      <w:pPr>
        <w:pStyle w:val="Textoindependiente"/>
        <w:rPr>
          <w:rFonts w:ascii="Calibri"/>
          <w:sz w:val="20"/>
        </w:rPr>
      </w:pPr>
    </w:p>
    <w:p w:rsidR="0099614A" w:rsidRDefault="0099614A">
      <w:pPr>
        <w:pStyle w:val="Textoindependiente"/>
        <w:spacing w:before="1"/>
        <w:rPr>
          <w:rFonts w:ascii="Calibri"/>
          <w:sz w:val="18"/>
        </w:rPr>
      </w:pPr>
    </w:p>
    <w:p w:rsidR="0099614A" w:rsidRDefault="000D2152">
      <w:pPr>
        <w:pStyle w:val="Textoindependiente"/>
        <w:spacing w:before="23" w:line="360" w:lineRule="auto"/>
        <w:ind w:left="100" w:right="113"/>
        <w:jc w:val="both"/>
      </w:pPr>
      <w:r>
        <w:t>Este marco regulatorio, además del promedio de duración que oscila entre los dos años y medio y los tres años, conlleva una serie de complejidades que explican la situación</w:t>
      </w:r>
      <w:r>
        <w:rPr>
          <w:spacing w:val="-13"/>
        </w:rPr>
        <w:t xml:space="preserve"> </w:t>
      </w:r>
      <w:r>
        <w:t>que</w:t>
      </w:r>
      <w:r>
        <w:rPr>
          <w:spacing w:val="-11"/>
        </w:rPr>
        <w:t xml:space="preserve"> </w:t>
      </w:r>
      <w:r>
        <w:t>experimenta</w:t>
      </w:r>
      <w:r>
        <w:rPr>
          <w:spacing w:val="-9"/>
        </w:rPr>
        <w:t xml:space="preserve"> </w:t>
      </w:r>
      <w:r>
        <w:t>el</w:t>
      </w:r>
      <w:r>
        <w:rPr>
          <w:spacing w:val="-11"/>
        </w:rPr>
        <w:t xml:space="preserve"> </w:t>
      </w:r>
      <w:r>
        <w:t>rubro</w:t>
      </w:r>
      <w:r>
        <w:rPr>
          <w:spacing w:val="-11"/>
        </w:rPr>
        <w:t xml:space="preserve"> </w:t>
      </w:r>
      <w:r>
        <w:t>de</w:t>
      </w:r>
      <w:r>
        <w:rPr>
          <w:spacing w:val="-11"/>
        </w:rPr>
        <w:t xml:space="preserve"> </w:t>
      </w:r>
      <w:r>
        <w:t>la</w:t>
      </w:r>
      <w:r>
        <w:rPr>
          <w:spacing w:val="-11"/>
        </w:rPr>
        <w:t xml:space="preserve"> </w:t>
      </w:r>
      <w:r>
        <w:t>construcción,</w:t>
      </w:r>
      <w:r>
        <w:rPr>
          <w:spacing w:val="-11"/>
        </w:rPr>
        <w:t xml:space="preserve"> </w:t>
      </w:r>
      <w:r>
        <w:t>dentro</w:t>
      </w:r>
      <w:r>
        <w:rPr>
          <w:spacing w:val="-12"/>
        </w:rPr>
        <w:t xml:space="preserve"> </w:t>
      </w:r>
      <w:r>
        <w:t>de</w:t>
      </w:r>
      <w:r>
        <w:rPr>
          <w:spacing w:val="-11"/>
        </w:rPr>
        <w:t xml:space="preserve"> </w:t>
      </w:r>
      <w:r>
        <w:t>las</w:t>
      </w:r>
      <w:r>
        <w:rPr>
          <w:spacing w:val="-13"/>
        </w:rPr>
        <w:t xml:space="preserve"> </w:t>
      </w:r>
      <w:r>
        <w:t>cuales</w:t>
      </w:r>
      <w:r>
        <w:rPr>
          <w:spacing w:val="-7"/>
        </w:rPr>
        <w:t xml:space="preserve"> </w:t>
      </w:r>
      <w:r>
        <w:rPr>
          <w:spacing w:val="-2"/>
        </w:rPr>
        <w:t>destacan:</w:t>
      </w:r>
    </w:p>
    <w:p w:rsidR="0099614A" w:rsidRDefault="0099614A">
      <w:pPr>
        <w:pStyle w:val="Textoindependiente"/>
      </w:pPr>
    </w:p>
    <w:p w:rsidR="0099614A" w:rsidRDefault="000D2152">
      <w:pPr>
        <w:pStyle w:val="Prrafodelista"/>
        <w:numPr>
          <w:ilvl w:val="0"/>
          <w:numId w:val="3"/>
        </w:numPr>
        <w:tabs>
          <w:tab w:val="left" w:pos="820"/>
          <w:tab w:val="left" w:pos="821"/>
        </w:tabs>
        <w:spacing w:before="165" w:line="360" w:lineRule="auto"/>
        <w:ind w:right="117"/>
        <w:rPr>
          <w:sz w:val="24"/>
        </w:rPr>
      </w:pPr>
      <w:r>
        <w:rPr>
          <w:sz w:val="24"/>
        </w:rPr>
        <w:t>Existen múltiples organismos públicos que intervienen en la aprobación de los proyectos, lo que se traduce en un exceso de burocratización.</w:t>
      </w:r>
    </w:p>
    <w:p w:rsidR="0099614A" w:rsidRDefault="000D2152">
      <w:pPr>
        <w:pStyle w:val="Prrafodelista"/>
        <w:numPr>
          <w:ilvl w:val="0"/>
          <w:numId w:val="3"/>
        </w:numPr>
        <w:tabs>
          <w:tab w:val="left" w:pos="820"/>
          <w:tab w:val="left" w:pos="821"/>
        </w:tabs>
        <w:spacing w:line="360" w:lineRule="auto"/>
        <w:ind w:right="126"/>
        <w:rPr>
          <w:sz w:val="24"/>
        </w:rPr>
      </w:pPr>
      <w:r>
        <w:rPr>
          <w:sz w:val="24"/>
        </w:rPr>
        <w:t>Falta</w:t>
      </w:r>
      <w:r>
        <w:rPr>
          <w:spacing w:val="31"/>
          <w:sz w:val="24"/>
        </w:rPr>
        <w:t xml:space="preserve"> </w:t>
      </w:r>
      <w:r>
        <w:rPr>
          <w:sz w:val="24"/>
        </w:rPr>
        <w:t>precisión</w:t>
      </w:r>
      <w:r>
        <w:rPr>
          <w:spacing w:val="32"/>
          <w:sz w:val="24"/>
        </w:rPr>
        <w:t xml:space="preserve"> </w:t>
      </w:r>
      <w:r>
        <w:rPr>
          <w:sz w:val="24"/>
        </w:rPr>
        <w:t>en</w:t>
      </w:r>
      <w:r>
        <w:rPr>
          <w:spacing w:val="32"/>
          <w:sz w:val="24"/>
        </w:rPr>
        <w:t xml:space="preserve"> </w:t>
      </w:r>
      <w:r>
        <w:rPr>
          <w:sz w:val="24"/>
        </w:rPr>
        <w:t>los</w:t>
      </w:r>
      <w:r>
        <w:rPr>
          <w:spacing w:val="30"/>
          <w:sz w:val="24"/>
        </w:rPr>
        <w:t xml:space="preserve"> </w:t>
      </w:r>
      <w:r>
        <w:rPr>
          <w:sz w:val="24"/>
        </w:rPr>
        <w:t>plazos</w:t>
      </w:r>
      <w:r>
        <w:rPr>
          <w:spacing w:val="30"/>
          <w:sz w:val="24"/>
        </w:rPr>
        <w:t xml:space="preserve"> </w:t>
      </w:r>
      <w:r>
        <w:rPr>
          <w:sz w:val="24"/>
        </w:rPr>
        <w:t>de</w:t>
      </w:r>
      <w:r>
        <w:rPr>
          <w:spacing w:val="36"/>
          <w:sz w:val="24"/>
        </w:rPr>
        <w:t xml:space="preserve"> </w:t>
      </w:r>
      <w:r>
        <w:rPr>
          <w:sz w:val="24"/>
        </w:rPr>
        <w:t>respuesta,</w:t>
      </w:r>
      <w:r>
        <w:rPr>
          <w:spacing w:val="31"/>
          <w:sz w:val="24"/>
        </w:rPr>
        <w:t xml:space="preserve"> </w:t>
      </w:r>
      <w:r>
        <w:rPr>
          <w:sz w:val="24"/>
        </w:rPr>
        <w:t>lo</w:t>
      </w:r>
      <w:r>
        <w:rPr>
          <w:spacing w:val="40"/>
          <w:sz w:val="24"/>
        </w:rPr>
        <w:t xml:space="preserve"> </w:t>
      </w:r>
      <w:r>
        <w:rPr>
          <w:sz w:val="24"/>
        </w:rPr>
        <w:t>que</w:t>
      </w:r>
      <w:r>
        <w:rPr>
          <w:spacing w:val="31"/>
          <w:sz w:val="24"/>
        </w:rPr>
        <w:t xml:space="preserve"> </w:t>
      </w:r>
      <w:r>
        <w:rPr>
          <w:sz w:val="24"/>
        </w:rPr>
        <w:t>da</w:t>
      </w:r>
      <w:r>
        <w:rPr>
          <w:spacing w:val="31"/>
          <w:sz w:val="24"/>
        </w:rPr>
        <w:t xml:space="preserve"> </w:t>
      </w:r>
      <w:r>
        <w:rPr>
          <w:sz w:val="24"/>
        </w:rPr>
        <w:t>lugar</w:t>
      </w:r>
      <w:r>
        <w:rPr>
          <w:spacing w:val="32"/>
          <w:sz w:val="24"/>
        </w:rPr>
        <w:t xml:space="preserve"> </w:t>
      </w:r>
      <w:r>
        <w:rPr>
          <w:sz w:val="24"/>
        </w:rPr>
        <w:t>a</w:t>
      </w:r>
      <w:r>
        <w:rPr>
          <w:spacing w:val="31"/>
          <w:sz w:val="24"/>
        </w:rPr>
        <w:t xml:space="preserve"> </w:t>
      </w:r>
      <w:r>
        <w:rPr>
          <w:sz w:val="24"/>
        </w:rPr>
        <w:t>ambigüed</w:t>
      </w:r>
      <w:r>
        <w:rPr>
          <w:sz w:val="24"/>
        </w:rPr>
        <w:t xml:space="preserve">ad </w:t>
      </w:r>
      <w:r>
        <w:rPr>
          <w:spacing w:val="-2"/>
          <w:sz w:val="24"/>
        </w:rPr>
        <w:t>jurídica.</w:t>
      </w:r>
    </w:p>
    <w:p w:rsidR="0099614A" w:rsidRDefault="000D2152">
      <w:pPr>
        <w:pStyle w:val="Prrafodelista"/>
        <w:numPr>
          <w:ilvl w:val="0"/>
          <w:numId w:val="3"/>
        </w:numPr>
        <w:tabs>
          <w:tab w:val="left" w:pos="820"/>
          <w:tab w:val="left" w:pos="821"/>
        </w:tabs>
        <w:spacing w:line="322" w:lineRule="exact"/>
        <w:ind w:hanging="361"/>
        <w:rPr>
          <w:sz w:val="24"/>
        </w:rPr>
      </w:pPr>
      <w:r>
        <w:rPr>
          <w:sz w:val="24"/>
        </w:rPr>
        <w:t>Existe</w:t>
      </w:r>
      <w:r>
        <w:rPr>
          <w:spacing w:val="-5"/>
          <w:sz w:val="24"/>
        </w:rPr>
        <w:t xml:space="preserve"> </w:t>
      </w:r>
      <w:r>
        <w:rPr>
          <w:sz w:val="24"/>
        </w:rPr>
        <w:t>un</w:t>
      </w:r>
      <w:r>
        <w:rPr>
          <w:spacing w:val="-4"/>
          <w:sz w:val="24"/>
        </w:rPr>
        <w:t xml:space="preserve"> </w:t>
      </w:r>
      <w:r>
        <w:rPr>
          <w:sz w:val="24"/>
        </w:rPr>
        <w:t>amplio</w:t>
      </w:r>
      <w:r>
        <w:rPr>
          <w:spacing w:val="-4"/>
          <w:sz w:val="24"/>
        </w:rPr>
        <w:t xml:space="preserve"> </w:t>
      </w:r>
      <w:r>
        <w:rPr>
          <w:sz w:val="24"/>
        </w:rPr>
        <w:t>espacio</w:t>
      </w:r>
      <w:r>
        <w:rPr>
          <w:spacing w:val="-4"/>
          <w:sz w:val="24"/>
        </w:rPr>
        <w:t xml:space="preserve"> </w:t>
      </w:r>
      <w:r>
        <w:rPr>
          <w:sz w:val="24"/>
        </w:rPr>
        <w:t>de discrecionalidad</w:t>
      </w:r>
      <w:r>
        <w:rPr>
          <w:spacing w:val="-4"/>
          <w:sz w:val="24"/>
        </w:rPr>
        <w:t xml:space="preserve"> </w:t>
      </w:r>
      <w:r>
        <w:rPr>
          <w:spacing w:val="-2"/>
          <w:sz w:val="24"/>
        </w:rPr>
        <w:t>administrativa.</w:t>
      </w:r>
    </w:p>
    <w:p w:rsidR="0099614A" w:rsidRDefault="000D2152">
      <w:pPr>
        <w:pStyle w:val="Prrafodelista"/>
        <w:numPr>
          <w:ilvl w:val="0"/>
          <w:numId w:val="3"/>
        </w:numPr>
        <w:tabs>
          <w:tab w:val="left" w:pos="820"/>
          <w:tab w:val="left" w:pos="821"/>
        </w:tabs>
        <w:spacing w:before="161"/>
        <w:ind w:hanging="361"/>
        <w:rPr>
          <w:sz w:val="24"/>
        </w:rPr>
      </w:pPr>
      <w:r>
        <w:rPr>
          <w:sz w:val="24"/>
        </w:rPr>
        <w:t>Hay</w:t>
      </w:r>
      <w:r>
        <w:rPr>
          <w:spacing w:val="-4"/>
          <w:sz w:val="24"/>
        </w:rPr>
        <w:t xml:space="preserve"> </w:t>
      </w:r>
      <w:r>
        <w:rPr>
          <w:sz w:val="24"/>
        </w:rPr>
        <w:t>deficiente</w:t>
      </w:r>
      <w:r>
        <w:rPr>
          <w:spacing w:val="-2"/>
          <w:sz w:val="24"/>
        </w:rPr>
        <w:t xml:space="preserve"> </w:t>
      </w:r>
      <w:r>
        <w:rPr>
          <w:sz w:val="24"/>
        </w:rPr>
        <w:t>fiscalización</w:t>
      </w:r>
      <w:r>
        <w:rPr>
          <w:spacing w:val="-3"/>
          <w:sz w:val="24"/>
        </w:rPr>
        <w:t xml:space="preserve"> </w:t>
      </w:r>
      <w:r>
        <w:rPr>
          <w:sz w:val="24"/>
        </w:rPr>
        <w:t>de</w:t>
      </w:r>
      <w:r>
        <w:rPr>
          <w:spacing w:val="-2"/>
          <w:sz w:val="24"/>
        </w:rPr>
        <w:t xml:space="preserve"> </w:t>
      </w:r>
      <w:r>
        <w:rPr>
          <w:sz w:val="24"/>
        </w:rPr>
        <w:t>las</w:t>
      </w:r>
      <w:r>
        <w:rPr>
          <w:spacing w:val="-5"/>
          <w:sz w:val="24"/>
        </w:rPr>
        <w:t xml:space="preserve"> </w:t>
      </w:r>
      <w:r>
        <w:rPr>
          <w:sz w:val="24"/>
        </w:rPr>
        <w:t>empresas</w:t>
      </w:r>
      <w:r>
        <w:rPr>
          <w:spacing w:val="1"/>
          <w:sz w:val="24"/>
        </w:rPr>
        <w:t xml:space="preserve"> </w:t>
      </w:r>
      <w:r>
        <w:rPr>
          <w:sz w:val="24"/>
        </w:rPr>
        <w:t>de</w:t>
      </w:r>
      <w:r>
        <w:rPr>
          <w:spacing w:val="2"/>
          <w:sz w:val="24"/>
        </w:rPr>
        <w:t xml:space="preserve"> </w:t>
      </w:r>
      <w:r>
        <w:rPr>
          <w:sz w:val="24"/>
        </w:rPr>
        <w:t>servicios</w:t>
      </w:r>
      <w:r>
        <w:rPr>
          <w:spacing w:val="-4"/>
          <w:sz w:val="24"/>
        </w:rPr>
        <w:t xml:space="preserve"> </w:t>
      </w:r>
      <w:r>
        <w:rPr>
          <w:spacing w:val="-2"/>
          <w:sz w:val="24"/>
        </w:rPr>
        <w:t>básicos.</w:t>
      </w:r>
    </w:p>
    <w:p w:rsidR="0099614A" w:rsidRDefault="000D2152">
      <w:pPr>
        <w:pStyle w:val="Prrafodelista"/>
        <w:numPr>
          <w:ilvl w:val="0"/>
          <w:numId w:val="3"/>
        </w:numPr>
        <w:tabs>
          <w:tab w:val="left" w:pos="820"/>
          <w:tab w:val="left" w:pos="821"/>
        </w:tabs>
        <w:spacing w:before="161" w:line="362" w:lineRule="auto"/>
        <w:ind w:right="123"/>
        <w:rPr>
          <w:sz w:val="24"/>
        </w:rPr>
      </w:pPr>
      <w:r>
        <w:rPr>
          <w:sz w:val="24"/>
        </w:rPr>
        <w:t>Se ha evidenciado una falta de coordinación entre los servicios públicos que participan del proceso.</w:t>
      </w:r>
    </w:p>
    <w:p w:rsidR="0099614A" w:rsidRDefault="0099614A">
      <w:pPr>
        <w:pStyle w:val="Textoindependiente"/>
        <w:spacing w:before="10"/>
        <w:rPr>
          <w:sz w:val="35"/>
        </w:rPr>
      </w:pPr>
    </w:p>
    <w:p w:rsidR="0099614A" w:rsidRDefault="000D2152">
      <w:pPr>
        <w:pStyle w:val="Textoindependiente"/>
        <w:spacing w:line="360" w:lineRule="auto"/>
        <w:ind w:left="100" w:right="114"/>
        <w:jc w:val="both"/>
      </w:pPr>
      <w:r>
        <w:t>Todas estas circunstancias son caldo de cultivo para consolidar un proceso en que las demoras de las autoridades administrativas son excesivamente largas, lo que además de afectar la solicitud y la aprobación del permiso de edificación, también dificulta p</w:t>
      </w:r>
      <w:r>
        <w:t>osicionar los</w:t>
      </w:r>
      <w:r>
        <w:rPr>
          <w:spacing w:val="-1"/>
        </w:rPr>
        <w:t xml:space="preserve"> </w:t>
      </w:r>
      <w:r>
        <w:t>contratos</w:t>
      </w:r>
      <w:r>
        <w:rPr>
          <w:spacing w:val="-1"/>
        </w:rPr>
        <w:t xml:space="preserve"> </w:t>
      </w:r>
      <w:r>
        <w:t>de construcción dentro de las</w:t>
      </w:r>
      <w:r>
        <w:rPr>
          <w:spacing w:val="-1"/>
        </w:rPr>
        <w:t xml:space="preserve"> </w:t>
      </w:r>
      <w:r>
        <w:t>diferentes</w:t>
      </w:r>
      <w:r>
        <w:rPr>
          <w:spacing w:val="-1"/>
        </w:rPr>
        <w:t xml:space="preserve"> </w:t>
      </w:r>
      <w:r>
        <w:t>etapas</w:t>
      </w:r>
      <w:r>
        <w:rPr>
          <w:spacing w:val="-1"/>
        </w:rPr>
        <w:t xml:space="preserve"> </w:t>
      </w:r>
      <w:r>
        <w:t>de transitoriedad de la gradual eliminación del Crédito Especial de las Empresas Constructoras (CEEC), lo que conlleva descalces presupuestarios. De hecho, la situación</w:t>
      </w:r>
      <w:r>
        <w:rPr>
          <w:spacing w:val="31"/>
        </w:rPr>
        <w:t xml:space="preserve"> </w:t>
      </w:r>
      <w:r>
        <w:t>es</w:t>
      </w:r>
      <w:r>
        <w:rPr>
          <w:spacing w:val="36"/>
        </w:rPr>
        <w:t xml:space="preserve"> </w:t>
      </w:r>
      <w:r>
        <w:t>tan</w:t>
      </w:r>
      <w:r>
        <w:rPr>
          <w:spacing w:val="36"/>
        </w:rPr>
        <w:t xml:space="preserve"> </w:t>
      </w:r>
      <w:r>
        <w:t>paradóji</w:t>
      </w:r>
      <w:r>
        <w:t>ca,</w:t>
      </w:r>
      <w:r>
        <w:rPr>
          <w:spacing w:val="38"/>
        </w:rPr>
        <w:t xml:space="preserve"> </w:t>
      </w:r>
      <w:r>
        <w:t>que</w:t>
      </w:r>
      <w:r>
        <w:rPr>
          <w:spacing w:val="38"/>
        </w:rPr>
        <w:t xml:space="preserve"> </w:t>
      </w:r>
      <w:r>
        <w:t>si</w:t>
      </w:r>
      <w:r>
        <w:rPr>
          <w:spacing w:val="33"/>
        </w:rPr>
        <w:t xml:space="preserve"> </w:t>
      </w:r>
      <w:r>
        <w:t>se</w:t>
      </w:r>
      <w:r>
        <w:rPr>
          <w:spacing w:val="37"/>
        </w:rPr>
        <w:t xml:space="preserve"> </w:t>
      </w:r>
      <w:r>
        <w:t>suman</w:t>
      </w:r>
      <w:r>
        <w:rPr>
          <w:spacing w:val="38"/>
        </w:rPr>
        <w:t xml:space="preserve"> </w:t>
      </w:r>
      <w:r>
        <w:t>los</w:t>
      </w:r>
      <w:r>
        <w:rPr>
          <w:spacing w:val="32"/>
        </w:rPr>
        <w:t xml:space="preserve"> </w:t>
      </w:r>
      <w:r>
        <w:t>meses</w:t>
      </w:r>
      <w:r>
        <w:rPr>
          <w:spacing w:val="36"/>
        </w:rPr>
        <w:t xml:space="preserve"> </w:t>
      </w:r>
      <w:r>
        <w:t>que</w:t>
      </w:r>
      <w:r>
        <w:rPr>
          <w:spacing w:val="33"/>
        </w:rPr>
        <w:t xml:space="preserve"> </w:t>
      </w:r>
      <w:r>
        <w:t>tarda</w:t>
      </w:r>
      <w:r>
        <w:rPr>
          <w:spacing w:val="33"/>
        </w:rPr>
        <w:t xml:space="preserve"> </w:t>
      </w:r>
      <w:r>
        <w:t>un</w:t>
      </w:r>
      <w:r>
        <w:rPr>
          <w:spacing w:val="39"/>
        </w:rPr>
        <w:t xml:space="preserve"> </w:t>
      </w:r>
      <w:r>
        <w:t>informe</w:t>
      </w:r>
      <w:r>
        <w:rPr>
          <w:spacing w:val="38"/>
        </w:rPr>
        <w:t xml:space="preserve"> </w:t>
      </w:r>
      <w:r>
        <w:rPr>
          <w:spacing w:val="-5"/>
        </w:rPr>
        <w:t>de</w:t>
      </w:r>
    </w:p>
    <w:p w:rsidR="0099614A" w:rsidRDefault="0099614A">
      <w:pPr>
        <w:spacing w:line="360" w:lineRule="auto"/>
        <w:jc w:val="both"/>
        <w:sectPr w:rsidR="0099614A">
          <w:pgSz w:w="12240" w:h="15840"/>
          <w:pgMar w:top="2500" w:right="1580" w:bottom="280" w:left="1600" w:header="890" w:footer="0" w:gutter="0"/>
          <w:cols w:space="720"/>
        </w:sectPr>
      </w:pPr>
    </w:p>
    <w:p w:rsidR="0099614A" w:rsidRDefault="0099614A">
      <w:pPr>
        <w:pStyle w:val="Textoindependiente"/>
        <w:spacing w:before="13"/>
        <w:rPr>
          <w:sz w:val="15"/>
        </w:rPr>
      </w:pPr>
    </w:p>
    <w:p w:rsidR="0099614A" w:rsidRDefault="000D2152">
      <w:pPr>
        <w:pStyle w:val="Textoindependiente"/>
        <w:spacing w:before="24" w:line="360" w:lineRule="auto"/>
        <w:ind w:left="100" w:right="119"/>
        <w:jc w:val="both"/>
      </w:pPr>
      <w:r>
        <w:t>mitigación vial y el permiso de edificación, se supera el plazo máximo exigido por el Serviu de un mes para la firma de convenio y de seis para iniciar obra.</w:t>
      </w:r>
    </w:p>
    <w:p w:rsidR="0099614A" w:rsidRDefault="0099614A">
      <w:pPr>
        <w:pStyle w:val="Textoindependiente"/>
        <w:spacing w:before="11"/>
        <w:rPr>
          <w:sz w:val="35"/>
        </w:rPr>
      </w:pPr>
    </w:p>
    <w:p w:rsidR="0099614A" w:rsidRDefault="000D2152">
      <w:pPr>
        <w:pStyle w:val="Textoindependiente"/>
        <w:spacing w:before="1" w:line="360" w:lineRule="auto"/>
        <w:ind w:left="100" w:right="115"/>
        <w:jc w:val="both"/>
      </w:pPr>
      <w:r>
        <w:t>Es</w:t>
      </w:r>
      <w:r>
        <w:rPr>
          <w:spacing w:val="-15"/>
        </w:rPr>
        <w:t xml:space="preserve"> </w:t>
      </w:r>
      <w:r>
        <w:t>imperativo</w:t>
      </w:r>
      <w:r>
        <w:rPr>
          <w:spacing w:val="-15"/>
        </w:rPr>
        <w:t xml:space="preserve"> </w:t>
      </w:r>
      <w:r>
        <w:t>avanzar</w:t>
      </w:r>
      <w:r>
        <w:rPr>
          <w:spacing w:val="-15"/>
        </w:rPr>
        <w:t xml:space="preserve"> </w:t>
      </w:r>
      <w:r>
        <w:t>hacia</w:t>
      </w:r>
      <w:r>
        <w:rPr>
          <w:spacing w:val="-15"/>
        </w:rPr>
        <w:t xml:space="preserve"> </w:t>
      </w:r>
      <w:r>
        <w:t>un</w:t>
      </w:r>
      <w:r>
        <w:rPr>
          <w:spacing w:val="-15"/>
        </w:rPr>
        <w:t xml:space="preserve"> </w:t>
      </w:r>
      <w:r>
        <w:t>sistema</w:t>
      </w:r>
      <w:r>
        <w:rPr>
          <w:spacing w:val="-15"/>
        </w:rPr>
        <w:t xml:space="preserve"> </w:t>
      </w:r>
      <w:r>
        <w:t>de</w:t>
      </w:r>
      <w:r>
        <w:rPr>
          <w:spacing w:val="-14"/>
        </w:rPr>
        <w:t xml:space="preserve"> </w:t>
      </w:r>
      <w:r>
        <w:t>ventanilla</w:t>
      </w:r>
      <w:r>
        <w:rPr>
          <w:spacing w:val="-15"/>
        </w:rPr>
        <w:t xml:space="preserve"> </w:t>
      </w:r>
      <w:r>
        <w:t>única</w:t>
      </w:r>
      <w:r>
        <w:rPr>
          <w:spacing w:val="-15"/>
        </w:rPr>
        <w:t xml:space="preserve"> </w:t>
      </w:r>
      <w:r>
        <w:t>en</w:t>
      </w:r>
      <w:r>
        <w:rPr>
          <w:spacing w:val="-14"/>
        </w:rPr>
        <w:t xml:space="preserve"> </w:t>
      </w:r>
      <w:r>
        <w:t>el</w:t>
      </w:r>
      <w:r>
        <w:rPr>
          <w:spacing w:val="-15"/>
        </w:rPr>
        <w:t xml:space="preserve"> </w:t>
      </w:r>
      <w:r>
        <w:t>que</w:t>
      </w:r>
      <w:r>
        <w:rPr>
          <w:spacing w:val="-14"/>
        </w:rPr>
        <w:t xml:space="preserve"> </w:t>
      </w:r>
      <w:r>
        <w:t>se</w:t>
      </w:r>
      <w:r>
        <w:rPr>
          <w:spacing w:val="-9"/>
        </w:rPr>
        <w:t xml:space="preserve"> </w:t>
      </w:r>
      <w:r>
        <w:t>simplifiquen los procesos administrativos y se optimicen los esfuerzos públicos, existiendo certeza de la duración y la contabilidad de los plazos y en que sea la autoridad pública</w:t>
      </w:r>
      <w:r>
        <w:rPr>
          <w:spacing w:val="-2"/>
        </w:rPr>
        <w:t xml:space="preserve"> </w:t>
      </w:r>
      <w:r>
        <w:t>la</w:t>
      </w:r>
      <w:r>
        <w:rPr>
          <w:spacing w:val="-2"/>
        </w:rPr>
        <w:t xml:space="preserve"> </w:t>
      </w:r>
      <w:r>
        <w:t>que</w:t>
      </w:r>
      <w:r>
        <w:rPr>
          <w:spacing w:val="-3"/>
        </w:rPr>
        <w:t xml:space="preserve"> </w:t>
      </w:r>
      <w:r>
        <w:t>asuma</w:t>
      </w:r>
      <w:r>
        <w:rPr>
          <w:spacing w:val="-2"/>
        </w:rPr>
        <w:t xml:space="preserve"> </w:t>
      </w:r>
      <w:r>
        <w:t>la responsabilidad</w:t>
      </w:r>
      <w:r>
        <w:rPr>
          <w:spacing w:val="-4"/>
        </w:rPr>
        <w:t xml:space="preserve"> </w:t>
      </w:r>
      <w:r>
        <w:t>de la</w:t>
      </w:r>
      <w:r>
        <w:rPr>
          <w:spacing w:val="-2"/>
        </w:rPr>
        <w:t xml:space="preserve"> </w:t>
      </w:r>
      <w:r>
        <w:t>demora</w:t>
      </w:r>
      <w:r>
        <w:rPr>
          <w:spacing w:val="-2"/>
        </w:rPr>
        <w:t xml:space="preserve"> </w:t>
      </w:r>
      <w:r>
        <w:t>y</w:t>
      </w:r>
      <w:r>
        <w:rPr>
          <w:spacing w:val="-1"/>
        </w:rPr>
        <w:t xml:space="preserve"> </w:t>
      </w:r>
      <w:r>
        <w:t>no</w:t>
      </w:r>
      <w:r>
        <w:rPr>
          <w:spacing w:val="-3"/>
        </w:rPr>
        <w:t xml:space="preserve"> </w:t>
      </w:r>
      <w:r>
        <w:t>los</w:t>
      </w:r>
      <w:r>
        <w:rPr>
          <w:spacing w:val="-4"/>
        </w:rPr>
        <w:t xml:space="preserve"> </w:t>
      </w:r>
      <w:r>
        <w:t>emprendimientos ni las familias que desean optar a una vivienda.</w:t>
      </w:r>
    </w:p>
    <w:p w:rsidR="0099614A" w:rsidRDefault="0099614A">
      <w:pPr>
        <w:pStyle w:val="Textoindependiente"/>
      </w:pPr>
    </w:p>
    <w:p w:rsidR="0099614A" w:rsidRDefault="0099614A">
      <w:pPr>
        <w:pStyle w:val="Textoindependiente"/>
      </w:pPr>
    </w:p>
    <w:p w:rsidR="0099614A" w:rsidRDefault="0099614A">
      <w:pPr>
        <w:pStyle w:val="Textoindependiente"/>
      </w:pPr>
    </w:p>
    <w:p w:rsidR="0099614A" w:rsidRDefault="000D2152">
      <w:pPr>
        <w:pStyle w:val="Prrafodelista"/>
        <w:numPr>
          <w:ilvl w:val="0"/>
          <w:numId w:val="4"/>
        </w:numPr>
        <w:tabs>
          <w:tab w:val="left" w:pos="1180"/>
          <w:tab w:val="left" w:pos="1181"/>
        </w:tabs>
        <w:spacing w:before="1"/>
        <w:ind w:hanging="721"/>
        <w:rPr>
          <w:b/>
          <w:sz w:val="24"/>
        </w:rPr>
      </w:pPr>
      <w:r>
        <w:rPr>
          <w:b/>
          <w:sz w:val="24"/>
        </w:rPr>
        <w:t>IDEAS</w:t>
      </w:r>
      <w:r>
        <w:rPr>
          <w:b/>
          <w:spacing w:val="-6"/>
          <w:sz w:val="24"/>
        </w:rPr>
        <w:t xml:space="preserve"> </w:t>
      </w:r>
      <w:r>
        <w:rPr>
          <w:b/>
          <w:sz w:val="24"/>
        </w:rPr>
        <w:t>MATRICES</w:t>
      </w:r>
      <w:r>
        <w:rPr>
          <w:b/>
          <w:spacing w:val="-5"/>
          <w:sz w:val="24"/>
        </w:rPr>
        <w:t xml:space="preserve"> </w:t>
      </w:r>
      <w:r>
        <w:rPr>
          <w:b/>
          <w:sz w:val="24"/>
        </w:rPr>
        <w:t>DEL</w:t>
      </w:r>
      <w:r>
        <w:rPr>
          <w:b/>
          <w:spacing w:val="-3"/>
          <w:sz w:val="24"/>
        </w:rPr>
        <w:t xml:space="preserve"> </w:t>
      </w:r>
      <w:r>
        <w:rPr>
          <w:b/>
          <w:sz w:val="24"/>
        </w:rPr>
        <w:t>PROYECTO</w:t>
      </w:r>
      <w:r>
        <w:rPr>
          <w:b/>
          <w:spacing w:val="-2"/>
          <w:sz w:val="24"/>
        </w:rPr>
        <w:t xml:space="preserve"> </w:t>
      </w:r>
      <w:r>
        <w:rPr>
          <w:b/>
          <w:sz w:val="24"/>
        </w:rPr>
        <w:t>DE</w:t>
      </w:r>
      <w:r>
        <w:rPr>
          <w:b/>
          <w:spacing w:val="-3"/>
          <w:sz w:val="24"/>
        </w:rPr>
        <w:t xml:space="preserve"> </w:t>
      </w:r>
      <w:r>
        <w:rPr>
          <w:b/>
          <w:spacing w:val="-5"/>
          <w:sz w:val="24"/>
        </w:rPr>
        <w:t>LEY</w:t>
      </w:r>
    </w:p>
    <w:p w:rsidR="0099614A" w:rsidRDefault="0099614A">
      <w:pPr>
        <w:pStyle w:val="Textoindependiente"/>
        <w:rPr>
          <w:b/>
        </w:rPr>
      </w:pPr>
    </w:p>
    <w:p w:rsidR="0099614A" w:rsidRDefault="0099614A">
      <w:pPr>
        <w:pStyle w:val="Textoindependiente"/>
        <w:spacing w:before="12"/>
        <w:rPr>
          <w:b/>
          <w:sz w:val="23"/>
        </w:rPr>
      </w:pPr>
    </w:p>
    <w:p w:rsidR="0099614A" w:rsidRDefault="000D2152">
      <w:pPr>
        <w:pStyle w:val="Prrafodelista"/>
        <w:numPr>
          <w:ilvl w:val="0"/>
          <w:numId w:val="2"/>
        </w:numPr>
        <w:tabs>
          <w:tab w:val="left" w:pos="356"/>
        </w:tabs>
        <w:spacing w:line="362" w:lineRule="auto"/>
        <w:ind w:right="109" w:firstLine="0"/>
        <w:jc w:val="both"/>
        <w:rPr>
          <w:sz w:val="24"/>
        </w:rPr>
      </w:pPr>
      <w:r>
        <w:rPr>
          <w:sz w:val="24"/>
        </w:rPr>
        <w:t>Simplificar los procedimientos administrativos de construcción que contemplan al ante proyecto de construcción, el informe de mitigación de impacto vial y el permiso de edificación para reducir los plazos.</w:t>
      </w:r>
    </w:p>
    <w:p w:rsidR="0099614A" w:rsidRDefault="0099614A">
      <w:pPr>
        <w:pStyle w:val="Textoindependiente"/>
        <w:spacing w:before="7"/>
        <w:rPr>
          <w:sz w:val="35"/>
        </w:rPr>
      </w:pPr>
    </w:p>
    <w:p w:rsidR="0099614A" w:rsidRDefault="000D2152">
      <w:pPr>
        <w:pStyle w:val="Prrafodelista"/>
        <w:numPr>
          <w:ilvl w:val="0"/>
          <w:numId w:val="2"/>
        </w:numPr>
        <w:tabs>
          <w:tab w:val="left" w:pos="346"/>
        </w:tabs>
        <w:spacing w:line="360" w:lineRule="auto"/>
        <w:ind w:right="117" w:firstLine="0"/>
        <w:jc w:val="both"/>
        <w:rPr>
          <w:sz w:val="24"/>
        </w:rPr>
      </w:pPr>
      <w:r>
        <w:rPr>
          <w:sz w:val="24"/>
        </w:rPr>
        <w:t>Responsabilizar a las</w:t>
      </w:r>
      <w:r>
        <w:rPr>
          <w:spacing w:val="-1"/>
          <w:sz w:val="24"/>
        </w:rPr>
        <w:t xml:space="preserve"> </w:t>
      </w:r>
      <w:r>
        <w:rPr>
          <w:sz w:val="24"/>
        </w:rPr>
        <w:t>Direcciones</w:t>
      </w:r>
      <w:r>
        <w:rPr>
          <w:spacing w:val="-1"/>
          <w:sz w:val="24"/>
        </w:rPr>
        <w:t xml:space="preserve"> </w:t>
      </w:r>
      <w:r>
        <w:rPr>
          <w:sz w:val="24"/>
        </w:rPr>
        <w:t>de Obra Municipal, a los</w:t>
      </w:r>
      <w:r>
        <w:rPr>
          <w:spacing w:val="-1"/>
          <w:sz w:val="24"/>
        </w:rPr>
        <w:t xml:space="preserve"> </w:t>
      </w:r>
      <w:r>
        <w:rPr>
          <w:sz w:val="24"/>
        </w:rPr>
        <w:t>Servicios</w:t>
      </w:r>
      <w:r>
        <w:rPr>
          <w:spacing w:val="-1"/>
          <w:sz w:val="24"/>
        </w:rPr>
        <w:t xml:space="preserve"> </w:t>
      </w:r>
      <w:r>
        <w:rPr>
          <w:sz w:val="24"/>
        </w:rPr>
        <w:t xml:space="preserve">de Vivienda y Urbanización, a las Secretarías Regionales Ministeriales de Transporte y Telecomunicaciones y al Conservador de Bienes Raíces por las demoras injustificadas en el despacho de instrumentos esenciales para el </w:t>
      </w:r>
      <w:r>
        <w:rPr>
          <w:sz w:val="24"/>
        </w:rPr>
        <w:t>desarrollo de un proyecto inmobiliario.</w:t>
      </w:r>
    </w:p>
    <w:p w:rsidR="0099614A" w:rsidRDefault="0099614A">
      <w:pPr>
        <w:spacing w:line="360" w:lineRule="auto"/>
        <w:jc w:val="both"/>
        <w:rPr>
          <w:sz w:val="24"/>
        </w:rPr>
        <w:sectPr w:rsidR="0099614A">
          <w:pgSz w:w="12240" w:h="15840"/>
          <w:pgMar w:top="2500" w:right="1580" w:bottom="280" w:left="1600" w:header="890" w:footer="0" w:gutter="0"/>
          <w:cols w:space="720"/>
        </w:sectPr>
      </w:pPr>
    </w:p>
    <w:p w:rsidR="0099614A" w:rsidRDefault="0099614A">
      <w:pPr>
        <w:pStyle w:val="Textoindependiente"/>
        <w:spacing w:before="13"/>
        <w:rPr>
          <w:sz w:val="15"/>
        </w:rPr>
      </w:pPr>
    </w:p>
    <w:p w:rsidR="0099614A" w:rsidRDefault="000D2152">
      <w:pPr>
        <w:pStyle w:val="Prrafodelista"/>
        <w:numPr>
          <w:ilvl w:val="0"/>
          <w:numId w:val="4"/>
        </w:numPr>
        <w:tabs>
          <w:tab w:val="left" w:pos="1180"/>
          <w:tab w:val="left" w:pos="1181"/>
        </w:tabs>
        <w:spacing w:before="24"/>
        <w:ind w:hanging="721"/>
        <w:rPr>
          <w:b/>
          <w:sz w:val="24"/>
        </w:rPr>
      </w:pPr>
      <w:r>
        <w:rPr>
          <w:b/>
          <w:sz w:val="24"/>
        </w:rPr>
        <w:t>TEXTO</w:t>
      </w:r>
      <w:r>
        <w:rPr>
          <w:b/>
          <w:spacing w:val="-2"/>
          <w:sz w:val="24"/>
        </w:rPr>
        <w:t xml:space="preserve"> </w:t>
      </w:r>
      <w:r>
        <w:rPr>
          <w:b/>
          <w:sz w:val="24"/>
        </w:rPr>
        <w:t>DEL</w:t>
      </w:r>
      <w:r>
        <w:rPr>
          <w:b/>
          <w:spacing w:val="-3"/>
          <w:sz w:val="24"/>
        </w:rPr>
        <w:t xml:space="preserve"> </w:t>
      </w:r>
      <w:r>
        <w:rPr>
          <w:b/>
          <w:sz w:val="24"/>
        </w:rPr>
        <w:t>PROYECTO</w:t>
      </w:r>
      <w:r>
        <w:rPr>
          <w:b/>
          <w:spacing w:val="-2"/>
          <w:sz w:val="24"/>
        </w:rPr>
        <w:t xml:space="preserve"> </w:t>
      </w:r>
      <w:r>
        <w:rPr>
          <w:b/>
          <w:sz w:val="24"/>
        </w:rPr>
        <w:t>DE</w:t>
      </w:r>
      <w:r>
        <w:rPr>
          <w:b/>
          <w:spacing w:val="-2"/>
          <w:sz w:val="24"/>
        </w:rPr>
        <w:t xml:space="preserve"> </w:t>
      </w:r>
      <w:r>
        <w:rPr>
          <w:b/>
          <w:spacing w:val="-5"/>
          <w:sz w:val="24"/>
        </w:rPr>
        <w:t>LEY</w:t>
      </w:r>
    </w:p>
    <w:p w:rsidR="0099614A" w:rsidRDefault="0099614A">
      <w:pPr>
        <w:pStyle w:val="Textoindependiente"/>
        <w:rPr>
          <w:b/>
        </w:rPr>
      </w:pPr>
    </w:p>
    <w:p w:rsidR="0099614A" w:rsidRDefault="0099614A">
      <w:pPr>
        <w:pStyle w:val="Textoindependiente"/>
        <w:spacing w:before="12"/>
        <w:rPr>
          <w:b/>
          <w:sz w:val="23"/>
        </w:rPr>
      </w:pPr>
    </w:p>
    <w:p w:rsidR="0099614A" w:rsidRDefault="000D2152">
      <w:pPr>
        <w:pStyle w:val="Textoindependiente"/>
        <w:spacing w:line="360" w:lineRule="auto"/>
        <w:ind w:left="100" w:right="115"/>
        <w:jc w:val="both"/>
      </w:pPr>
      <w:r>
        <w:t xml:space="preserve">Artículo único.- Modifíquese el Decreto con Fuerza de Ley N° 458, de 1975, del Ministerio de Vivienda y Urbanismo, que Aprueba la Ley General de Urbanismo y Construcciones, </w:t>
      </w:r>
      <w:r>
        <w:t>en el siguiente sentido:</w:t>
      </w:r>
    </w:p>
    <w:p w:rsidR="0099614A" w:rsidRDefault="0099614A">
      <w:pPr>
        <w:pStyle w:val="Textoindependiente"/>
        <w:spacing w:before="11"/>
        <w:rPr>
          <w:sz w:val="35"/>
        </w:rPr>
      </w:pPr>
    </w:p>
    <w:p w:rsidR="0099614A" w:rsidRDefault="000D2152">
      <w:pPr>
        <w:pStyle w:val="Prrafodelista"/>
        <w:numPr>
          <w:ilvl w:val="0"/>
          <w:numId w:val="1"/>
        </w:numPr>
        <w:tabs>
          <w:tab w:val="left" w:pos="341"/>
        </w:tabs>
        <w:rPr>
          <w:sz w:val="24"/>
        </w:rPr>
      </w:pPr>
      <w:r>
        <w:rPr>
          <w:sz w:val="24"/>
        </w:rPr>
        <w:t>Agréguese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2"/>
          <w:sz w:val="24"/>
        </w:rPr>
        <w:t xml:space="preserve"> </w:t>
      </w:r>
      <w:r>
        <w:rPr>
          <w:sz w:val="24"/>
        </w:rPr>
        <w:t>106</w:t>
      </w:r>
      <w:r>
        <w:rPr>
          <w:spacing w:val="-1"/>
          <w:sz w:val="24"/>
        </w:rPr>
        <w:t xml:space="preserve"> </w:t>
      </w:r>
      <w:r>
        <w:rPr>
          <w:sz w:val="24"/>
        </w:rPr>
        <w:t>un</w:t>
      </w:r>
      <w:r>
        <w:rPr>
          <w:spacing w:val="-1"/>
          <w:sz w:val="24"/>
        </w:rPr>
        <w:t xml:space="preserve"> </w:t>
      </w:r>
      <w:r>
        <w:rPr>
          <w:sz w:val="24"/>
        </w:rPr>
        <w:t>nuevo</w:t>
      </w:r>
      <w:r>
        <w:rPr>
          <w:spacing w:val="-2"/>
          <w:sz w:val="24"/>
        </w:rPr>
        <w:t xml:space="preserve"> </w:t>
      </w:r>
      <w:r>
        <w:rPr>
          <w:sz w:val="24"/>
        </w:rPr>
        <w:t>inciso</w:t>
      </w:r>
      <w:r>
        <w:rPr>
          <w:spacing w:val="2"/>
          <w:sz w:val="24"/>
        </w:rPr>
        <w:t xml:space="preserve"> </w:t>
      </w:r>
      <w:r>
        <w:rPr>
          <w:sz w:val="24"/>
        </w:rPr>
        <w:t>segundo</w:t>
      </w:r>
      <w:r>
        <w:rPr>
          <w:spacing w:val="-1"/>
          <w:sz w:val="24"/>
        </w:rPr>
        <w:t xml:space="preserve"> </w:t>
      </w:r>
      <w:r>
        <w:rPr>
          <w:sz w:val="24"/>
        </w:rPr>
        <w:t>del</w:t>
      </w:r>
      <w:r>
        <w:rPr>
          <w:spacing w:val="-2"/>
          <w:sz w:val="24"/>
        </w:rPr>
        <w:t xml:space="preserve"> </w:t>
      </w:r>
      <w:r>
        <w:rPr>
          <w:sz w:val="24"/>
        </w:rPr>
        <w:t>siguiente</w:t>
      </w:r>
      <w:r>
        <w:rPr>
          <w:spacing w:val="-1"/>
          <w:sz w:val="24"/>
        </w:rPr>
        <w:t xml:space="preserve"> </w:t>
      </w:r>
      <w:r>
        <w:rPr>
          <w:spacing w:val="-2"/>
          <w:sz w:val="24"/>
        </w:rPr>
        <w:t>tenor:</w:t>
      </w:r>
    </w:p>
    <w:p w:rsidR="0099614A" w:rsidRDefault="0099614A">
      <w:pPr>
        <w:pStyle w:val="Textoindependiente"/>
      </w:pPr>
    </w:p>
    <w:p w:rsidR="0099614A" w:rsidRDefault="0099614A">
      <w:pPr>
        <w:pStyle w:val="Textoindependiente"/>
        <w:spacing w:before="4"/>
      </w:pPr>
    </w:p>
    <w:p w:rsidR="0099614A" w:rsidRDefault="000D2152">
      <w:pPr>
        <w:pStyle w:val="Textoindependiente"/>
        <w:spacing w:line="360" w:lineRule="auto"/>
        <w:ind w:left="100" w:right="117"/>
        <w:jc w:val="both"/>
      </w:pPr>
      <w:r>
        <w:t>“Las</w:t>
      </w:r>
      <w:r>
        <w:rPr>
          <w:spacing w:val="-10"/>
        </w:rPr>
        <w:t xml:space="preserve"> </w:t>
      </w:r>
      <w:r>
        <w:t>empresas</w:t>
      </w:r>
      <w:r>
        <w:rPr>
          <w:spacing w:val="-9"/>
        </w:rPr>
        <w:t xml:space="preserve"> </w:t>
      </w:r>
      <w:r>
        <w:t>a</w:t>
      </w:r>
      <w:r>
        <w:rPr>
          <w:spacing w:val="-9"/>
        </w:rPr>
        <w:t xml:space="preserve"> </w:t>
      </w:r>
      <w:r>
        <w:t>las</w:t>
      </w:r>
      <w:r>
        <w:rPr>
          <w:spacing w:val="-10"/>
        </w:rPr>
        <w:t xml:space="preserve"> </w:t>
      </w:r>
      <w:r>
        <w:t>que</w:t>
      </w:r>
      <w:r>
        <w:rPr>
          <w:spacing w:val="-8"/>
        </w:rPr>
        <w:t xml:space="preserve"> </w:t>
      </w:r>
      <w:r>
        <w:t>les</w:t>
      </w:r>
      <w:r>
        <w:rPr>
          <w:spacing w:val="-5"/>
        </w:rPr>
        <w:t xml:space="preserve"> </w:t>
      </w:r>
      <w:r>
        <w:t>corresponda</w:t>
      </w:r>
      <w:r>
        <w:rPr>
          <w:spacing w:val="-7"/>
        </w:rPr>
        <w:t xml:space="preserve"> </w:t>
      </w:r>
      <w:r>
        <w:t>proveer</w:t>
      </w:r>
      <w:r>
        <w:rPr>
          <w:spacing w:val="-8"/>
        </w:rPr>
        <w:t xml:space="preserve"> </w:t>
      </w:r>
      <w:r>
        <w:t>a</w:t>
      </w:r>
      <w:r>
        <w:rPr>
          <w:spacing w:val="-9"/>
        </w:rPr>
        <w:t xml:space="preserve"> </w:t>
      </w:r>
      <w:r>
        <w:t>la</w:t>
      </w:r>
      <w:r>
        <w:rPr>
          <w:spacing w:val="-8"/>
        </w:rPr>
        <w:t xml:space="preserve"> </w:t>
      </w:r>
      <w:r>
        <w:t>obra</w:t>
      </w:r>
      <w:r>
        <w:rPr>
          <w:spacing w:val="-8"/>
        </w:rPr>
        <w:t xml:space="preserve"> </w:t>
      </w:r>
      <w:r>
        <w:t>de</w:t>
      </w:r>
      <w:r>
        <w:rPr>
          <w:spacing w:val="-9"/>
        </w:rPr>
        <w:t xml:space="preserve"> </w:t>
      </w:r>
      <w:r>
        <w:t>servicios</w:t>
      </w:r>
      <w:r>
        <w:rPr>
          <w:spacing w:val="-4"/>
        </w:rPr>
        <w:t xml:space="preserve"> </w:t>
      </w:r>
      <w:r>
        <w:t>sanitarios,</w:t>
      </w:r>
      <w:r>
        <w:rPr>
          <w:spacing w:val="-9"/>
        </w:rPr>
        <w:t xml:space="preserve"> </w:t>
      </w:r>
      <w:r>
        <w:t>de reciclaje o separación de residuos en origen, de servicios energéticos o de otras materias</w:t>
      </w:r>
      <w:r>
        <w:rPr>
          <w:spacing w:val="-7"/>
        </w:rPr>
        <w:t xml:space="preserve"> </w:t>
      </w:r>
      <w:r>
        <w:t>que</w:t>
      </w:r>
      <w:r>
        <w:rPr>
          <w:spacing w:val="-5"/>
        </w:rPr>
        <w:t xml:space="preserve"> </w:t>
      </w:r>
      <w:r>
        <w:t>señale</w:t>
      </w:r>
      <w:r>
        <w:rPr>
          <w:spacing w:val="-5"/>
        </w:rPr>
        <w:t xml:space="preserve"> </w:t>
      </w:r>
      <w:r>
        <w:t>la</w:t>
      </w:r>
      <w:r>
        <w:rPr>
          <w:spacing w:val="-5"/>
        </w:rPr>
        <w:t xml:space="preserve"> </w:t>
      </w:r>
      <w:r>
        <w:t>Ordenanza</w:t>
      </w:r>
      <w:r>
        <w:rPr>
          <w:spacing w:val="-5"/>
        </w:rPr>
        <w:t xml:space="preserve"> </w:t>
      </w:r>
      <w:r>
        <w:t>General,</w:t>
      </w:r>
      <w:r>
        <w:rPr>
          <w:spacing w:val="-5"/>
        </w:rPr>
        <w:t xml:space="preserve"> </w:t>
      </w:r>
      <w:r>
        <w:t>deberán</w:t>
      </w:r>
      <w:r>
        <w:rPr>
          <w:spacing w:val="-5"/>
        </w:rPr>
        <w:t xml:space="preserve"> </w:t>
      </w:r>
      <w:r>
        <w:t>acompañar</w:t>
      </w:r>
      <w:r>
        <w:rPr>
          <w:spacing w:val="-5"/>
        </w:rPr>
        <w:t xml:space="preserve"> </w:t>
      </w:r>
      <w:r>
        <w:t>toda</w:t>
      </w:r>
      <w:r>
        <w:rPr>
          <w:spacing w:val="-5"/>
        </w:rPr>
        <w:t xml:space="preserve"> </w:t>
      </w:r>
      <w:r>
        <w:t>la</w:t>
      </w:r>
      <w:r>
        <w:rPr>
          <w:spacing w:val="-5"/>
        </w:rPr>
        <w:t xml:space="preserve"> </w:t>
      </w:r>
      <w:r>
        <w:t>información que</w:t>
      </w:r>
      <w:r>
        <w:rPr>
          <w:spacing w:val="-15"/>
        </w:rPr>
        <w:t xml:space="preserve"> </w:t>
      </w:r>
      <w:r>
        <w:t>sea</w:t>
      </w:r>
      <w:r>
        <w:rPr>
          <w:spacing w:val="-15"/>
        </w:rPr>
        <w:t xml:space="preserve"> </w:t>
      </w:r>
      <w:r>
        <w:t>requerida</w:t>
      </w:r>
      <w:r>
        <w:rPr>
          <w:spacing w:val="-15"/>
        </w:rPr>
        <w:t xml:space="preserve"> </w:t>
      </w:r>
      <w:r>
        <w:t>por</w:t>
      </w:r>
      <w:r>
        <w:rPr>
          <w:spacing w:val="-15"/>
        </w:rPr>
        <w:t xml:space="preserve"> </w:t>
      </w:r>
      <w:r>
        <w:t>el</w:t>
      </w:r>
      <w:r>
        <w:rPr>
          <w:spacing w:val="-15"/>
        </w:rPr>
        <w:t xml:space="preserve"> </w:t>
      </w:r>
      <w:r>
        <w:t>proyecto</w:t>
      </w:r>
      <w:r>
        <w:rPr>
          <w:spacing w:val="-15"/>
        </w:rPr>
        <w:t xml:space="preserve"> </w:t>
      </w:r>
      <w:r>
        <w:t>de</w:t>
      </w:r>
      <w:r>
        <w:rPr>
          <w:spacing w:val="-15"/>
        </w:rPr>
        <w:t xml:space="preserve"> </w:t>
      </w:r>
      <w:r>
        <w:t>construcción</w:t>
      </w:r>
      <w:r>
        <w:rPr>
          <w:spacing w:val="-15"/>
        </w:rPr>
        <w:t xml:space="preserve"> </w:t>
      </w:r>
      <w:r>
        <w:t>en</w:t>
      </w:r>
      <w:r>
        <w:rPr>
          <w:spacing w:val="-15"/>
        </w:rPr>
        <w:t xml:space="preserve"> </w:t>
      </w:r>
      <w:r>
        <w:t>un</w:t>
      </w:r>
      <w:r>
        <w:rPr>
          <w:spacing w:val="-15"/>
        </w:rPr>
        <w:t xml:space="preserve"> </w:t>
      </w:r>
      <w:r>
        <w:t>plazo</w:t>
      </w:r>
      <w:r>
        <w:rPr>
          <w:spacing w:val="-15"/>
        </w:rPr>
        <w:t xml:space="preserve"> </w:t>
      </w:r>
      <w:r>
        <w:t>de</w:t>
      </w:r>
      <w:r>
        <w:rPr>
          <w:spacing w:val="-15"/>
        </w:rPr>
        <w:t xml:space="preserve"> </w:t>
      </w:r>
      <w:r>
        <w:t>cinco</w:t>
      </w:r>
      <w:r>
        <w:rPr>
          <w:spacing w:val="-15"/>
        </w:rPr>
        <w:t xml:space="preserve"> </w:t>
      </w:r>
      <w:r>
        <w:t>días</w:t>
      </w:r>
      <w:r>
        <w:rPr>
          <w:spacing w:val="-15"/>
        </w:rPr>
        <w:t xml:space="preserve"> </w:t>
      </w:r>
      <w:r>
        <w:t xml:space="preserve">contados desde </w:t>
      </w:r>
      <w:r>
        <w:t>que se les formule la solicitud por medio de sus canales institucionales”.</w:t>
      </w:r>
    </w:p>
    <w:p w:rsidR="0099614A" w:rsidRDefault="0099614A">
      <w:pPr>
        <w:pStyle w:val="Textoindependiente"/>
      </w:pPr>
    </w:p>
    <w:p w:rsidR="0099614A" w:rsidRDefault="000D2152">
      <w:pPr>
        <w:pStyle w:val="Prrafodelista"/>
        <w:numPr>
          <w:ilvl w:val="0"/>
          <w:numId w:val="1"/>
        </w:numPr>
        <w:tabs>
          <w:tab w:val="left" w:pos="371"/>
        </w:tabs>
        <w:spacing w:before="164" w:line="360" w:lineRule="auto"/>
        <w:ind w:left="100" w:right="125" w:firstLine="0"/>
        <w:rPr>
          <w:sz w:val="24"/>
        </w:rPr>
      </w:pPr>
      <w:r>
        <w:rPr>
          <w:sz w:val="24"/>
        </w:rPr>
        <w:t>Agréguese en</w:t>
      </w:r>
      <w:r>
        <w:rPr>
          <w:spacing w:val="26"/>
          <w:sz w:val="24"/>
        </w:rPr>
        <w:t xml:space="preserve"> </w:t>
      </w:r>
      <w:r>
        <w:rPr>
          <w:sz w:val="24"/>
        </w:rPr>
        <w:t>el artículo 116 un nuevo inciso décimo, pasando el</w:t>
      </w:r>
      <w:r>
        <w:rPr>
          <w:spacing w:val="26"/>
          <w:sz w:val="24"/>
        </w:rPr>
        <w:t xml:space="preserve"> </w:t>
      </w:r>
      <w:r>
        <w:rPr>
          <w:sz w:val="24"/>
        </w:rPr>
        <w:t>actual</w:t>
      </w:r>
      <w:r>
        <w:rPr>
          <w:spacing w:val="26"/>
          <w:sz w:val="24"/>
        </w:rPr>
        <w:t xml:space="preserve"> </w:t>
      </w:r>
      <w:r>
        <w:rPr>
          <w:sz w:val="24"/>
        </w:rPr>
        <w:t>inciso</w:t>
      </w:r>
      <w:r>
        <w:rPr>
          <w:spacing w:val="40"/>
          <w:sz w:val="24"/>
        </w:rPr>
        <w:t xml:space="preserve"> </w:t>
      </w:r>
      <w:r>
        <w:rPr>
          <w:sz w:val="24"/>
        </w:rPr>
        <w:t>décimo a ser undécimo, del siguiente tenor:</w:t>
      </w:r>
    </w:p>
    <w:p w:rsidR="0099614A" w:rsidRDefault="0099614A">
      <w:pPr>
        <w:pStyle w:val="Textoindependiente"/>
        <w:spacing w:before="11"/>
        <w:rPr>
          <w:sz w:val="35"/>
        </w:rPr>
      </w:pPr>
    </w:p>
    <w:p w:rsidR="0099614A" w:rsidRDefault="000D2152">
      <w:pPr>
        <w:pStyle w:val="Textoindependiente"/>
        <w:spacing w:before="1" w:line="360" w:lineRule="auto"/>
        <w:ind w:left="100" w:right="117"/>
        <w:jc w:val="both"/>
      </w:pPr>
      <w:r>
        <w:t>“La Dirección de Obras Municipales deberá pronunciarse so</w:t>
      </w:r>
      <w:r>
        <w:t>bre el anteproyecto en el plazo de quince días hábiles, de lo contrario este se entenderá por aprobado.”.</w:t>
      </w:r>
    </w:p>
    <w:p w:rsidR="0099614A" w:rsidRDefault="0099614A">
      <w:pPr>
        <w:pStyle w:val="Textoindependiente"/>
        <w:spacing w:before="12"/>
        <w:rPr>
          <w:sz w:val="35"/>
        </w:rPr>
      </w:pPr>
    </w:p>
    <w:p w:rsidR="0099614A" w:rsidRDefault="000D2152">
      <w:pPr>
        <w:pStyle w:val="Prrafodelista"/>
        <w:numPr>
          <w:ilvl w:val="0"/>
          <w:numId w:val="1"/>
        </w:numPr>
        <w:tabs>
          <w:tab w:val="left" w:pos="341"/>
        </w:tabs>
        <w:rPr>
          <w:sz w:val="24"/>
        </w:rPr>
      </w:pPr>
      <w:r>
        <w:rPr>
          <w:sz w:val="24"/>
        </w:rPr>
        <w:t>Agréguese</w:t>
      </w:r>
      <w:r>
        <w:rPr>
          <w:spacing w:val="-3"/>
          <w:sz w:val="24"/>
        </w:rPr>
        <w:t xml:space="preserve"> </w:t>
      </w:r>
      <w:r>
        <w:rPr>
          <w:sz w:val="24"/>
        </w:rPr>
        <w:t>en</w:t>
      </w:r>
      <w:r>
        <w:rPr>
          <w:spacing w:val="-1"/>
          <w:sz w:val="24"/>
        </w:rPr>
        <w:t xml:space="preserve"> </w:t>
      </w:r>
      <w:r>
        <w:rPr>
          <w:sz w:val="24"/>
        </w:rPr>
        <w:t>el artículo</w:t>
      </w:r>
      <w:r>
        <w:rPr>
          <w:spacing w:val="-2"/>
          <w:sz w:val="24"/>
        </w:rPr>
        <w:t xml:space="preserve"> </w:t>
      </w:r>
      <w:r>
        <w:rPr>
          <w:sz w:val="24"/>
        </w:rPr>
        <w:t>118 dos</w:t>
      </w:r>
      <w:r>
        <w:rPr>
          <w:spacing w:val="-2"/>
          <w:sz w:val="24"/>
        </w:rPr>
        <w:t xml:space="preserve"> </w:t>
      </w:r>
      <w:r>
        <w:rPr>
          <w:sz w:val="24"/>
        </w:rPr>
        <w:t>nuevos</w:t>
      </w:r>
      <w:r>
        <w:rPr>
          <w:spacing w:val="-3"/>
          <w:sz w:val="24"/>
        </w:rPr>
        <w:t xml:space="preserve"> </w:t>
      </w:r>
      <w:r>
        <w:rPr>
          <w:sz w:val="24"/>
        </w:rPr>
        <w:t>incisos</w:t>
      </w:r>
      <w:r>
        <w:rPr>
          <w:spacing w:val="-2"/>
          <w:sz w:val="24"/>
        </w:rPr>
        <w:t xml:space="preserve"> </w:t>
      </w:r>
      <w:r>
        <w:rPr>
          <w:sz w:val="24"/>
        </w:rPr>
        <w:t>del</w:t>
      </w:r>
      <w:r>
        <w:rPr>
          <w:spacing w:val="-1"/>
          <w:sz w:val="24"/>
        </w:rPr>
        <w:t xml:space="preserve"> </w:t>
      </w:r>
      <w:r>
        <w:rPr>
          <w:sz w:val="24"/>
        </w:rPr>
        <w:t xml:space="preserve">siguiente </w:t>
      </w:r>
      <w:r>
        <w:rPr>
          <w:spacing w:val="-2"/>
          <w:sz w:val="24"/>
        </w:rPr>
        <w:t>tenor:</w:t>
      </w:r>
    </w:p>
    <w:p w:rsidR="0099614A" w:rsidRDefault="0099614A">
      <w:pPr>
        <w:pStyle w:val="Textoindependiente"/>
      </w:pPr>
    </w:p>
    <w:p w:rsidR="0099614A" w:rsidRDefault="0099614A">
      <w:pPr>
        <w:pStyle w:val="Textoindependiente"/>
        <w:spacing w:before="4"/>
      </w:pPr>
    </w:p>
    <w:p w:rsidR="0099614A" w:rsidRDefault="000D2152">
      <w:pPr>
        <w:pStyle w:val="Textoindependiente"/>
        <w:spacing w:line="360" w:lineRule="auto"/>
        <w:ind w:left="100" w:right="116"/>
        <w:jc w:val="both"/>
      </w:pPr>
      <w:r>
        <w:t>“Sin perjuicio de lo establecido en el artículo 116 Bis D) y en el inciso tercero del presente</w:t>
      </w:r>
      <w:r>
        <w:rPr>
          <w:spacing w:val="44"/>
        </w:rPr>
        <w:t xml:space="preserve"> </w:t>
      </w:r>
      <w:r>
        <w:t>artículo,</w:t>
      </w:r>
      <w:r>
        <w:rPr>
          <w:spacing w:val="45"/>
        </w:rPr>
        <w:t xml:space="preserve"> </w:t>
      </w:r>
      <w:r>
        <w:t>el</w:t>
      </w:r>
      <w:r>
        <w:rPr>
          <w:spacing w:val="44"/>
        </w:rPr>
        <w:t xml:space="preserve"> </w:t>
      </w:r>
      <w:r>
        <w:t>Director</w:t>
      </w:r>
      <w:r>
        <w:rPr>
          <w:spacing w:val="50"/>
        </w:rPr>
        <w:t xml:space="preserve"> </w:t>
      </w:r>
      <w:r>
        <w:t>de</w:t>
      </w:r>
      <w:r>
        <w:rPr>
          <w:spacing w:val="44"/>
        </w:rPr>
        <w:t xml:space="preserve"> </w:t>
      </w:r>
      <w:r>
        <w:t>Obras</w:t>
      </w:r>
      <w:r>
        <w:rPr>
          <w:spacing w:val="48"/>
        </w:rPr>
        <w:t xml:space="preserve"> </w:t>
      </w:r>
      <w:r>
        <w:t>Municipales</w:t>
      </w:r>
      <w:r>
        <w:rPr>
          <w:spacing w:val="47"/>
        </w:rPr>
        <w:t xml:space="preserve"> </w:t>
      </w:r>
      <w:r>
        <w:t>que</w:t>
      </w:r>
      <w:r>
        <w:rPr>
          <w:spacing w:val="45"/>
        </w:rPr>
        <w:t xml:space="preserve"> </w:t>
      </w:r>
      <w:r>
        <w:t>no</w:t>
      </w:r>
      <w:r>
        <w:rPr>
          <w:spacing w:val="45"/>
        </w:rPr>
        <w:t xml:space="preserve"> </w:t>
      </w:r>
      <w:r>
        <w:t>hubiere</w:t>
      </w:r>
      <w:r>
        <w:rPr>
          <w:spacing w:val="45"/>
        </w:rPr>
        <w:t xml:space="preserve"> </w:t>
      </w:r>
      <w:r>
        <w:t>resuelto</w:t>
      </w:r>
      <w:r>
        <w:rPr>
          <w:spacing w:val="44"/>
        </w:rPr>
        <w:t xml:space="preserve"> </w:t>
      </w:r>
      <w:r>
        <w:rPr>
          <w:spacing w:val="-5"/>
        </w:rPr>
        <w:t>un</w:t>
      </w:r>
    </w:p>
    <w:p w:rsidR="0099614A" w:rsidRDefault="0099614A">
      <w:pPr>
        <w:spacing w:line="360" w:lineRule="auto"/>
        <w:jc w:val="both"/>
        <w:sectPr w:rsidR="0099614A">
          <w:pgSz w:w="12240" w:h="15840"/>
          <w:pgMar w:top="2500" w:right="1580" w:bottom="280" w:left="1600" w:header="890" w:footer="0" w:gutter="0"/>
          <w:cols w:space="720"/>
        </w:sectPr>
      </w:pPr>
    </w:p>
    <w:p w:rsidR="0099614A" w:rsidRDefault="0099614A">
      <w:pPr>
        <w:pStyle w:val="Textoindependiente"/>
        <w:spacing w:before="13"/>
        <w:rPr>
          <w:sz w:val="15"/>
        </w:rPr>
      </w:pPr>
    </w:p>
    <w:p w:rsidR="0099614A" w:rsidRDefault="000D2152">
      <w:pPr>
        <w:pStyle w:val="Textoindependiente"/>
        <w:spacing w:before="24" w:line="360" w:lineRule="auto"/>
        <w:ind w:left="100" w:right="119"/>
        <w:jc w:val="both"/>
      </w:pPr>
      <w:r>
        <w:t>permiso</w:t>
      </w:r>
      <w:r>
        <w:rPr>
          <w:spacing w:val="-15"/>
        </w:rPr>
        <w:t xml:space="preserve"> </w:t>
      </w:r>
      <w:r>
        <w:t>de</w:t>
      </w:r>
      <w:r>
        <w:rPr>
          <w:spacing w:val="-13"/>
        </w:rPr>
        <w:t xml:space="preserve"> </w:t>
      </w:r>
      <w:r>
        <w:t>edificación</w:t>
      </w:r>
      <w:r>
        <w:rPr>
          <w:spacing w:val="-11"/>
        </w:rPr>
        <w:t xml:space="preserve"> </w:t>
      </w:r>
      <w:r>
        <w:t>en</w:t>
      </w:r>
      <w:r>
        <w:rPr>
          <w:spacing w:val="-13"/>
        </w:rPr>
        <w:t xml:space="preserve"> </w:t>
      </w:r>
      <w:r>
        <w:t>los</w:t>
      </w:r>
      <w:r>
        <w:rPr>
          <w:spacing w:val="-15"/>
        </w:rPr>
        <w:t xml:space="preserve"> </w:t>
      </w:r>
      <w:r>
        <w:t>plazos</w:t>
      </w:r>
      <w:r>
        <w:rPr>
          <w:spacing w:val="-15"/>
        </w:rPr>
        <w:t xml:space="preserve"> </w:t>
      </w:r>
      <w:r>
        <w:t>señalados</w:t>
      </w:r>
      <w:r>
        <w:rPr>
          <w:spacing w:val="-15"/>
        </w:rPr>
        <w:t xml:space="preserve"> </w:t>
      </w:r>
      <w:r>
        <w:t>en</w:t>
      </w:r>
      <w:r>
        <w:rPr>
          <w:spacing w:val="-13"/>
        </w:rPr>
        <w:t xml:space="preserve"> </w:t>
      </w:r>
      <w:r>
        <w:t>los</w:t>
      </w:r>
      <w:r>
        <w:rPr>
          <w:spacing w:val="-13"/>
        </w:rPr>
        <w:t xml:space="preserve"> </w:t>
      </w:r>
      <w:r>
        <w:t>incisos</w:t>
      </w:r>
      <w:r>
        <w:rPr>
          <w:spacing w:val="-15"/>
        </w:rPr>
        <w:t xml:space="preserve"> </w:t>
      </w:r>
      <w:r>
        <w:t>primero</w:t>
      </w:r>
      <w:r>
        <w:rPr>
          <w:spacing w:val="-14"/>
        </w:rPr>
        <w:t xml:space="preserve"> </w:t>
      </w:r>
      <w:r>
        <w:t>y</w:t>
      </w:r>
      <w:r>
        <w:rPr>
          <w:spacing w:val="-12"/>
        </w:rPr>
        <w:t xml:space="preserve"> </w:t>
      </w:r>
      <w:r>
        <w:t>segundo</w:t>
      </w:r>
      <w:r>
        <w:rPr>
          <w:spacing w:val="-12"/>
        </w:rPr>
        <w:t xml:space="preserve"> </w:t>
      </w:r>
      <w:r>
        <w:t>será sancionado con una amonestación y una multa de 1 UTM en beneficio fiscal.</w:t>
      </w:r>
    </w:p>
    <w:p w:rsidR="0099614A" w:rsidRDefault="0099614A">
      <w:pPr>
        <w:pStyle w:val="Textoindependiente"/>
        <w:spacing w:before="11"/>
        <w:rPr>
          <w:sz w:val="35"/>
        </w:rPr>
      </w:pPr>
    </w:p>
    <w:p w:rsidR="0099614A" w:rsidRDefault="000D2152">
      <w:pPr>
        <w:pStyle w:val="Textoindependiente"/>
        <w:spacing w:before="1" w:line="360" w:lineRule="auto"/>
        <w:ind w:left="100" w:right="117"/>
        <w:jc w:val="both"/>
      </w:pPr>
      <w:r>
        <w:t>En caso de haberse sancionado en cinco oportunidades al Director de Obras Municipales de conformidad con el inciso anterior, este será sancionado con la suspensión de s</w:t>
      </w:r>
      <w:r>
        <w:t xml:space="preserve">u cargo por un mes y una multa adicional de 5 UTM en beneficio </w:t>
      </w:r>
      <w:r>
        <w:rPr>
          <w:spacing w:val="-2"/>
        </w:rPr>
        <w:t>fiscal.”.</w:t>
      </w:r>
    </w:p>
    <w:p w:rsidR="0099614A" w:rsidRDefault="0099614A">
      <w:pPr>
        <w:pStyle w:val="Textoindependiente"/>
      </w:pPr>
    </w:p>
    <w:p w:rsidR="0099614A" w:rsidRDefault="000D2152">
      <w:pPr>
        <w:pStyle w:val="Prrafodelista"/>
        <w:numPr>
          <w:ilvl w:val="0"/>
          <w:numId w:val="1"/>
        </w:numPr>
        <w:tabs>
          <w:tab w:val="left" w:pos="371"/>
        </w:tabs>
        <w:spacing w:before="163" w:line="360" w:lineRule="auto"/>
        <w:ind w:left="100" w:right="116" w:firstLine="0"/>
        <w:rPr>
          <w:sz w:val="24"/>
        </w:rPr>
      </w:pPr>
      <w:r>
        <w:rPr>
          <w:sz w:val="24"/>
        </w:rPr>
        <w:t>Agréguese</w:t>
      </w:r>
      <w:r>
        <w:rPr>
          <w:spacing w:val="25"/>
          <w:sz w:val="24"/>
        </w:rPr>
        <w:t xml:space="preserve"> </w:t>
      </w:r>
      <w:r>
        <w:rPr>
          <w:sz w:val="24"/>
        </w:rPr>
        <w:t>un</w:t>
      </w:r>
      <w:r>
        <w:rPr>
          <w:spacing w:val="26"/>
          <w:sz w:val="24"/>
        </w:rPr>
        <w:t xml:space="preserve"> </w:t>
      </w:r>
      <w:r>
        <w:rPr>
          <w:sz w:val="24"/>
        </w:rPr>
        <w:t>nuevo</w:t>
      </w:r>
      <w:r>
        <w:rPr>
          <w:spacing w:val="24"/>
          <w:sz w:val="24"/>
        </w:rPr>
        <w:t xml:space="preserve"> </w:t>
      </w:r>
      <w:r>
        <w:rPr>
          <w:sz w:val="24"/>
        </w:rPr>
        <w:t>artículo</w:t>
      </w:r>
      <w:r>
        <w:rPr>
          <w:spacing w:val="25"/>
          <w:sz w:val="24"/>
        </w:rPr>
        <w:t xml:space="preserve"> </w:t>
      </w:r>
      <w:r>
        <w:rPr>
          <w:sz w:val="24"/>
        </w:rPr>
        <w:t>120</w:t>
      </w:r>
      <w:r>
        <w:rPr>
          <w:spacing w:val="30"/>
          <w:sz w:val="24"/>
        </w:rPr>
        <w:t xml:space="preserve"> </w:t>
      </w:r>
      <w:r>
        <w:rPr>
          <w:sz w:val="24"/>
        </w:rPr>
        <w:t>Bis</w:t>
      </w:r>
      <w:r>
        <w:rPr>
          <w:spacing w:val="24"/>
          <w:sz w:val="24"/>
        </w:rPr>
        <w:t xml:space="preserve"> </w:t>
      </w:r>
      <w:r>
        <w:rPr>
          <w:sz w:val="24"/>
        </w:rPr>
        <w:t>en</w:t>
      </w:r>
      <w:r>
        <w:rPr>
          <w:spacing w:val="26"/>
          <w:sz w:val="24"/>
        </w:rPr>
        <w:t xml:space="preserve"> </w:t>
      </w:r>
      <w:r>
        <w:rPr>
          <w:sz w:val="24"/>
        </w:rPr>
        <w:t>el párrafo</w:t>
      </w:r>
      <w:r>
        <w:rPr>
          <w:spacing w:val="25"/>
          <w:sz w:val="24"/>
        </w:rPr>
        <w:t xml:space="preserve"> </w:t>
      </w:r>
      <w:r>
        <w:rPr>
          <w:sz w:val="24"/>
        </w:rPr>
        <w:t>primero</w:t>
      </w:r>
      <w:r>
        <w:rPr>
          <w:spacing w:val="25"/>
          <w:sz w:val="24"/>
        </w:rPr>
        <w:t xml:space="preserve"> </w:t>
      </w:r>
      <w:r>
        <w:rPr>
          <w:sz w:val="24"/>
        </w:rPr>
        <w:t>del</w:t>
      </w:r>
      <w:r>
        <w:rPr>
          <w:spacing w:val="28"/>
          <w:sz w:val="24"/>
        </w:rPr>
        <w:t xml:space="preserve"> </w:t>
      </w:r>
      <w:r>
        <w:rPr>
          <w:sz w:val="24"/>
        </w:rPr>
        <w:t>Capítulo</w:t>
      </w:r>
      <w:r>
        <w:rPr>
          <w:spacing w:val="25"/>
          <w:sz w:val="24"/>
        </w:rPr>
        <w:t xml:space="preserve"> </w:t>
      </w:r>
      <w:r>
        <w:rPr>
          <w:sz w:val="24"/>
        </w:rPr>
        <w:t>II</w:t>
      </w:r>
      <w:r>
        <w:rPr>
          <w:spacing w:val="24"/>
          <w:sz w:val="24"/>
        </w:rPr>
        <w:t xml:space="preserve"> </w:t>
      </w:r>
      <w:r>
        <w:rPr>
          <w:sz w:val="24"/>
        </w:rPr>
        <w:t>del siguiente tenor:</w:t>
      </w:r>
    </w:p>
    <w:p w:rsidR="0099614A" w:rsidRDefault="0099614A">
      <w:pPr>
        <w:pStyle w:val="Textoindependiente"/>
        <w:spacing w:before="12"/>
        <w:rPr>
          <w:sz w:val="35"/>
        </w:rPr>
      </w:pPr>
    </w:p>
    <w:p w:rsidR="0099614A" w:rsidRDefault="000D2152">
      <w:pPr>
        <w:pStyle w:val="Textoindependiente"/>
        <w:spacing w:line="360" w:lineRule="auto"/>
        <w:ind w:left="100" w:right="115"/>
        <w:jc w:val="both"/>
      </w:pPr>
      <w:r>
        <w:t>“Los Servicios de Vivienda y Urbanización que deban evacuar una resolución exenta,</w:t>
      </w:r>
      <w:r>
        <w:rPr>
          <w:spacing w:val="-15"/>
        </w:rPr>
        <w:t xml:space="preserve"> </w:t>
      </w:r>
      <w:r>
        <w:t>necesaria</w:t>
      </w:r>
      <w:r>
        <w:rPr>
          <w:spacing w:val="-14"/>
        </w:rPr>
        <w:t xml:space="preserve"> </w:t>
      </w:r>
      <w:r>
        <w:t>para</w:t>
      </w:r>
      <w:r>
        <w:rPr>
          <w:spacing w:val="-14"/>
        </w:rPr>
        <w:t xml:space="preserve"> </w:t>
      </w:r>
      <w:r>
        <w:t>escriturar</w:t>
      </w:r>
      <w:r>
        <w:rPr>
          <w:spacing w:val="-14"/>
        </w:rPr>
        <w:t xml:space="preserve"> </w:t>
      </w:r>
      <w:r>
        <w:t>y</w:t>
      </w:r>
      <w:r>
        <w:rPr>
          <w:spacing w:val="-10"/>
        </w:rPr>
        <w:t xml:space="preserve"> </w:t>
      </w:r>
      <w:r>
        <w:t>entregar</w:t>
      </w:r>
      <w:r>
        <w:rPr>
          <w:spacing w:val="-14"/>
        </w:rPr>
        <w:t xml:space="preserve"> </w:t>
      </w:r>
      <w:r>
        <w:t>viviendas</w:t>
      </w:r>
      <w:r>
        <w:rPr>
          <w:spacing w:val="-15"/>
        </w:rPr>
        <w:t xml:space="preserve"> </w:t>
      </w:r>
      <w:r>
        <w:t>a</w:t>
      </w:r>
      <w:r>
        <w:rPr>
          <w:spacing w:val="-15"/>
        </w:rPr>
        <w:t xml:space="preserve"> </w:t>
      </w:r>
      <w:r>
        <w:t>los</w:t>
      </w:r>
      <w:r>
        <w:rPr>
          <w:spacing w:val="-15"/>
        </w:rPr>
        <w:t xml:space="preserve"> </w:t>
      </w:r>
      <w:r>
        <w:t>beneficiarios</w:t>
      </w:r>
      <w:r>
        <w:rPr>
          <w:spacing w:val="-15"/>
        </w:rPr>
        <w:t xml:space="preserve"> </w:t>
      </w:r>
      <w:r>
        <w:t>del</w:t>
      </w:r>
      <w:r>
        <w:rPr>
          <w:spacing w:val="-9"/>
        </w:rPr>
        <w:t xml:space="preserve"> </w:t>
      </w:r>
      <w:r>
        <w:t>subsidio contemplado en el Decreto Supremo 19, deberán cumplir con esta obligación en el plazo</w:t>
      </w:r>
      <w:r>
        <w:rPr>
          <w:spacing w:val="-10"/>
        </w:rPr>
        <w:t xml:space="preserve"> </w:t>
      </w:r>
      <w:r>
        <w:t>de</w:t>
      </w:r>
      <w:r>
        <w:rPr>
          <w:spacing w:val="-10"/>
        </w:rPr>
        <w:t xml:space="preserve"> </w:t>
      </w:r>
      <w:r>
        <w:t>quince</w:t>
      </w:r>
      <w:r>
        <w:rPr>
          <w:spacing w:val="-10"/>
        </w:rPr>
        <w:t xml:space="preserve"> </w:t>
      </w:r>
      <w:r>
        <w:t>días,</w:t>
      </w:r>
      <w:r>
        <w:rPr>
          <w:spacing w:val="-10"/>
        </w:rPr>
        <w:t xml:space="preserve"> </w:t>
      </w:r>
      <w:r>
        <w:t>bajo</w:t>
      </w:r>
      <w:r>
        <w:rPr>
          <w:spacing w:val="-10"/>
        </w:rPr>
        <w:t xml:space="preserve"> </w:t>
      </w:r>
      <w:r>
        <w:t>apercibimiento</w:t>
      </w:r>
      <w:r>
        <w:rPr>
          <w:spacing w:val="-10"/>
        </w:rPr>
        <w:t xml:space="preserve"> </w:t>
      </w:r>
      <w:r>
        <w:t>de</w:t>
      </w:r>
      <w:r>
        <w:rPr>
          <w:spacing w:val="-6"/>
        </w:rPr>
        <w:t xml:space="preserve"> </w:t>
      </w:r>
      <w:r>
        <w:t>amonestación</w:t>
      </w:r>
      <w:r>
        <w:rPr>
          <w:spacing w:val="-9"/>
        </w:rPr>
        <w:t xml:space="preserve"> </w:t>
      </w:r>
      <w:r>
        <w:t>y</w:t>
      </w:r>
      <w:r>
        <w:rPr>
          <w:spacing w:val="-8"/>
        </w:rPr>
        <w:t xml:space="preserve"> </w:t>
      </w:r>
      <w:r>
        <w:t>una</w:t>
      </w:r>
      <w:r>
        <w:rPr>
          <w:spacing w:val="-9"/>
        </w:rPr>
        <w:t xml:space="preserve"> </w:t>
      </w:r>
      <w:r>
        <w:t>multa</w:t>
      </w:r>
      <w:r>
        <w:rPr>
          <w:spacing w:val="-10"/>
        </w:rPr>
        <w:t xml:space="preserve"> </w:t>
      </w:r>
      <w:r>
        <w:t>en</w:t>
      </w:r>
      <w:r>
        <w:rPr>
          <w:spacing w:val="-14"/>
        </w:rPr>
        <w:t xml:space="preserve"> </w:t>
      </w:r>
      <w:r>
        <w:t>beneficio fiscal de 1 U</w:t>
      </w:r>
      <w:r>
        <w:t>TM.”.</w:t>
      </w:r>
    </w:p>
    <w:p w:rsidR="0099614A" w:rsidRDefault="0099614A">
      <w:pPr>
        <w:pStyle w:val="Textoindependiente"/>
      </w:pPr>
    </w:p>
    <w:p w:rsidR="0099614A" w:rsidRDefault="000D2152">
      <w:pPr>
        <w:pStyle w:val="Prrafodelista"/>
        <w:numPr>
          <w:ilvl w:val="0"/>
          <w:numId w:val="1"/>
        </w:numPr>
        <w:tabs>
          <w:tab w:val="left" w:pos="336"/>
        </w:tabs>
        <w:spacing w:before="164" w:line="360" w:lineRule="auto"/>
        <w:ind w:left="100" w:right="113" w:firstLine="0"/>
        <w:rPr>
          <w:sz w:val="24"/>
        </w:rPr>
      </w:pPr>
      <w:r>
        <w:rPr>
          <w:sz w:val="24"/>
        </w:rPr>
        <w:t>Agréguese</w:t>
      </w:r>
      <w:r>
        <w:rPr>
          <w:spacing w:val="-8"/>
          <w:sz w:val="24"/>
        </w:rPr>
        <w:t xml:space="preserve"> </w:t>
      </w:r>
      <w:r>
        <w:rPr>
          <w:sz w:val="24"/>
        </w:rPr>
        <w:t>en</w:t>
      </w:r>
      <w:r>
        <w:rPr>
          <w:spacing w:val="-9"/>
          <w:sz w:val="24"/>
        </w:rPr>
        <w:t xml:space="preserve"> </w:t>
      </w:r>
      <w:r>
        <w:rPr>
          <w:sz w:val="24"/>
        </w:rPr>
        <w:t>el</w:t>
      </w:r>
      <w:r>
        <w:rPr>
          <w:spacing w:val="-14"/>
          <w:sz w:val="24"/>
        </w:rPr>
        <w:t xml:space="preserve"> </w:t>
      </w:r>
      <w:r>
        <w:rPr>
          <w:sz w:val="24"/>
        </w:rPr>
        <w:t>inciso</w:t>
      </w:r>
      <w:r>
        <w:rPr>
          <w:spacing w:val="-10"/>
          <w:sz w:val="24"/>
        </w:rPr>
        <w:t xml:space="preserve"> </w:t>
      </w:r>
      <w:r>
        <w:rPr>
          <w:sz w:val="24"/>
        </w:rPr>
        <w:t>cuarto</w:t>
      </w:r>
      <w:r>
        <w:rPr>
          <w:spacing w:val="-10"/>
          <w:sz w:val="24"/>
        </w:rPr>
        <w:t xml:space="preserve"> </w:t>
      </w:r>
      <w:r>
        <w:rPr>
          <w:sz w:val="24"/>
        </w:rPr>
        <w:t>del</w:t>
      </w:r>
      <w:r>
        <w:rPr>
          <w:spacing w:val="-9"/>
          <w:sz w:val="24"/>
        </w:rPr>
        <w:t xml:space="preserve"> </w:t>
      </w:r>
      <w:r>
        <w:rPr>
          <w:sz w:val="24"/>
        </w:rPr>
        <w:t>artículo</w:t>
      </w:r>
      <w:r>
        <w:rPr>
          <w:spacing w:val="-10"/>
          <w:sz w:val="24"/>
        </w:rPr>
        <w:t xml:space="preserve"> </w:t>
      </w:r>
      <w:r>
        <w:rPr>
          <w:sz w:val="24"/>
        </w:rPr>
        <w:t>144,</w:t>
      </w:r>
      <w:r>
        <w:rPr>
          <w:spacing w:val="-14"/>
          <w:sz w:val="24"/>
        </w:rPr>
        <w:t xml:space="preserve"> </w:t>
      </w:r>
      <w:r>
        <w:rPr>
          <w:sz w:val="24"/>
        </w:rPr>
        <w:t>entre</w:t>
      </w:r>
      <w:r>
        <w:rPr>
          <w:spacing w:val="-9"/>
          <w:sz w:val="24"/>
        </w:rPr>
        <w:t xml:space="preserve"> </w:t>
      </w:r>
      <w:r>
        <w:rPr>
          <w:sz w:val="24"/>
        </w:rPr>
        <w:t>las</w:t>
      </w:r>
      <w:r>
        <w:rPr>
          <w:spacing w:val="-11"/>
          <w:sz w:val="24"/>
        </w:rPr>
        <w:t xml:space="preserve"> </w:t>
      </w:r>
      <w:r>
        <w:rPr>
          <w:sz w:val="24"/>
        </w:rPr>
        <w:t>expresiones</w:t>
      </w:r>
      <w:r>
        <w:rPr>
          <w:spacing w:val="-7"/>
          <w:sz w:val="24"/>
        </w:rPr>
        <w:t xml:space="preserve"> </w:t>
      </w:r>
      <w:r>
        <w:rPr>
          <w:sz w:val="24"/>
        </w:rPr>
        <w:t>“y</w:t>
      </w:r>
      <w:r>
        <w:rPr>
          <w:spacing w:val="-13"/>
          <w:sz w:val="24"/>
        </w:rPr>
        <w:t xml:space="preserve"> </w:t>
      </w:r>
      <w:r>
        <w:rPr>
          <w:sz w:val="24"/>
        </w:rPr>
        <w:t>procederá” y “a efectuar la recepción”, la expresión: “en el plazo de quince días”.</w:t>
      </w:r>
    </w:p>
    <w:p w:rsidR="0099614A" w:rsidRDefault="0099614A">
      <w:pPr>
        <w:pStyle w:val="Textoindependiente"/>
        <w:spacing w:before="12"/>
        <w:rPr>
          <w:sz w:val="35"/>
        </w:rPr>
      </w:pPr>
    </w:p>
    <w:p w:rsidR="0099614A" w:rsidRDefault="000D2152">
      <w:pPr>
        <w:pStyle w:val="Prrafodelista"/>
        <w:numPr>
          <w:ilvl w:val="0"/>
          <w:numId w:val="1"/>
        </w:numPr>
        <w:tabs>
          <w:tab w:val="left" w:pos="336"/>
        </w:tabs>
        <w:spacing w:line="360" w:lineRule="auto"/>
        <w:ind w:left="100" w:right="117" w:firstLine="0"/>
        <w:rPr>
          <w:sz w:val="24"/>
        </w:rPr>
      </w:pPr>
      <w:r>
        <w:rPr>
          <w:sz w:val="24"/>
        </w:rPr>
        <w:t>Agréguese,</w:t>
      </w:r>
      <w:r>
        <w:rPr>
          <w:spacing w:val="-9"/>
          <w:sz w:val="24"/>
        </w:rPr>
        <w:t xml:space="preserve"> </w:t>
      </w:r>
      <w:r>
        <w:rPr>
          <w:sz w:val="24"/>
        </w:rPr>
        <w:t>en</w:t>
      </w:r>
      <w:r>
        <w:rPr>
          <w:spacing w:val="-8"/>
          <w:sz w:val="24"/>
        </w:rPr>
        <w:t xml:space="preserve"> </w:t>
      </w:r>
      <w:r>
        <w:rPr>
          <w:sz w:val="24"/>
        </w:rPr>
        <w:t>el</w:t>
      </w:r>
      <w:r>
        <w:rPr>
          <w:spacing w:val="-8"/>
          <w:sz w:val="24"/>
        </w:rPr>
        <w:t xml:space="preserve"> </w:t>
      </w:r>
      <w:r>
        <w:rPr>
          <w:sz w:val="24"/>
        </w:rPr>
        <w:t>inciso</w:t>
      </w:r>
      <w:r>
        <w:rPr>
          <w:spacing w:val="-9"/>
          <w:sz w:val="24"/>
        </w:rPr>
        <w:t xml:space="preserve"> </w:t>
      </w:r>
      <w:r>
        <w:rPr>
          <w:sz w:val="24"/>
        </w:rPr>
        <w:t>cuarto</w:t>
      </w:r>
      <w:r>
        <w:rPr>
          <w:spacing w:val="-9"/>
          <w:sz w:val="24"/>
        </w:rPr>
        <w:t xml:space="preserve"> </w:t>
      </w:r>
      <w:r>
        <w:rPr>
          <w:sz w:val="24"/>
        </w:rPr>
        <w:t>del</w:t>
      </w:r>
      <w:r>
        <w:rPr>
          <w:spacing w:val="-8"/>
          <w:sz w:val="24"/>
        </w:rPr>
        <w:t xml:space="preserve"> </w:t>
      </w:r>
      <w:r>
        <w:rPr>
          <w:sz w:val="24"/>
        </w:rPr>
        <w:t>artículo</w:t>
      </w:r>
      <w:r>
        <w:rPr>
          <w:spacing w:val="-9"/>
          <w:sz w:val="24"/>
        </w:rPr>
        <w:t xml:space="preserve"> </w:t>
      </w:r>
      <w:r>
        <w:rPr>
          <w:sz w:val="24"/>
        </w:rPr>
        <w:t>144,</w:t>
      </w:r>
      <w:r>
        <w:rPr>
          <w:spacing w:val="-9"/>
          <w:sz w:val="24"/>
        </w:rPr>
        <w:t xml:space="preserve"> </w:t>
      </w:r>
      <w:r>
        <w:rPr>
          <w:sz w:val="24"/>
        </w:rPr>
        <w:t>después</w:t>
      </w:r>
      <w:r>
        <w:rPr>
          <w:spacing w:val="-10"/>
          <w:sz w:val="24"/>
        </w:rPr>
        <w:t xml:space="preserve"> </w:t>
      </w:r>
      <w:r>
        <w:rPr>
          <w:sz w:val="24"/>
        </w:rPr>
        <w:t>del</w:t>
      </w:r>
      <w:r>
        <w:rPr>
          <w:spacing w:val="-8"/>
          <w:sz w:val="24"/>
        </w:rPr>
        <w:t xml:space="preserve"> </w:t>
      </w:r>
      <w:r>
        <w:rPr>
          <w:sz w:val="24"/>
        </w:rPr>
        <w:t>punto</w:t>
      </w:r>
      <w:r>
        <w:rPr>
          <w:spacing w:val="-9"/>
          <w:sz w:val="24"/>
        </w:rPr>
        <w:t xml:space="preserve"> </w:t>
      </w:r>
      <w:r>
        <w:rPr>
          <w:sz w:val="24"/>
        </w:rPr>
        <w:t>aparte</w:t>
      </w:r>
      <w:r>
        <w:rPr>
          <w:spacing w:val="-9"/>
          <w:sz w:val="24"/>
        </w:rPr>
        <w:t xml:space="preserve"> </w:t>
      </w:r>
      <w:r>
        <w:rPr>
          <w:sz w:val="24"/>
        </w:rPr>
        <w:t>que</w:t>
      </w:r>
      <w:r>
        <w:rPr>
          <w:spacing w:val="-9"/>
          <w:sz w:val="24"/>
        </w:rPr>
        <w:t xml:space="preserve"> </w:t>
      </w:r>
      <w:r>
        <w:rPr>
          <w:sz w:val="24"/>
        </w:rPr>
        <w:t>pasa a ser punto seguido, la siguiente expresión:</w:t>
      </w:r>
    </w:p>
    <w:p w:rsidR="0099614A" w:rsidRDefault="0099614A">
      <w:pPr>
        <w:spacing w:line="360" w:lineRule="auto"/>
        <w:rPr>
          <w:sz w:val="24"/>
        </w:rPr>
        <w:sectPr w:rsidR="0099614A">
          <w:pgSz w:w="12240" w:h="15840"/>
          <w:pgMar w:top="2500" w:right="1580" w:bottom="280" w:left="1600" w:header="890" w:footer="0" w:gutter="0"/>
          <w:cols w:space="720"/>
        </w:sectPr>
      </w:pPr>
    </w:p>
    <w:p w:rsidR="0099614A" w:rsidRDefault="0099614A">
      <w:pPr>
        <w:pStyle w:val="Textoindependiente"/>
        <w:spacing w:before="13"/>
        <w:rPr>
          <w:sz w:val="15"/>
        </w:rPr>
      </w:pPr>
    </w:p>
    <w:p w:rsidR="0099614A" w:rsidRDefault="000D2152">
      <w:pPr>
        <w:pStyle w:val="Textoindependiente"/>
        <w:spacing w:before="24" w:line="360" w:lineRule="auto"/>
        <w:ind w:left="100"/>
      </w:pPr>
      <w:r>
        <w:t>“En</w:t>
      </w:r>
      <w:r>
        <w:rPr>
          <w:spacing w:val="-15"/>
        </w:rPr>
        <w:t xml:space="preserve"> </w:t>
      </w:r>
      <w:r>
        <w:t>caso</w:t>
      </w:r>
      <w:r>
        <w:rPr>
          <w:spacing w:val="-17"/>
        </w:rPr>
        <w:t xml:space="preserve"> </w:t>
      </w:r>
      <w:r>
        <w:t>de</w:t>
      </w:r>
      <w:r>
        <w:rPr>
          <w:spacing w:val="-15"/>
        </w:rPr>
        <w:t xml:space="preserve"> </w:t>
      </w:r>
      <w:r>
        <w:t>que</w:t>
      </w:r>
      <w:r>
        <w:rPr>
          <w:spacing w:val="-15"/>
        </w:rPr>
        <w:t xml:space="preserve"> </w:t>
      </w:r>
      <w:r>
        <w:t>la</w:t>
      </w:r>
      <w:r>
        <w:rPr>
          <w:spacing w:val="-15"/>
        </w:rPr>
        <w:t xml:space="preserve"> </w:t>
      </w:r>
      <w:r>
        <w:t>Dirección</w:t>
      </w:r>
      <w:r>
        <w:rPr>
          <w:spacing w:val="-15"/>
        </w:rPr>
        <w:t xml:space="preserve"> </w:t>
      </w:r>
      <w:r>
        <w:t>de</w:t>
      </w:r>
      <w:r>
        <w:rPr>
          <w:spacing w:val="-15"/>
        </w:rPr>
        <w:t xml:space="preserve"> </w:t>
      </w:r>
      <w:r>
        <w:t>Obras</w:t>
      </w:r>
      <w:r>
        <w:rPr>
          <w:spacing w:val="-15"/>
        </w:rPr>
        <w:t xml:space="preserve"> </w:t>
      </w:r>
      <w:r>
        <w:t>Municipales</w:t>
      </w:r>
      <w:r>
        <w:rPr>
          <w:spacing w:val="-17"/>
        </w:rPr>
        <w:t xml:space="preserve"> </w:t>
      </w:r>
      <w:r>
        <w:t>no</w:t>
      </w:r>
      <w:r>
        <w:rPr>
          <w:spacing w:val="-17"/>
        </w:rPr>
        <w:t xml:space="preserve"> </w:t>
      </w:r>
      <w:r>
        <w:t>hubiese</w:t>
      </w:r>
      <w:r>
        <w:rPr>
          <w:spacing w:val="-15"/>
        </w:rPr>
        <w:t xml:space="preserve"> </w:t>
      </w:r>
      <w:r>
        <w:t>realizado</w:t>
      </w:r>
      <w:r>
        <w:rPr>
          <w:spacing w:val="-16"/>
        </w:rPr>
        <w:t xml:space="preserve"> </w:t>
      </w:r>
      <w:r>
        <w:t>la</w:t>
      </w:r>
      <w:r>
        <w:rPr>
          <w:spacing w:val="-15"/>
        </w:rPr>
        <w:t xml:space="preserve"> </w:t>
      </w:r>
      <w:r>
        <w:t>recepción de obras en el plazo señalado, esta se entenderá por evacuada”.</w:t>
      </w:r>
    </w:p>
    <w:p w:rsidR="0099614A" w:rsidRDefault="0099614A">
      <w:pPr>
        <w:pStyle w:val="Textoindependiente"/>
      </w:pPr>
    </w:p>
    <w:p w:rsidR="0099614A" w:rsidRDefault="0099614A">
      <w:pPr>
        <w:pStyle w:val="Textoindependiente"/>
      </w:pPr>
    </w:p>
    <w:p w:rsidR="0099614A" w:rsidRDefault="0099614A">
      <w:pPr>
        <w:pStyle w:val="Textoindependiente"/>
        <w:spacing w:before="11"/>
        <w:rPr>
          <w:sz w:val="23"/>
        </w:rPr>
      </w:pPr>
    </w:p>
    <w:p w:rsidR="0099614A" w:rsidRDefault="000D2152">
      <w:pPr>
        <w:spacing w:line="360" w:lineRule="auto"/>
        <w:ind w:left="2361" w:right="2075" w:firstLine="340"/>
        <w:rPr>
          <w:b/>
          <w:sz w:val="24"/>
        </w:rPr>
      </w:pPr>
      <w:r>
        <w:rPr>
          <w:b/>
          <w:sz w:val="24"/>
        </w:rPr>
        <w:t>DIPUTADO DE LA REPÚBLICA JUAN</w:t>
      </w:r>
      <w:r>
        <w:rPr>
          <w:b/>
          <w:spacing w:val="-13"/>
          <w:sz w:val="24"/>
        </w:rPr>
        <w:t xml:space="preserve"> </w:t>
      </w:r>
      <w:r>
        <w:rPr>
          <w:b/>
          <w:sz w:val="24"/>
        </w:rPr>
        <w:t>MANUEL</w:t>
      </w:r>
      <w:r>
        <w:rPr>
          <w:b/>
          <w:spacing w:val="-13"/>
          <w:sz w:val="24"/>
        </w:rPr>
        <w:t xml:space="preserve"> </w:t>
      </w:r>
      <w:r>
        <w:rPr>
          <w:b/>
          <w:sz w:val="24"/>
        </w:rPr>
        <w:t>FUENZALIDA</w:t>
      </w:r>
      <w:r>
        <w:rPr>
          <w:b/>
          <w:spacing w:val="-12"/>
          <w:sz w:val="24"/>
        </w:rPr>
        <w:t xml:space="preserve"> </w:t>
      </w:r>
      <w:r>
        <w:rPr>
          <w:b/>
          <w:sz w:val="24"/>
        </w:rPr>
        <w:t>COBO</w:t>
      </w:r>
    </w:p>
    <w:sectPr w:rsidR="0099614A">
      <w:pgSz w:w="12240" w:h="15840"/>
      <w:pgMar w:top="2500" w:right="1580" w:bottom="280" w:left="1600" w:header="8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152" w:rsidRDefault="000D2152">
      <w:r>
        <w:separator/>
      </w:r>
    </w:p>
  </w:endnote>
  <w:endnote w:type="continuationSeparator" w:id="0">
    <w:p w:rsidR="000D2152" w:rsidRDefault="000D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152" w:rsidRDefault="000D2152">
      <w:r>
        <w:separator/>
      </w:r>
    </w:p>
  </w:footnote>
  <w:footnote w:type="continuationSeparator" w:id="0">
    <w:p w:rsidR="000D2152" w:rsidRDefault="000D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4A" w:rsidRDefault="000D2152">
    <w:pPr>
      <w:pStyle w:val="Textoindependiente"/>
      <w:spacing w:line="14" w:lineRule="auto"/>
      <w:rPr>
        <w:sz w:val="20"/>
      </w:rPr>
    </w:pPr>
    <w:r>
      <w:rPr>
        <w:noProof/>
        <w:lang w:val="es-CL" w:eastAsia="es-CL"/>
      </w:rPr>
      <w:drawing>
        <wp:anchor distT="0" distB="0" distL="0" distR="0" simplePos="0" relativeHeight="487488512" behindDoc="1" locked="0" layoutInCell="1" allowOverlap="1">
          <wp:simplePos x="0" y="0"/>
          <wp:positionH relativeFrom="page">
            <wp:posOffset>1194856</wp:posOffset>
          </wp:positionH>
          <wp:positionV relativeFrom="page">
            <wp:posOffset>565459</wp:posOffset>
          </wp:positionV>
          <wp:extent cx="1070736" cy="10314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0736" cy="10314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0225"/>
    <w:multiLevelType w:val="hybridMultilevel"/>
    <w:tmpl w:val="01A6A470"/>
    <w:lvl w:ilvl="0" w:tplc="C83ADE1A">
      <w:start w:val="1"/>
      <w:numFmt w:val="decimal"/>
      <w:lvlText w:val="%1."/>
      <w:lvlJc w:val="left"/>
      <w:pPr>
        <w:ind w:left="100" w:hanging="256"/>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2F3A49F2">
      <w:numFmt w:val="bullet"/>
      <w:lvlText w:val="•"/>
      <w:lvlJc w:val="left"/>
      <w:pPr>
        <w:ind w:left="996" w:hanging="256"/>
      </w:pPr>
      <w:rPr>
        <w:rFonts w:hint="default"/>
        <w:lang w:val="es-ES" w:eastAsia="en-US" w:bidi="ar-SA"/>
      </w:rPr>
    </w:lvl>
    <w:lvl w:ilvl="2" w:tplc="1798657E">
      <w:numFmt w:val="bullet"/>
      <w:lvlText w:val="•"/>
      <w:lvlJc w:val="left"/>
      <w:pPr>
        <w:ind w:left="1892" w:hanging="256"/>
      </w:pPr>
      <w:rPr>
        <w:rFonts w:hint="default"/>
        <w:lang w:val="es-ES" w:eastAsia="en-US" w:bidi="ar-SA"/>
      </w:rPr>
    </w:lvl>
    <w:lvl w:ilvl="3" w:tplc="25B86002">
      <w:numFmt w:val="bullet"/>
      <w:lvlText w:val="•"/>
      <w:lvlJc w:val="left"/>
      <w:pPr>
        <w:ind w:left="2788" w:hanging="256"/>
      </w:pPr>
      <w:rPr>
        <w:rFonts w:hint="default"/>
        <w:lang w:val="es-ES" w:eastAsia="en-US" w:bidi="ar-SA"/>
      </w:rPr>
    </w:lvl>
    <w:lvl w:ilvl="4" w:tplc="94F04C4E">
      <w:numFmt w:val="bullet"/>
      <w:lvlText w:val="•"/>
      <w:lvlJc w:val="left"/>
      <w:pPr>
        <w:ind w:left="3684" w:hanging="256"/>
      </w:pPr>
      <w:rPr>
        <w:rFonts w:hint="default"/>
        <w:lang w:val="es-ES" w:eastAsia="en-US" w:bidi="ar-SA"/>
      </w:rPr>
    </w:lvl>
    <w:lvl w:ilvl="5" w:tplc="A19C8BEA">
      <w:numFmt w:val="bullet"/>
      <w:lvlText w:val="•"/>
      <w:lvlJc w:val="left"/>
      <w:pPr>
        <w:ind w:left="4580" w:hanging="256"/>
      </w:pPr>
      <w:rPr>
        <w:rFonts w:hint="default"/>
        <w:lang w:val="es-ES" w:eastAsia="en-US" w:bidi="ar-SA"/>
      </w:rPr>
    </w:lvl>
    <w:lvl w:ilvl="6" w:tplc="2AE84EBE">
      <w:numFmt w:val="bullet"/>
      <w:lvlText w:val="•"/>
      <w:lvlJc w:val="left"/>
      <w:pPr>
        <w:ind w:left="5476" w:hanging="256"/>
      </w:pPr>
      <w:rPr>
        <w:rFonts w:hint="default"/>
        <w:lang w:val="es-ES" w:eastAsia="en-US" w:bidi="ar-SA"/>
      </w:rPr>
    </w:lvl>
    <w:lvl w:ilvl="7" w:tplc="679099DC">
      <w:numFmt w:val="bullet"/>
      <w:lvlText w:val="•"/>
      <w:lvlJc w:val="left"/>
      <w:pPr>
        <w:ind w:left="6372" w:hanging="256"/>
      </w:pPr>
      <w:rPr>
        <w:rFonts w:hint="default"/>
        <w:lang w:val="es-ES" w:eastAsia="en-US" w:bidi="ar-SA"/>
      </w:rPr>
    </w:lvl>
    <w:lvl w:ilvl="8" w:tplc="3148079E">
      <w:numFmt w:val="bullet"/>
      <w:lvlText w:val="•"/>
      <w:lvlJc w:val="left"/>
      <w:pPr>
        <w:ind w:left="7268" w:hanging="256"/>
      </w:pPr>
      <w:rPr>
        <w:rFonts w:hint="default"/>
        <w:lang w:val="es-ES" w:eastAsia="en-US" w:bidi="ar-SA"/>
      </w:rPr>
    </w:lvl>
  </w:abstractNum>
  <w:abstractNum w:abstractNumId="1" w15:restartNumberingAfterBreak="0">
    <w:nsid w:val="2793666D"/>
    <w:multiLevelType w:val="hybridMultilevel"/>
    <w:tmpl w:val="50D8ED16"/>
    <w:lvl w:ilvl="0" w:tplc="FFC8643A">
      <w:start w:val="1"/>
      <w:numFmt w:val="upperRoman"/>
      <w:lvlText w:val="%1."/>
      <w:lvlJc w:val="left"/>
      <w:pPr>
        <w:ind w:left="1181"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668A2632">
      <w:numFmt w:val="bullet"/>
      <w:lvlText w:val="•"/>
      <w:lvlJc w:val="left"/>
      <w:pPr>
        <w:ind w:left="1968" w:hanging="720"/>
      </w:pPr>
      <w:rPr>
        <w:rFonts w:hint="default"/>
        <w:lang w:val="es-ES" w:eastAsia="en-US" w:bidi="ar-SA"/>
      </w:rPr>
    </w:lvl>
    <w:lvl w:ilvl="2" w:tplc="CAACD2BC">
      <w:numFmt w:val="bullet"/>
      <w:lvlText w:val="•"/>
      <w:lvlJc w:val="left"/>
      <w:pPr>
        <w:ind w:left="2756" w:hanging="720"/>
      </w:pPr>
      <w:rPr>
        <w:rFonts w:hint="default"/>
        <w:lang w:val="es-ES" w:eastAsia="en-US" w:bidi="ar-SA"/>
      </w:rPr>
    </w:lvl>
    <w:lvl w:ilvl="3" w:tplc="30C20FE0">
      <w:numFmt w:val="bullet"/>
      <w:lvlText w:val="•"/>
      <w:lvlJc w:val="left"/>
      <w:pPr>
        <w:ind w:left="3544" w:hanging="720"/>
      </w:pPr>
      <w:rPr>
        <w:rFonts w:hint="default"/>
        <w:lang w:val="es-ES" w:eastAsia="en-US" w:bidi="ar-SA"/>
      </w:rPr>
    </w:lvl>
    <w:lvl w:ilvl="4" w:tplc="7AA443C8">
      <w:numFmt w:val="bullet"/>
      <w:lvlText w:val="•"/>
      <w:lvlJc w:val="left"/>
      <w:pPr>
        <w:ind w:left="4332" w:hanging="720"/>
      </w:pPr>
      <w:rPr>
        <w:rFonts w:hint="default"/>
        <w:lang w:val="es-ES" w:eastAsia="en-US" w:bidi="ar-SA"/>
      </w:rPr>
    </w:lvl>
    <w:lvl w:ilvl="5" w:tplc="C7D243A2">
      <w:numFmt w:val="bullet"/>
      <w:lvlText w:val="•"/>
      <w:lvlJc w:val="left"/>
      <w:pPr>
        <w:ind w:left="5120" w:hanging="720"/>
      </w:pPr>
      <w:rPr>
        <w:rFonts w:hint="default"/>
        <w:lang w:val="es-ES" w:eastAsia="en-US" w:bidi="ar-SA"/>
      </w:rPr>
    </w:lvl>
    <w:lvl w:ilvl="6" w:tplc="F4A649C6">
      <w:numFmt w:val="bullet"/>
      <w:lvlText w:val="•"/>
      <w:lvlJc w:val="left"/>
      <w:pPr>
        <w:ind w:left="5908" w:hanging="720"/>
      </w:pPr>
      <w:rPr>
        <w:rFonts w:hint="default"/>
        <w:lang w:val="es-ES" w:eastAsia="en-US" w:bidi="ar-SA"/>
      </w:rPr>
    </w:lvl>
    <w:lvl w:ilvl="7" w:tplc="81AC31B0">
      <w:numFmt w:val="bullet"/>
      <w:lvlText w:val="•"/>
      <w:lvlJc w:val="left"/>
      <w:pPr>
        <w:ind w:left="6696" w:hanging="720"/>
      </w:pPr>
      <w:rPr>
        <w:rFonts w:hint="default"/>
        <w:lang w:val="es-ES" w:eastAsia="en-US" w:bidi="ar-SA"/>
      </w:rPr>
    </w:lvl>
    <w:lvl w:ilvl="8" w:tplc="AEBE5718">
      <w:numFmt w:val="bullet"/>
      <w:lvlText w:val="•"/>
      <w:lvlJc w:val="left"/>
      <w:pPr>
        <w:ind w:left="7484" w:hanging="720"/>
      </w:pPr>
      <w:rPr>
        <w:rFonts w:hint="default"/>
        <w:lang w:val="es-ES" w:eastAsia="en-US" w:bidi="ar-SA"/>
      </w:rPr>
    </w:lvl>
  </w:abstractNum>
  <w:abstractNum w:abstractNumId="2" w15:restartNumberingAfterBreak="0">
    <w:nsid w:val="523864CC"/>
    <w:multiLevelType w:val="hybridMultilevel"/>
    <w:tmpl w:val="60EE03E0"/>
    <w:lvl w:ilvl="0" w:tplc="EB8A9AF0">
      <w:numFmt w:val="bullet"/>
      <w:lvlText w:val=""/>
      <w:lvlJc w:val="left"/>
      <w:pPr>
        <w:ind w:left="821" w:hanging="360"/>
      </w:pPr>
      <w:rPr>
        <w:rFonts w:ascii="Symbol" w:eastAsia="Symbol" w:hAnsi="Symbol" w:cs="Symbol" w:hint="default"/>
        <w:b w:val="0"/>
        <w:bCs w:val="0"/>
        <w:i w:val="0"/>
        <w:iCs w:val="0"/>
        <w:w w:val="100"/>
        <w:sz w:val="24"/>
        <w:szCs w:val="24"/>
        <w:lang w:val="es-ES" w:eastAsia="en-US" w:bidi="ar-SA"/>
      </w:rPr>
    </w:lvl>
    <w:lvl w:ilvl="1" w:tplc="8ABE1EC4">
      <w:numFmt w:val="bullet"/>
      <w:lvlText w:val="•"/>
      <w:lvlJc w:val="left"/>
      <w:pPr>
        <w:ind w:left="1644" w:hanging="360"/>
      </w:pPr>
      <w:rPr>
        <w:rFonts w:hint="default"/>
        <w:lang w:val="es-ES" w:eastAsia="en-US" w:bidi="ar-SA"/>
      </w:rPr>
    </w:lvl>
    <w:lvl w:ilvl="2" w:tplc="A3B4D0F0">
      <w:numFmt w:val="bullet"/>
      <w:lvlText w:val="•"/>
      <w:lvlJc w:val="left"/>
      <w:pPr>
        <w:ind w:left="2468" w:hanging="360"/>
      </w:pPr>
      <w:rPr>
        <w:rFonts w:hint="default"/>
        <w:lang w:val="es-ES" w:eastAsia="en-US" w:bidi="ar-SA"/>
      </w:rPr>
    </w:lvl>
    <w:lvl w:ilvl="3" w:tplc="FE386DAC">
      <w:numFmt w:val="bullet"/>
      <w:lvlText w:val="•"/>
      <w:lvlJc w:val="left"/>
      <w:pPr>
        <w:ind w:left="3292" w:hanging="360"/>
      </w:pPr>
      <w:rPr>
        <w:rFonts w:hint="default"/>
        <w:lang w:val="es-ES" w:eastAsia="en-US" w:bidi="ar-SA"/>
      </w:rPr>
    </w:lvl>
    <w:lvl w:ilvl="4" w:tplc="F0C6A176">
      <w:numFmt w:val="bullet"/>
      <w:lvlText w:val="•"/>
      <w:lvlJc w:val="left"/>
      <w:pPr>
        <w:ind w:left="4116" w:hanging="360"/>
      </w:pPr>
      <w:rPr>
        <w:rFonts w:hint="default"/>
        <w:lang w:val="es-ES" w:eastAsia="en-US" w:bidi="ar-SA"/>
      </w:rPr>
    </w:lvl>
    <w:lvl w:ilvl="5" w:tplc="DA544A04">
      <w:numFmt w:val="bullet"/>
      <w:lvlText w:val="•"/>
      <w:lvlJc w:val="left"/>
      <w:pPr>
        <w:ind w:left="4940" w:hanging="360"/>
      </w:pPr>
      <w:rPr>
        <w:rFonts w:hint="default"/>
        <w:lang w:val="es-ES" w:eastAsia="en-US" w:bidi="ar-SA"/>
      </w:rPr>
    </w:lvl>
    <w:lvl w:ilvl="6" w:tplc="E9C4CB88">
      <w:numFmt w:val="bullet"/>
      <w:lvlText w:val="•"/>
      <w:lvlJc w:val="left"/>
      <w:pPr>
        <w:ind w:left="5764" w:hanging="360"/>
      </w:pPr>
      <w:rPr>
        <w:rFonts w:hint="default"/>
        <w:lang w:val="es-ES" w:eastAsia="en-US" w:bidi="ar-SA"/>
      </w:rPr>
    </w:lvl>
    <w:lvl w:ilvl="7" w:tplc="949CBF9C">
      <w:numFmt w:val="bullet"/>
      <w:lvlText w:val="•"/>
      <w:lvlJc w:val="left"/>
      <w:pPr>
        <w:ind w:left="6588" w:hanging="360"/>
      </w:pPr>
      <w:rPr>
        <w:rFonts w:hint="default"/>
        <w:lang w:val="es-ES" w:eastAsia="en-US" w:bidi="ar-SA"/>
      </w:rPr>
    </w:lvl>
    <w:lvl w:ilvl="8" w:tplc="3F68E866">
      <w:numFmt w:val="bullet"/>
      <w:lvlText w:val="•"/>
      <w:lvlJc w:val="left"/>
      <w:pPr>
        <w:ind w:left="7412" w:hanging="360"/>
      </w:pPr>
      <w:rPr>
        <w:rFonts w:hint="default"/>
        <w:lang w:val="es-ES" w:eastAsia="en-US" w:bidi="ar-SA"/>
      </w:rPr>
    </w:lvl>
  </w:abstractNum>
  <w:abstractNum w:abstractNumId="3" w15:restartNumberingAfterBreak="0">
    <w:nsid w:val="71046C7B"/>
    <w:multiLevelType w:val="hybridMultilevel"/>
    <w:tmpl w:val="E638A8A4"/>
    <w:lvl w:ilvl="0" w:tplc="49F22940">
      <w:start w:val="1"/>
      <w:numFmt w:val="decimal"/>
      <w:lvlText w:val="%1."/>
      <w:lvlJc w:val="left"/>
      <w:pPr>
        <w:ind w:left="341" w:hanging="241"/>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E758B5F2">
      <w:numFmt w:val="bullet"/>
      <w:lvlText w:val="•"/>
      <w:lvlJc w:val="left"/>
      <w:pPr>
        <w:ind w:left="1212" w:hanging="241"/>
      </w:pPr>
      <w:rPr>
        <w:rFonts w:hint="default"/>
        <w:lang w:val="es-ES" w:eastAsia="en-US" w:bidi="ar-SA"/>
      </w:rPr>
    </w:lvl>
    <w:lvl w:ilvl="2" w:tplc="BAEC7712">
      <w:numFmt w:val="bullet"/>
      <w:lvlText w:val="•"/>
      <w:lvlJc w:val="left"/>
      <w:pPr>
        <w:ind w:left="2084" w:hanging="241"/>
      </w:pPr>
      <w:rPr>
        <w:rFonts w:hint="default"/>
        <w:lang w:val="es-ES" w:eastAsia="en-US" w:bidi="ar-SA"/>
      </w:rPr>
    </w:lvl>
    <w:lvl w:ilvl="3" w:tplc="869C73BC">
      <w:numFmt w:val="bullet"/>
      <w:lvlText w:val="•"/>
      <w:lvlJc w:val="left"/>
      <w:pPr>
        <w:ind w:left="2956" w:hanging="241"/>
      </w:pPr>
      <w:rPr>
        <w:rFonts w:hint="default"/>
        <w:lang w:val="es-ES" w:eastAsia="en-US" w:bidi="ar-SA"/>
      </w:rPr>
    </w:lvl>
    <w:lvl w:ilvl="4" w:tplc="6E44A80A">
      <w:numFmt w:val="bullet"/>
      <w:lvlText w:val="•"/>
      <w:lvlJc w:val="left"/>
      <w:pPr>
        <w:ind w:left="3828" w:hanging="241"/>
      </w:pPr>
      <w:rPr>
        <w:rFonts w:hint="default"/>
        <w:lang w:val="es-ES" w:eastAsia="en-US" w:bidi="ar-SA"/>
      </w:rPr>
    </w:lvl>
    <w:lvl w:ilvl="5" w:tplc="1F4AC652">
      <w:numFmt w:val="bullet"/>
      <w:lvlText w:val="•"/>
      <w:lvlJc w:val="left"/>
      <w:pPr>
        <w:ind w:left="4700" w:hanging="241"/>
      </w:pPr>
      <w:rPr>
        <w:rFonts w:hint="default"/>
        <w:lang w:val="es-ES" w:eastAsia="en-US" w:bidi="ar-SA"/>
      </w:rPr>
    </w:lvl>
    <w:lvl w:ilvl="6" w:tplc="EB76D316">
      <w:numFmt w:val="bullet"/>
      <w:lvlText w:val="•"/>
      <w:lvlJc w:val="left"/>
      <w:pPr>
        <w:ind w:left="5572" w:hanging="241"/>
      </w:pPr>
      <w:rPr>
        <w:rFonts w:hint="default"/>
        <w:lang w:val="es-ES" w:eastAsia="en-US" w:bidi="ar-SA"/>
      </w:rPr>
    </w:lvl>
    <w:lvl w:ilvl="7" w:tplc="738E6F46">
      <w:numFmt w:val="bullet"/>
      <w:lvlText w:val="•"/>
      <w:lvlJc w:val="left"/>
      <w:pPr>
        <w:ind w:left="6444" w:hanging="241"/>
      </w:pPr>
      <w:rPr>
        <w:rFonts w:hint="default"/>
        <w:lang w:val="es-ES" w:eastAsia="en-US" w:bidi="ar-SA"/>
      </w:rPr>
    </w:lvl>
    <w:lvl w:ilvl="8" w:tplc="621657C2">
      <w:numFmt w:val="bullet"/>
      <w:lvlText w:val="•"/>
      <w:lvlJc w:val="left"/>
      <w:pPr>
        <w:ind w:left="7316" w:hanging="241"/>
      </w:pPr>
      <w:rPr>
        <w:rFonts w:hint="default"/>
        <w:lang w:val="es-E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4A"/>
    <w:rsid w:val="000D2152"/>
    <w:rsid w:val="00967847"/>
    <w:rsid w:val="009961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B81EB-B7CF-44E5-8600-5E23EF60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
    </w:pPr>
  </w:style>
  <w:style w:type="paragraph" w:customStyle="1" w:styleId="TableParagraph">
    <w:name w:val="Table Paragraph"/>
    <w:basedOn w:val="Normal"/>
    <w:uiPriority w:val="1"/>
    <w:qFormat/>
    <w:pPr>
      <w:spacing w:before="3"/>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lmercurio.com/blogs/2022/10/14/102104/inversion-inmobiliaria-caeria-45.asp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6633</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Rodríguez Navarro</dc:creator>
  <cp:lastModifiedBy>Guillermo Diaz Vallejos</cp:lastModifiedBy>
  <cp:revision>1</cp:revision>
  <dcterms:created xsi:type="dcterms:W3CDTF">2022-11-28T13:17:00Z</dcterms:created>
  <dcterms:modified xsi:type="dcterms:W3CDTF">2022-11-29T14:03:00Z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vt:lpwstr>
  </property>
  <property fmtid="{D5CDD505-2E9C-101B-9397-08002B2CF9AE}" pid="4" name="LastSaved">
    <vt:filetime>2022-11-28T00:00:00Z</vt:filetime>
  </property>
</Properties>
</file>