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4D" w:rsidRDefault="0093548B">
      <w:pPr>
        <w:pStyle w:val="Ttulo1"/>
        <w:spacing w:before="86" w:line="276" w:lineRule="auto"/>
        <w:ind w:left="540"/>
        <w:rPr>
          <w:b/>
        </w:rPr>
      </w:pPr>
      <w:bookmarkStart w:id="0" w:name="_GoBack"/>
      <w:bookmarkEnd w:id="0"/>
      <w:r>
        <w:rPr>
          <w:b/>
        </w:rPr>
        <w:t>Proyecto de Ley: Que declara el 15 de octubre de cada año como día de concientización de la muerte del niño no nacido.</w:t>
      </w:r>
    </w:p>
    <w:p w:rsidR="0085384D" w:rsidRDefault="0085384D">
      <w:pPr>
        <w:pStyle w:val="Textoindependiente"/>
        <w:rPr>
          <w:b/>
          <w:sz w:val="28"/>
        </w:rPr>
      </w:pPr>
    </w:p>
    <w:p w:rsidR="0085384D" w:rsidRDefault="0093548B">
      <w:pPr>
        <w:pStyle w:val="Prrafodelista"/>
        <w:numPr>
          <w:ilvl w:val="0"/>
          <w:numId w:val="2"/>
        </w:numPr>
        <w:tabs>
          <w:tab w:val="left" w:pos="1261"/>
        </w:tabs>
        <w:spacing w:before="211"/>
        <w:ind w:hanging="361"/>
        <w:rPr>
          <w:b/>
        </w:rPr>
      </w:pPr>
      <w:r>
        <w:rPr>
          <w:b/>
          <w:spacing w:val="-2"/>
        </w:rPr>
        <w:t>ANTECEDENTES.</w:t>
      </w:r>
    </w:p>
    <w:p w:rsidR="0085384D" w:rsidRDefault="0085384D">
      <w:pPr>
        <w:pStyle w:val="Textoindependiente"/>
        <w:spacing w:before="6"/>
        <w:rPr>
          <w:b/>
          <w:sz w:val="28"/>
        </w:rPr>
      </w:pPr>
    </w:p>
    <w:p w:rsidR="0085384D" w:rsidRDefault="0093548B">
      <w:pPr>
        <w:pStyle w:val="Textoindependiente"/>
        <w:spacing w:line="276" w:lineRule="auto"/>
        <w:ind w:left="540" w:right="1440" w:firstLine="707"/>
        <w:jc w:val="both"/>
      </w:pPr>
      <w:r>
        <w:t>Todos los 15 de octubre se conmemora mundialmente el Día Mundial de Concientización sobre la muerte gestacional y perinatal. En nuestro país se han realizado importantes esfuerzos legislativos en pos de reconocer y abarcar una realidad inmensamente doloros</w:t>
      </w:r>
      <w:r>
        <w:t>a como es la pérdida de un hijo.</w:t>
      </w:r>
    </w:p>
    <w:p w:rsidR="0085384D" w:rsidRDefault="0085384D">
      <w:pPr>
        <w:pStyle w:val="Textoindependiente"/>
        <w:spacing w:before="4"/>
        <w:rPr>
          <w:sz w:val="25"/>
        </w:rPr>
      </w:pPr>
    </w:p>
    <w:p w:rsidR="0085384D" w:rsidRDefault="0093548B">
      <w:pPr>
        <w:pStyle w:val="Textoindependiente"/>
        <w:spacing w:before="1" w:line="276" w:lineRule="auto"/>
        <w:ind w:left="540" w:right="1444" w:firstLine="707"/>
        <w:jc w:val="both"/>
      </w:pPr>
      <w:r>
        <w:t>La muestra más gráfica de lo anterior es la denominada “Ley Dominga”, recientemente publicada, que establece un estándar especial para</w:t>
      </w:r>
      <w:r>
        <w:rPr>
          <w:spacing w:val="-1"/>
        </w:rPr>
        <w:t xml:space="preserve"> </w:t>
      </w:r>
      <w:r>
        <w:t>el manejo clínico y acompañamiento en casos de muerte gestacional o perinatal.</w:t>
      </w:r>
    </w:p>
    <w:p w:rsidR="0085384D" w:rsidRDefault="0085384D">
      <w:pPr>
        <w:pStyle w:val="Textoindependiente"/>
        <w:spacing w:before="3"/>
        <w:rPr>
          <w:sz w:val="25"/>
        </w:rPr>
      </w:pPr>
    </w:p>
    <w:p w:rsidR="0085384D" w:rsidRDefault="0093548B">
      <w:pPr>
        <w:pStyle w:val="Textoindependiente"/>
        <w:spacing w:line="276" w:lineRule="auto"/>
        <w:ind w:left="540" w:right="1440" w:firstLine="707"/>
        <w:jc w:val="both"/>
      </w:pPr>
      <w:r>
        <w:t xml:space="preserve">La Ley </w:t>
      </w:r>
      <w:r>
        <w:t>Dominga modifica a ley de derechos y deberes de los pacientes estableciendo que los prestadores de salud deberán realizar acciones concretas de contención, empatía y respeto por el duelo de cada madre que haya sufrido muerte gestacional o perinatal. Asimis</w:t>
      </w:r>
      <w:r>
        <w:t>mo se modificó el Código del Trabajo para aumentar el</w:t>
      </w:r>
      <w:r>
        <w:rPr>
          <w:spacing w:val="-5"/>
        </w:rPr>
        <w:t xml:space="preserve"> </w:t>
      </w:r>
      <w:r>
        <w:t>permiso</w:t>
      </w:r>
      <w:r>
        <w:rPr>
          <w:spacing w:val="-5"/>
        </w:rPr>
        <w:t xml:space="preserve"> </w:t>
      </w:r>
      <w:r>
        <w:t>pagado</w:t>
      </w:r>
      <w:r>
        <w:rPr>
          <w:spacing w:val="-5"/>
        </w:rPr>
        <w:t xml:space="preserve"> </w:t>
      </w:r>
      <w:r>
        <w:t>de</w:t>
      </w:r>
      <w:r>
        <w:rPr>
          <w:spacing w:val="-5"/>
        </w:rPr>
        <w:t xml:space="preserve"> </w:t>
      </w:r>
      <w:r>
        <w:t>tres</w:t>
      </w:r>
      <w:r>
        <w:rPr>
          <w:spacing w:val="-5"/>
        </w:rPr>
        <w:t xml:space="preserve"> </w:t>
      </w:r>
      <w:r>
        <w:t>a</w:t>
      </w:r>
      <w:r>
        <w:rPr>
          <w:spacing w:val="-7"/>
        </w:rPr>
        <w:t xml:space="preserve"> </w:t>
      </w:r>
      <w:r>
        <w:t>siete</w:t>
      </w:r>
      <w:r>
        <w:rPr>
          <w:spacing w:val="-5"/>
        </w:rPr>
        <w:t xml:space="preserve"> </w:t>
      </w:r>
      <w:r>
        <w:t>días</w:t>
      </w:r>
      <w:r>
        <w:rPr>
          <w:spacing w:val="-5"/>
        </w:rPr>
        <w:t xml:space="preserve"> </w:t>
      </w:r>
      <w:r>
        <w:t>hábiles</w:t>
      </w:r>
      <w:r>
        <w:rPr>
          <w:spacing w:val="-8"/>
        </w:rPr>
        <w:t xml:space="preserve"> </w:t>
      </w:r>
      <w:r>
        <w:t>para</w:t>
      </w:r>
      <w:r>
        <w:rPr>
          <w:spacing w:val="-7"/>
        </w:rPr>
        <w:t xml:space="preserve"> </w:t>
      </w:r>
      <w:r>
        <w:t>el</w:t>
      </w:r>
      <w:r>
        <w:rPr>
          <w:spacing w:val="-5"/>
        </w:rPr>
        <w:t xml:space="preserve"> </w:t>
      </w:r>
      <w:r>
        <w:t>trabajador</w:t>
      </w:r>
      <w:r>
        <w:rPr>
          <w:spacing w:val="-5"/>
        </w:rPr>
        <w:t xml:space="preserve"> </w:t>
      </w:r>
      <w:r>
        <w:t>y</w:t>
      </w:r>
      <w:r>
        <w:rPr>
          <w:spacing w:val="-8"/>
        </w:rPr>
        <w:t xml:space="preserve"> </w:t>
      </w:r>
      <w:r>
        <w:t>la</w:t>
      </w:r>
      <w:r>
        <w:rPr>
          <w:spacing w:val="-7"/>
        </w:rPr>
        <w:t xml:space="preserve"> </w:t>
      </w:r>
      <w:r>
        <w:t>trabajadora</w:t>
      </w:r>
      <w:r>
        <w:rPr>
          <w:spacing w:val="-7"/>
        </w:rPr>
        <w:t xml:space="preserve"> </w:t>
      </w:r>
      <w:r>
        <w:t>por la muerte de la criatura en período de gestación.</w:t>
      </w:r>
    </w:p>
    <w:p w:rsidR="0085384D" w:rsidRDefault="0085384D">
      <w:pPr>
        <w:pStyle w:val="Textoindependiente"/>
        <w:spacing w:before="3"/>
        <w:rPr>
          <w:sz w:val="25"/>
        </w:rPr>
      </w:pPr>
    </w:p>
    <w:p w:rsidR="0085384D" w:rsidRDefault="0093548B">
      <w:pPr>
        <w:pStyle w:val="Textoindependiente"/>
        <w:spacing w:before="1" w:line="276" w:lineRule="auto"/>
        <w:ind w:left="540" w:right="1435" w:firstLine="707"/>
        <w:jc w:val="both"/>
      </w:pPr>
      <w:r>
        <w:t>La</w:t>
      </w:r>
      <w:r>
        <w:rPr>
          <w:spacing w:val="-2"/>
        </w:rPr>
        <w:t xml:space="preserve"> </w:t>
      </w:r>
      <w:r>
        <w:t>conmemoración</w:t>
      </w:r>
      <w:r>
        <w:rPr>
          <w:spacing w:val="-1"/>
        </w:rPr>
        <w:t xml:space="preserve"> </w:t>
      </w:r>
      <w:r>
        <w:t>del</w:t>
      </w:r>
      <w:r>
        <w:rPr>
          <w:spacing w:val="-2"/>
        </w:rPr>
        <w:t xml:space="preserve"> </w:t>
      </w:r>
      <w:r>
        <w:t>Día</w:t>
      </w:r>
      <w:r>
        <w:rPr>
          <w:spacing w:val="-2"/>
        </w:rPr>
        <w:t xml:space="preserve"> </w:t>
      </w:r>
      <w:r>
        <w:t>de</w:t>
      </w:r>
      <w:r>
        <w:rPr>
          <w:spacing w:val="-3"/>
        </w:rPr>
        <w:t xml:space="preserve"> </w:t>
      </w:r>
      <w:r>
        <w:t>la</w:t>
      </w:r>
      <w:r>
        <w:rPr>
          <w:spacing w:val="-2"/>
        </w:rPr>
        <w:t xml:space="preserve"> </w:t>
      </w:r>
      <w:r>
        <w:t>Concientización</w:t>
      </w:r>
      <w:r>
        <w:rPr>
          <w:spacing w:val="-1"/>
        </w:rPr>
        <w:t xml:space="preserve"> </w:t>
      </w:r>
      <w:r>
        <w:t>sobre</w:t>
      </w:r>
      <w:r>
        <w:rPr>
          <w:spacing w:val="-3"/>
        </w:rPr>
        <w:t xml:space="preserve"> </w:t>
      </w:r>
      <w:r>
        <w:t>la</w:t>
      </w:r>
      <w:r>
        <w:rPr>
          <w:spacing w:val="-2"/>
        </w:rPr>
        <w:t xml:space="preserve"> </w:t>
      </w:r>
      <w:r>
        <w:t>Muerte</w:t>
      </w:r>
      <w:r>
        <w:rPr>
          <w:spacing w:val="-2"/>
        </w:rPr>
        <w:t xml:space="preserve"> </w:t>
      </w:r>
      <w:r>
        <w:t>Gest</w:t>
      </w:r>
      <w:r>
        <w:t>acional y Perinatal tiene por objeto rendir un homenaje a los padres que han sufrido la muerte de un hijo durante el período de gestación.</w:t>
      </w:r>
    </w:p>
    <w:p w:rsidR="0085384D" w:rsidRDefault="0085384D">
      <w:pPr>
        <w:pStyle w:val="Textoindependiente"/>
        <w:spacing w:before="3"/>
        <w:rPr>
          <w:sz w:val="25"/>
        </w:rPr>
      </w:pPr>
    </w:p>
    <w:p w:rsidR="0085384D" w:rsidRDefault="0093548B">
      <w:pPr>
        <w:pStyle w:val="Textoindependiente"/>
        <w:spacing w:line="276" w:lineRule="auto"/>
        <w:ind w:left="540" w:right="1436" w:firstLine="707"/>
        <w:jc w:val="both"/>
      </w:pPr>
      <w:r>
        <w:t>A pesar de que algunas corrientes señalan que la muerte gestacional o perinatal requiere de ciertas semanas de gesta</w:t>
      </w:r>
      <w:r>
        <w:t>ción, como autores de esta moción, consideramos</w:t>
      </w:r>
      <w:r>
        <w:rPr>
          <w:spacing w:val="-9"/>
        </w:rPr>
        <w:t xml:space="preserve"> </w:t>
      </w:r>
      <w:r>
        <w:t>que</w:t>
      </w:r>
      <w:r>
        <w:rPr>
          <w:spacing w:val="-9"/>
        </w:rPr>
        <w:t xml:space="preserve"> </w:t>
      </w:r>
      <w:r>
        <w:t>la</w:t>
      </w:r>
      <w:r>
        <w:rPr>
          <w:spacing w:val="-10"/>
        </w:rPr>
        <w:t xml:space="preserve"> </w:t>
      </w:r>
      <w:r>
        <w:t>pérdida</w:t>
      </w:r>
      <w:r>
        <w:rPr>
          <w:spacing w:val="-10"/>
        </w:rPr>
        <w:t xml:space="preserve"> </w:t>
      </w:r>
      <w:r>
        <w:t>de</w:t>
      </w:r>
      <w:r>
        <w:rPr>
          <w:spacing w:val="-9"/>
        </w:rPr>
        <w:t xml:space="preserve"> </w:t>
      </w:r>
      <w:r>
        <w:t>un</w:t>
      </w:r>
      <w:r>
        <w:rPr>
          <w:spacing w:val="-9"/>
        </w:rPr>
        <w:t xml:space="preserve"> </w:t>
      </w:r>
      <w:r>
        <w:t>hijo</w:t>
      </w:r>
      <w:r>
        <w:rPr>
          <w:spacing w:val="-8"/>
        </w:rPr>
        <w:t xml:space="preserve"> </w:t>
      </w:r>
      <w:r>
        <w:t>no</w:t>
      </w:r>
      <w:r>
        <w:rPr>
          <w:spacing w:val="-8"/>
        </w:rPr>
        <w:t xml:space="preserve"> </w:t>
      </w:r>
      <w:r>
        <w:t>representa</w:t>
      </w:r>
      <w:r>
        <w:rPr>
          <w:spacing w:val="-12"/>
        </w:rPr>
        <w:t xml:space="preserve"> </w:t>
      </w:r>
      <w:r>
        <w:t>mayor</w:t>
      </w:r>
      <w:r>
        <w:rPr>
          <w:spacing w:val="-8"/>
        </w:rPr>
        <w:t xml:space="preserve"> </w:t>
      </w:r>
      <w:r>
        <w:t>o</w:t>
      </w:r>
      <w:r>
        <w:rPr>
          <w:spacing w:val="-11"/>
        </w:rPr>
        <w:t xml:space="preserve"> </w:t>
      </w:r>
      <w:r>
        <w:t>menor</w:t>
      </w:r>
      <w:r>
        <w:rPr>
          <w:spacing w:val="-8"/>
        </w:rPr>
        <w:t xml:space="preserve"> </w:t>
      </w:r>
      <w:r>
        <w:t>dolor</w:t>
      </w:r>
      <w:r>
        <w:rPr>
          <w:spacing w:val="-8"/>
        </w:rPr>
        <w:t xml:space="preserve"> </w:t>
      </w:r>
      <w:r>
        <w:t>para</w:t>
      </w:r>
      <w:r>
        <w:rPr>
          <w:spacing w:val="-10"/>
        </w:rPr>
        <w:t xml:space="preserve"> </w:t>
      </w:r>
      <w:r>
        <w:t xml:space="preserve">sus </w:t>
      </w:r>
      <w:proofErr w:type="gramStart"/>
      <w:r>
        <w:t>padres</w:t>
      </w:r>
      <w:proofErr w:type="gramEnd"/>
      <w:r>
        <w:t xml:space="preserve"> por el lapso del tiempo. En esa línea es que buscamos que este proyecto avance en la línea de reafirmar la dignidad intrínseca de la persona humana desde el momento de la concepción.</w:t>
      </w:r>
    </w:p>
    <w:p w:rsidR="0085384D" w:rsidRDefault="0085384D">
      <w:pPr>
        <w:pStyle w:val="Textoindependiente"/>
        <w:spacing w:before="4"/>
        <w:rPr>
          <w:sz w:val="25"/>
        </w:rPr>
      </w:pPr>
    </w:p>
    <w:p w:rsidR="0085384D" w:rsidRDefault="0093548B">
      <w:pPr>
        <w:pStyle w:val="Textoindependiente"/>
        <w:spacing w:line="276" w:lineRule="auto"/>
        <w:ind w:left="540" w:right="1436" w:firstLine="707"/>
        <w:jc w:val="both"/>
      </w:pPr>
      <w:r>
        <w:t>Según datos de la UNICEF, cada 16 segundos se produce una mue</w:t>
      </w:r>
      <w:r>
        <w:t>rte fetal.</w:t>
      </w:r>
      <w:r>
        <w:rPr>
          <w:position w:val="5"/>
          <w:sz w:val="14"/>
        </w:rPr>
        <w:t xml:space="preserve">1 </w:t>
      </w:r>
      <w:r>
        <w:t>Esto significa que cerca de dos millones de bebés mueren antes de nacer cada año en el mundo.</w:t>
      </w:r>
      <w:r>
        <w:rPr>
          <w:position w:val="5"/>
          <w:sz w:val="14"/>
        </w:rPr>
        <w:t>2</w:t>
      </w:r>
      <w:r>
        <w:rPr>
          <w:spacing w:val="36"/>
          <w:position w:val="5"/>
          <w:sz w:val="14"/>
        </w:rPr>
        <w:t xml:space="preserve"> </w:t>
      </w:r>
      <w:r>
        <w:t>Además de lo que implica el dolor por la pérdida de un hijo, la gran mayoría de esas madres deben vivir las consecuencias psicológicas y económicas g</w:t>
      </w:r>
      <w:r>
        <w:t>raves y duraderas.</w:t>
      </w:r>
    </w:p>
    <w:p w:rsidR="0085384D" w:rsidRDefault="0085384D">
      <w:pPr>
        <w:pStyle w:val="Textoindependiente"/>
        <w:spacing w:before="5"/>
        <w:rPr>
          <w:sz w:val="25"/>
        </w:rPr>
      </w:pPr>
    </w:p>
    <w:p w:rsidR="0085384D" w:rsidRDefault="0093548B">
      <w:pPr>
        <w:pStyle w:val="Textoindependiente"/>
        <w:spacing w:line="276" w:lineRule="auto"/>
        <w:ind w:left="540" w:right="1439" w:firstLine="707"/>
        <w:jc w:val="both"/>
      </w:pPr>
      <w:r>
        <w:t xml:space="preserve">UNICEF aporta otros datos y proyecciones útiles para dimensionar la problemática y entender la necesidad de reconocimiento y concientización sobre la </w:t>
      </w:r>
      <w:r>
        <w:rPr>
          <w:spacing w:val="-2"/>
        </w:rPr>
        <w:t>misma:</w:t>
      </w:r>
    </w:p>
    <w:p w:rsidR="0085384D" w:rsidRDefault="0093548B">
      <w:pPr>
        <w:pStyle w:val="Textoindependiente"/>
        <w:spacing w:before="6"/>
        <w:rPr>
          <w:sz w:val="12"/>
        </w:rPr>
      </w:pPr>
      <w:r>
        <w:pict>
          <v:rect id="docshape1" o:spid="_x0000_s1027" style="position:absolute;margin-left:1in;margin-top:8.55pt;width:2in;height:.6pt;z-index:-15728640;mso-wrap-distance-left:0;mso-wrap-distance-right:0;mso-position-horizontal-relative:page" fillcolor="black" stroked="f">
            <w10:wrap type="topAndBottom" anchorx="page"/>
          </v:rect>
        </w:pict>
      </w:r>
    </w:p>
    <w:p w:rsidR="0085384D" w:rsidRDefault="0093548B">
      <w:pPr>
        <w:spacing w:before="112"/>
        <w:ind w:left="540"/>
        <w:rPr>
          <w:rFonts w:ascii="Arial"/>
          <w:sz w:val="20"/>
        </w:rPr>
      </w:pPr>
      <w:r>
        <w:rPr>
          <w:rFonts w:ascii="Arial"/>
          <w:spacing w:val="-2"/>
          <w:sz w:val="20"/>
          <w:vertAlign w:val="superscript"/>
        </w:rPr>
        <w:t>1</w:t>
      </w:r>
      <w:r>
        <w:rPr>
          <w:rFonts w:ascii="Arial"/>
          <w:spacing w:val="34"/>
          <w:sz w:val="20"/>
        </w:rPr>
        <w:t xml:space="preserve">  </w:t>
      </w:r>
      <w:hyperlink r:id="rId5">
        <w:r>
          <w:rPr>
            <w:rFonts w:ascii="Arial"/>
            <w:color w:val="1154CC"/>
            <w:spacing w:val="-2"/>
            <w:sz w:val="20"/>
            <w:u w:val="single" w:color="1154CC"/>
          </w:rPr>
          <w:t>https://www.unicef.org/es/historias/lo-que-debes-saber-sobre-las-muertes-fetales</w:t>
        </w:r>
      </w:hyperlink>
    </w:p>
    <w:p w:rsidR="0085384D" w:rsidRDefault="0085384D">
      <w:pPr>
        <w:pStyle w:val="Textoindependiente"/>
        <w:spacing w:before="11"/>
        <w:rPr>
          <w:rFonts w:ascii="Arial"/>
          <w:sz w:val="21"/>
        </w:rPr>
      </w:pPr>
    </w:p>
    <w:p w:rsidR="0085384D" w:rsidRDefault="0093548B">
      <w:pPr>
        <w:ind w:left="540"/>
        <w:rPr>
          <w:rFonts w:ascii="Arial" w:hAnsi="Arial"/>
          <w:sz w:val="20"/>
        </w:rPr>
      </w:pPr>
      <w:r>
        <w:rPr>
          <w:rFonts w:ascii="Arial" w:hAnsi="Arial"/>
          <w:sz w:val="20"/>
          <w:vertAlign w:val="superscript"/>
        </w:rPr>
        <w:t>2</w:t>
      </w:r>
      <w:r>
        <w:rPr>
          <w:rFonts w:ascii="Arial" w:hAnsi="Arial"/>
          <w:spacing w:val="3"/>
          <w:sz w:val="20"/>
        </w:rPr>
        <w:t xml:space="preserve"> </w:t>
      </w:r>
      <w:r>
        <w:rPr>
          <w:rFonts w:ascii="Arial" w:hAnsi="Arial"/>
          <w:spacing w:val="-2"/>
          <w:sz w:val="20"/>
        </w:rPr>
        <w:t>ídem.</w:t>
      </w:r>
    </w:p>
    <w:p w:rsidR="0085384D" w:rsidRDefault="0085384D">
      <w:pPr>
        <w:pStyle w:val="Textoindependiente"/>
        <w:rPr>
          <w:rFonts w:ascii="Arial"/>
          <w:sz w:val="20"/>
        </w:rPr>
      </w:pPr>
    </w:p>
    <w:p w:rsidR="0085384D" w:rsidRDefault="0085384D">
      <w:pPr>
        <w:pStyle w:val="Textoindependiente"/>
        <w:rPr>
          <w:rFonts w:ascii="Arial"/>
          <w:sz w:val="20"/>
        </w:rPr>
      </w:pPr>
    </w:p>
    <w:p w:rsidR="0085384D" w:rsidRDefault="0085384D">
      <w:pPr>
        <w:rPr>
          <w:rFonts w:ascii="Arial"/>
          <w:sz w:val="20"/>
        </w:rPr>
        <w:sectPr w:rsidR="0085384D">
          <w:type w:val="continuous"/>
          <w:pgSz w:w="11910" w:h="16840"/>
          <w:pgMar w:top="1580" w:right="0" w:bottom="0" w:left="900" w:header="720" w:footer="720" w:gutter="0"/>
          <w:cols w:space="720"/>
        </w:sectPr>
      </w:pPr>
    </w:p>
    <w:p w:rsidR="0085384D" w:rsidRDefault="0085384D">
      <w:pPr>
        <w:pStyle w:val="Textoindependiente"/>
        <w:rPr>
          <w:rFonts w:ascii="Arial"/>
          <w:sz w:val="16"/>
        </w:rPr>
      </w:pPr>
    </w:p>
    <w:p w:rsidR="0085384D" w:rsidRDefault="0093548B">
      <w:pPr>
        <w:spacing w:before="137" w:line="388" w:lineRule="auto"/>
        <w:ind w:left="900"/>
        <w:rPr>
          <w:rFonts w:ascii="Times New Roman" w:hAnsi="Times New Roman"/>
          <w:sz w:val="14"/>
        </w:rPr>
      </w:pPr>
      <w:r>
        <w:rPr>
          <w:noProof/>
          <w:lang w:val="es-CL" w:eastAsia="es-CL"/>
        </w:rPr>
        <w:drawing>
          <wp:anchor distT="0" distB="0" distL="0" distR="0" simplePos="0" relativeHeight="15729152" behindDoc="0" locked="0" layoutInCell="1" allowOverlap="1">
            <wp:simplePos x="0" y="0"/>
            <wp:positionH relativeFrom="page">
              <wp:posOffset>635000</wp:posOffset>
            </wp:positionH>
            <wp:positionV relativeFrom="paragraph">
              <wp:posOffset>55691</wp:posOffset>
            </wp:positionV>
            <wp:extent cx="469900" cy="469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69900" cy="469900"/>
                    </a:xfrm>
                    <a:prstGeom prst="rect">
                      <a:avLst/>
                    </a:prstGeom>
                  </pic:spPr>
                </pic:pic>
              </a:graphicData>
            </a:graphic>
          </wp:anchor>
        </w:drawing>
      </w:r>
      <w:r>
        <w:rPr>
          <w:rFonts w:ascii="Times New Roman" w:hAnsi="Times New Roman"/>
          <w:sz w:val="14"/>
        </w:rPr>
        <w:t>Firmado</w:t>
      </w:r>
      <w:r>
        <w:rPr>
          <w:rFonts w:ascii="Times New Roman" w:hAnsi="Times New Roman"/>
          <w:spacing w:val="-6"/>
          <w:sz w:val="14"/>
        </w:rPr>
        <w:t xml:space="preserve"> </w:t>
      </w:r>
      <w:r>
        <w:rPr>
          <w:rFonts w:ascii="Times New Roman" w:hAnsi="Times New Roman"/>
          <w:sz w:val="14"/>
        </w:rPr>
        <w:t>electrónicamente</w:t>
      </w:r>
      <w:r>
        <w:rPr>
          <w:rFonts w:ascii="Times New Roman" w:hAnsi="Times New Roman"/>
          <w:spacing w:val="40"/>
          <w:sz w:val="14"/>
        </w:rPr>
        <w:t xml:space="preserve"> </w:t>
      </w:r>
      <w:r>
        <w:rPr>
          <w:rFonts w:ascii="Times New Roman" w:hAnsi="Times New Roman"/>
          <w:spacing w:val="-2"/>
          <w:sz w:val="14"/>
        </w:rPr>
        <w:t>https://extranet.camara.cl/verificardoc</w:t>
      </w:r>
    </w:p>
    <w:p w:rsidR="0085384D" w:rsidRDefault="0093548B">
      <w:pPr>
        <w:spacing w:line="159" w:lineRule="exact"/>
        <w:ind w:left="900"/>
        <w:rPr>
          <w:rFonts w:ascii="Times New Roman" w:hAnsi="Times New Roman"/>
          <w:sz w:val="14"/>
        </w:rPr>
      </w:pPr>
      <w:r>
        <w:rPr>
          <w:rFonts w:ascii="Times New Roman" w:hAnsi="Times New Roman"/>
          <w:sz w:val="14"/>
        </w:rPr>
        <w:t xml:space="preserve">Código de verificación: </w:t>
      </w:r>
      <w:r>
        <w:rPr>
          <w:rFonts w:ascii="Times New Roman" w:hAnsi="Times New Roman"/>
          <w:spacing w:val="-2"/>
          <w:sz w:val="14"/>
        </w:rPr>
        <w:t>4DDDC0B5448CB40A</w:t>
      </w:r>
    </w:p>
    <w:p w:rsidR="0085384D" w:rsidRDefault="0093548B">
      <w:pPr>
        <w:spacing w:before="8"/>
        <w:rPr>
          <w:rFonts w:ascii="Times New Roman"/>
          <w:sz w:val="25"/>
        </w:rPr>
      </w:pPr>
      <w:r>
        <w:br w:type="column"/>
      </w:r>
    </w:p>
    <w:p w:rsidR="0085384D" w:rsidRDefault="0093548B">
      <w:pPr>
        <w:pStyle w:val="Ttulo1"/>
        <w:spacing w:line="208" w:lineRule="auto"/>
        <w:rPr>
          <w:rFonts w:ascii="Arial" w:hAnsi="Arial"/>
        </w:rPr>
      </w:pPr>
      <w:r>
        <w:rPr>
          <w:rFonts w:ascii="Arial" w:hAnsi="Arial"/>
        </w:rPr>
        <w:t>Firmado</w:t>
      </w:r>
      <w:r>
        <w:rPr>
          <w:rFonts w:ascii="Arial" w:hAnsi="Arial"/>
          <w:spacing w:val="-10"/>
        </w:rPr>
        <w:t xml:space="preserve"> </w:t>
      </w:r>
      <w:r>
        <w:rPr>
          <w:rFonts w:ascii="Arial" w:hAnsi="Arial"/>
        </w:rPr>
        <w:t>por</w:t>
      </w:r>
      <w:r>
        <w:rPr>
          <w:rFonts w:ascii="Arial" w:hAnsi="Arial"/>
          <w:spacing w:val="-10"/>
        </w:rPr>
        <w:t xml:space="preserve"> </w:t>
      </w:r>
      <w:r>
        <w:rPr>
          <w:rFonts w:ascii="Arial" w:hAnsi="Arial"/>
        </w:rPr>
        <w:t>Agustín</w:t>
      </w:r>
      <w:r>
        <w:rPr>
          <w:rFonts w:ascii="Arial" w:hAnsi="Arial"/>
          <w:spacing w:val="-10"/>
        </w:rPr>
        <w:t xml:space="preserve"> </w:t>
      </w:r>
      <w:r>
        <w:rPr>
          <w:rFonts w:ascii="Arial" w:hAnsi="Arial"/>
        </w:rPr>
        <w:t>Matías</w:t>
      </w:r>
      <w:r>
        <w:rPr>
          <w:rFonts w:ascii="Arial" w:hAnsi="Arial"/>
          <w:spacing w:val="-10"/>
        </w:rPr>
        <w:t xml:space="preserve"> </w:t>
      </w:r>
      <w:r>
        <w:rPr>
          <w:rFonts w:ascii="Arial" w:hAnsi="Arial"/>
        </w:rPr>
        <w:t xml:space="preserve">Romero </w:t>
      </w:r>
      <w:r>
        <w:rPr>
          <w:rFonts w:ascii="Arial" w:hAnsi="Arial"/>
          <w:spacing w:val="-2"/>
        </w:rPr>
        <w:t>Leiva</w:t>
      </w:r>
    </w:p>
    <w:p w:rsidR="0085384D" w:rsidRDefault="0093548B">
      <w:pPr>
        <w:spacing w:line="247" w:lineRule="exact"/>
        <w:ind w:left="100"/>
        <w:rPr>
          <w:rFonts w:ascii="Arial"/>
          <w:sz w:val="24"/>
        </w:rPr>
      </w:pPr>
      <w:r>
        <w:rPr>
          <w:rFonts w:ascii="Arial"/>
          <w:sz w:val="24"/>
        </w:rPr>
        <w:t xml:space="preserve">Fecha 12/10/2022 15:31:06 </w:t>
      </w:r>
      <w:r>
        <w:rPr>
          <w:rFonts w:ascii="Arial"/>
          <w:spacing w:val="-4"/>
          <w:sz w:val="24"/>
        </w:rPr>
        <w:t>CLST</w:t>
      </w:r>
    </w:p>
    <w:p w:rsidR="0085384D" w:rsidRDefault="0085384D">
      <w:pPr>
        <w:spacing w:line="247" w:lineRule="exact"/>
        <w:rPr>
          <w:rFonts w:ascii="Arial"/>
          <w:sz w:val="24"/>
        </w:rPr>
        <w:sectPr w:rsidR="0085384D">
          <w:type w:val="continuous"/>
          <w:pgSz w:w="11910" w:h="16840"/>
          <w:pgMar w:top="1580" w:right="0" w:bottom="0" w:left="900" w:header="720" w:footer="720" w:gutter="0"/>
          <w:cols w:num="2" w:space="720" w:equalWidth="0">
            <w:col w:w="3635" w:space="3385"/>
            <w:col w:w="3990"/>
          </w:cols>
        </w:sectPr>
      </w:pPr>
    </w:p>
    <w:p w:rsidR="0085384D" w:rsidRDefault="0093548B">
      <w:pPr>
        <w:pStyle w:val="Prrafodelista"/>
        <w:numPr>
          <w:ilvl w:val="0"/>
          <w:numId w:val="1"/>
        </w:numPr>
        <w:tabs>
          <w:tab w:val="left" w:pos="1981"/>
        </w:tabs>
        <w:spacing w:before="85"/>
        <w:ind w:left="1980" w:hanging="733"/>
      </w:pPr>
      <w:r>
        <w:lastRenderedPageBreak/>
        <w:t>En</w:t>
      </w:r>
      <w:r>
        <w:rPr>
          <w:spacing w:val="-7"/>
        </w:rPr>
        <w:t xml:space="preserve"> </w:t>
      </w:r>
      <w:r>
        <w:t>las</w:t>
      </w:r>
      <w:r>
        <w:rPr>
          <w:spacing w:val="-5"/>
        </w:rPr>
        <w:t xml:space="preserve"> </w:t>
      </w:r>
      <w:r>
        <w:t>dos</w:t>
      </w:r>
      <w:r>
        <w:rPr>
          <w:spacing w:val="-4"/>
        </w:rPr>
        <w:t xml:space="preserve"> </w:t>
      </w:r>
      <w:r>
        <w:t>últimas</w:t>
      </w:r>
      <w:r>
        <w:rPr>
          <w:spacing w:val="-5"/>
        </w:rPr>
        <w:t xml:space="preserve"> </w:t>
      </w:r>
      <w:r>
        <w:t>décadas,</w:t>
      </w:r>
      <w:r>
        <w:rPr>
          <w:spacing w:val="-5"/>
        </w:rPr>
        <w:t xml:space="preserve"> </w:t>
      </w:r>
      <w:r>
        <w:t>48</w:t>
      </w:r>
      <w:r>
        <w:rPr>
          <w:spacing w:val="-6"/>
        </w:rPr>
        <w:t xml:space="preserve"> </w:t>
      </w:r>
      <w:r>
        <w:t>millones</w:t>
      </w:r>
      <w:r>
        <w:rPr>
          <w:spacing w:val="-4"/>
        </w:rPr>
        <w:t xml:space="preserve"> </w:t>
      </w:r>
      <w:r>
        <w:t>de</w:t>
      </w:r>
      <w:r>
        <w:rPr>
          <w:spacing w:val="-5"/>
        </w:rPr>
        <w:t xml:space="preserve"> </w:t>
      </w:r>
      <w:r>
        <w:t>bebés</w:t>
      </w:r>
      <w:r>
        <w:rPr>
          <w:spacing w:val="-4"/>
        </w:rPr>
        <w:t xml:space="preserve"> </w:t>
      </w:r>
      <w:r>
        <w:t>nacieron</w:t>
      </w:r>
      <w:r>
        <w:rPr>
          <w:spacing w:val="-6"/>
        </w:rPr>
        <w:t xml:space="preserve"> </w:t>
      </w:r>
      <w:r>
        <w:rPr>
          <w:spacing w:val="-2"/>
        </w:rPr>
        <w:t>muertos</w:t>
      </w:r>
    </w:p>
    <w:p w:rsidR="0085384D" w:rsidRDefault="0093548B">
      <w:pPr>
        <w:pStyle w:val="Prrafodelista"/>
        <w:numPr>
          <w:ilvl w:val="0"/>
          <w:numId w:val="1"/>
        </w:numPr>
        <w:tabs>
          <w:tab w:val="left" w:pos="1981"/>
        </w:tabs>
        <w:spacing w:before="37" w:line="276" w:lineRule="auto"/>
        <w:ind w:right="1437" w:hanging="12"/>
      </w:pPr>
      <w:r>
        <w:t>La</w:t>
      </w:r>
      <w:r>
        <w:rPr>
          <w:spacing w:val="-7"/>
        </w:rPr>
        <w:t xml:space="preserve"> </w:t>
      </w:r>
      <w:r>
        <w:t>mortalidad</w:t>
      </w:r>
      <w:r>
        <w:rPr>
          <w:spacing w:val="-6"/>
        </w:rPr>
        <w:t xml:space="preserve"> </w:t>
      </w:r>
      <w:r>
        <w:t>fetal</w:t>
      </w:r>
      <w:r>
        <w:rPr>
          <w:spacing w:val="-6"/>
        </w:rPr>
        <w:t xml:space="preserve"> </w:t>
      </w:r>
      <w:r>
        <w:t>representa</w:t>
      </w:r>
      <w:r>
        <w:rPr>
          <w:spacing w:val="-6"/>
        </w:rPr>
        <w:t xml:space="preserve"> </w:t>
      </w:r>
      <w:r>
        <w:t>una</w:t>
      </w:r>
      <w:r>
        <w:rPr>
          <w:spacing w:val="-7"/>
        </w:rPr>
        <w:t xml:space="preserve"> </w:t>
      </w:r>
      <w:r>
        <w:t>carga</w:t>
      </w:r>
      <w:r>
        <w:rPr>
          <w:spacing w:val="-7"/>
        </w:rPr>
        <w:t xml:space="preserve"> </w:t>
      </w:r>
      <w:r>
        <w:t>onerosa</w:t>
      </w:r>
      <w:r>
        <w:rPr>
          <w:spacing w:val="-6"/>
        </w:rPr>
        <w:t xml:space="preserve"> </w:t>
      </w:r>
      <w:r>
        <w:t>a</w:t>
      </w:r>
      <w:r>
        <w:rPr>
          <w:spacing w:val="-7"/>
        </w:rPr>
        <w:t xml:space="preserve"> </w:t>
      </w:r>
      <w:r>
        <w:t>nivel</w:t>
      </w:r>
      <w:r>
        <w:rPr>
          <w:spacing w:val="-6"/>
        </w:rPr>
        <w:t xml:space="preserve"> </w:t>
      </w:r>
      <w:r>
        <w:t>mundial:</w:t>
      </w:r>
      <w:r>
        <w:rPr>
          <w:spacing w:val="-5"/>
        </w:rPr>
        <w:t xml:space="preserve"> </w:t>
      </w:r>
      <w:r>
        <w:t>uno de cada 72 bebés nace muertos</w:t>
      </w:r>
    </w:p>
    <w:p w:rsidR="0085384D" w:rsidRDefault="0093548B">
      <w:pPr>
        <w:pStyle w:val="Prrafodelista"/>
        <w:numPr>
          <w:ilvl w:val="0"/>
          <w:numId w:val="1"/>
        </w:numPr>
        <w:tabs>
          <w:tab w:val="left" w:pos="1981"/>
        </w:tabs>
        <w:spacing w:before="2" w:line="276" w:lineRule="auto"/>
        <w:ind w:right="1437" w:hanging="12"/>
      </w:pPr>
      <w:r>
        <w:t>La</w:t>
      </w:r>
      <w:r>
        <w:rPr>
          <w:spacing w:val="-6"/>
        </w:rPr>
        <w:t xml:space="preserve"> </w:t>
      </w:r>
      <w:r>
        <w:t>mayoría</w:t>
      </w:r>
      <w:r>
        <w:rPr>
          <w:spacing w:val="-5"/>
        </w:rPr>
        <w:t xml:space="preserve"> </w:t>
      </w:r>
      <w:r>
        <w:t>de</w:t>
      </w:r>
      <w:r>
        <w:rPr>
          <w:spacing w:val="-6"/>
        </w:rPr>
        <w:t xml:space="preserve"> </w:t>
      </w:r>
      <w:r>
        <w:t>las</w:t>
      </w:r>
      <w:r>
        <w:rPr>
          <w:spacing w:val="-6"/>
        </w:rPr>
        <w:t xml:space="preserve"> </w:t>
      </w:r>
      <w:r>
        <w:t>muertes</w:t>
      </w:r>
      <w:r>
        <w:rPr>
          <w:spacing w:val="-6"/>
        </w:rPr>
        <w:t xml:space="preserve"> </w:t>
      </w:r>
      <w:r>
        <w:t>fetales</w:t>
      </w:r>
      <w:r>
        <w:rPr>
          <w:spacing w:val="-4"/>
        </w:rPr>
        <w:t xml:space="preserve"> </w:t>
      </w:r>
      <w:r>
        <w:t>se</w:t>
      </w:r>
      <w:r>
        <w:rPr>
          <w:spacing w:val="-4"/>
        </w:rPr>
        <w:t xml:space="preserve"> </w:t>
      </w:r>
      <w:r>
        <w:t>producen</w:t>
      </w:r>
      <w:r>
        <w:rPr>
          <w:spacing w:val="-4"/>
        </w:rPr>
        <w:t xml:space="preserve"> </w:t>
      </w:r>
      <w:r>
        <w:t>en</w:t>
      </w:r>
      <w:r>
        <w:rPr>
          <w:spacing w:val="-2"/>
        </w:rPr>
        <w:t xml:space="preserve"> </w:t>
      </w:r>
      <w:r>
        <w:t>África</w:t>
      </w:r>
      <w:r>
        <w:rPr>
          <w:spacing w:val="-7"/>
        </w:rPr>
        <w:t xml:space="preserve"> </w:t>
      </w:r>
      <w:r>
        <w:t>Subsahariana y en Asia Meridional</w:t>
      </w:r>
    </w:p>
    <w:p w:rsidR="0085384D" w:rsidRDefault="0093548B">
      <w:pPr>
        <w:pStyle w:val="Prrafodelista"/>
        <w:numPr>
          <w:ilvl w:val="0"/>
          <w:numId w:val="1"/>
        </w:numPr>
        <w:tabs>
          <w:tab w:val="left" w:pos="1981"/>
        </w:tabs>
        <w:spacing w:line="257" w:lineRule="exact"/>
        <w:ind w:left="1980" w:hanging="733"/>
      </w:pPr>
      <w:r>
        <w:t>Más</w:t>
      </w:r>
      <w:r>
        <w:rPr>
          <w:spacing w:val="-7"/>
        </w:rPr>
        <w:t xml:space="preserve"> </w:t>
      </w:r>
      <w:r>
        <w:t>del</w:t>
      </w:r>
      <w:r>
        <w:rPr>
          <w:spacing w:val="-3"/>
        </w:rPr>
        <w:t xml:space="preserve"> </w:t>
      </w:r>
      <w:r>
        <w:t>40%</w:t>
      </w:r>
      <w:r>
        <w:rPr>
          <w:spacing w:val="-3"/>
        </w:rPr>
        <w:t xml:space="preserve"> </w:t>
      </w:r>
      <w:r>
        <w:t>de</w:t>
      </w:r>
      <w:r>
        <w:rPr>
          <w:spacing w:val="-4"/>
        </w:rPr>
        <w:t xml:space="preserve"> </w:t>
      </w:r>
      <w:r>
        <w:t>las</w:t>
      </w:r>
      <w:r>
        <w:rPr>
          <w:spacing w:val="-6"/>
        </w:rPr>
        <w:t xml:space="preserve"> </w:t>
      </w:r>
      <w:r>
        <w:t>muertes</w:t>
      </w:r>
      <w:r>
        <w:rPr>
          <w:spacing w:val="-4"/>
        </w:rPr>
        <w:t xml:space="preserve"> </w:t>
      </w:r>
      <w:r>
        <w:t>fetales</w:t>
      </w:r>
      <w:r>
        <w:rPr>
          <w:spacing w:val="-4"/>
        </w:rPr>
        <w:t xml:space="preserve"> </w:t>
      </w:r>
      <w:r>
        <w:t>tienen</w:t>
      </w:r>
      <w:r>
        <w:rPr>
          <w:spacing w:val="-6"/>
        </w:rPr>
        <w:t xml:space="preserve"> </w:t>
      </w:r>
      <w:r>
        <w:t>lugar</w:t>
      </w:r>
      <w:r>
        <w:rPr>
          <w:spacing w:val="-3"/>
        </w:rPr>
        <w:t xml:space="preserve"> </w:t>
      </w:r>
      <w:r>
        <w:t>durante</w:t>
      </w:r>
      <w:r>
        <w:rPr>
          <w:spacing w:val="-4"/>
        </w:rPr>
        <w:t xml:space="preserve"> </w:t>
      </w:r>
      <w:r>
        <w:t>el</w:t>
      </w:r>
      <w:r>
        <w:rPr>
          <w:spacing w:val="-3"/>
        </w:rPr>
        <w:t xml:space="preserve"> </w:t>
      </w:r>
      <w:r>
        <w:rPr>
          <w:spacing w:val="-2"/>
        </w:rPr>
        <w:t>parto.</w:t>
      </w:r>
    </w:p>
    <w:p w:rsidR="0085384D" w:rsidRDefault="0093548B">
      <w:pPr>
        <w:pStyle w:val="Prrafodelista"/>
        <w:numPr>
          <w:ilvl w:val="0"/>
          <w:numId w:val="1"/>
        </w:numPr>
        <w:tabs>
          <w:tab w:val="left" w:pos="1981"/>
        </w:tabs>
        <w:spacing w:before="39" w:line="276" w:lineRule="auto"/>
        <w:ind w:right="1435" w:hanging="12"/>
        <w:rPr>
          <w:sz w:val="14"/>
        </w:rPr>
      </w:pPr>
      <w:r>
        <w:t>De</w:t>
      </w:r>
      <w:r>
        <w:rPr>
          <w:spacing w:val="-8"/>
        </w:rPr>
        <w:t xml:space="preserve"> </w:t>
      </w:r>
      <w:r>
        <w:t>aquí</w:t>
      </w:r>
      <w:r>
        <w:rPr>
          <w:spacing w:val="-7"/>
        </w:rPr>
        <w:t xml:space="preserve"> </w:t>
      </w:r>
      <w:r>
        <w:t>a</w:t>
      </w:r>
      <w:r>
        <w:rPr>
          <w:spacing w:val="-9"/>
        </w:rPr>
        <w:t xml:space="preserve"> </w:t>
      </w:r>
      <w:r>
        <w:t>2030</w:t>
      </w:r>
      <w:r>
        <w:rPr>
          <w:spacing w:val="-11"/>
        </w:rPr>
        <w:t xml:space="preserve"> </w:t>
      </w:r>
      <w:r>
        <w:t>morirán</w:t>
      </w:r>
      <w:r>
        <w:rPr>
          <w:spacing w:val="-8"/>
        </w:rPr>
        <w:t xml:space="preserve"> </w:t>
      </w:r>
      <w:r>
        <w:t>otros</w:t>
      </w:r>
      <w:r>
        <w:rPr>
          <w:spacing w:val="-8"/>
        </w:rPr>
        <w:t xml:space="preserve"> </w:t>
      </w:r>
      <w:r>
        <w:t>20</w:t>
      </w:r>
      <w:r>
        <w:rPr>
          <w:spacing w:val="-11"/>
        </w:rPr>
        <w:t xml:space="preserve"> </w:t>
      </w:r>
      <w:r>
        <w:t>millones</w:t>
      </w:r>
      <w:r>
        <w:rPr>
          <w:spacing w:val="-8"/>
        </w:rPr>
        <w:t xml:space="preserve"> </w:t>
      </w:r>
      <w:r>
        <w:t>de</w:t>
      </w:r>
      <w:r>
        <w:rPr>
          <w:spacing w:val="-10"/>
        </w:rPr>
        <w:t xml:space="preserve"> </w:t>
      </w:r>
      <w:r>
        <w:t>bebés</w:t>
      </w:r>
      <w:r>
        <w:rPr>
          <w:spacing w:val="-10"/>
        </w:rPr>
        <w:t xml:space="preserve"> </w:t>
      </w:r>
      <w:r>
        <w:t>si</w:t>
      </w:r>
      <w:r>
        <w:rPr>
          <w:spacing w:val="-7"/>
        </w:rPr>
        <w:t xml:space="preserve"> </w:t>
      </w:r>
      <w:r>
        <w:t>se</w:t>
      </w:r>
      <w:r>
        <w:rPr>
          <w:spacing w:val="-8"/>
        </w:rPr>
        <w:t xml:space="preserve"> </w:t>
      </w:r>
      <w:r>
        <w:t>mantienen</w:t>
      </w:r>
      <w:r>
        <w:rPr>
          <w:spacing w:val="-9"/>
        </w:rPr>
        <w:t xml:space="preserve"> </w:t>
      </w:r>
      <w:r>
        <w:t xml:space="preserve">las tendencias actuales, y la pandemia de COVID-19 podría empeorar la </w:t>
      </w:r>
      <w:r>
        <w:rPr>
          <w:spacing w:val="-2"/>
        </w:rPr>
        <w:t>situación.</w:t>
      </w:r>
      <w:r>
        <w:rPr>
          <w:spacing w:val="-2"/>
          <w:position w:val="5"/>
          <w:sz w:val="14"/>
        </w:rPr>
        <w:t>3</w:t>
      </w:r>
    </w:p>
    <w:p w:rsidR="0085384D" w:rsidRDefault="0085384D">
      <w:pPr>
        <w:pStyle w:val="Textoindependiente"/>
        <w:spacing w:before="4"/>
        <w:rPr>
          <w:sz w:val="25"/>
        </w:rPr>
      </w:pPr>
    </w:p>
    <w:p w:rsidR="0085384D" w:rsidRDefault="0093548B">
      <w:pPr>
        <w:pStyle w:val="Textoindependiente"/>
        <w:spacing w:line="276" w:lineRule="auto"/>
        <w:ind w:left="540" w:right="1434" w:firstLine="707"/>
        <w:jc w:val="both"/>
      </w:pPr>
      <w:r>
        <w:t>En Chile, según las cifras que se exhibieron durante la discusión legislativa de la</w:t>
      </w:r>
      <w:r>
        <w:rPr>
          <w:spacing w:val="-1"/>
        </w:rPr>
        <w:t xml:space="preserve"> </w:t>
      </w:r>
      <w:r>
        <w:t>ley</w:t>
      </w:r>
      <w:r>
        <w:rPr>
          <w:spacing w:val="-2"/>
        </w:rPr>
        <w:t xml:space="preserve"> </w:t>
      </w:r>
      <w:r>
        <w:t>Dominga, una</w:t>
      </w:r>
      <w:r>
        <w:rPr>
          <w:spacing w:val="-1"/>
        </w:rPr>
        <w:t xml:space="preserve"> </w:t>
      </w:r>
      <w:r>
        <w:t>de cada</w:t>
      </w:r>
      <w:r>
        <w:rPr>
          <w:spacing w:val="-2"/>
        </w:rPr>
        <w:t xml:space="preserve"> </w:t>
      </w:r>
      <w:r>
        <w:t>c</w:t>
      </w:r>
      <w:r>
        <w:t>uatro</w:t>
      </w:r>
      <w:r>
        <w:rPr>
          <w:spacing w:val="-1"/>
        </w:rPr>
        <w:t xml:space="preserve"> </w:t>
      </w:r>
      <w:r>
        <w:t>mujeres</w:t>
      </w:r>
      <w:r>
        <w:rPr>
          <w:spacing w:val="-2"/>
        </w:rPr>
        <w:t xml:space="preserve"> </w:t>
      </w:r>
      <w:r>
        <w:t>sufre la</w:t>
      </w:r>
      <w:r>
        <w:rPr>
          <w:spacing w:val="-1"/>
        </w:rPr>
        <w:t xml:space="preserve"> </w:t>
      </w:r>
      <w:r>
        <w:t>pérdida</w:t>
      </w:r>
      <w:r>
        <w:rPr>
          <w:spacing w:val="-1"/>
        </w:rPr>
        <w:t xml:space="preserve"> </w:t>
      </w:r>
      <w:r>
        <w:t>de</w:t>
      </w:r>
      <w:r>
        <w:rPr>
          <w:spacing w:val="-2"/>
        </w:rPr>
        <w:t xml:space="preserve"> </w:t>
      </w:r>
      <w:r>
        <w:t>un hijo</w:t>
      </w:r>
      <w:r>
        <w:rPr>
          <w:spacing w:val="-1"/>
        </w:rPr>
        <w:t xml:space="preserve"> </w:t>
      </w:r>
      <w:r>
        <w:t>o hija</w:t>
      </w:r>
      <w:r>
        <w:rPr>
          <w:spacing w:val="-1"/>
        </w:rPr>
        <w:t xml:space="preserve"> </w:t>
      </w:r>
      <w:r>
        <w:t>en el vientre</w:t>
      </w:r>
      <w:r>
        <w:rPr>
          <w:position w:val="5"/>
          <w:sz w:val="14"/>
        </w:rPr>
        <w:t>4</w:t>
      </w:r>
      <w:r>
        <w:t>. En la tramitación de dicha ley se hizo énfasis en los testimonios que evidenciaban la necesidad de humanizar a los equipos de salud pero también a la sociedad en su conjunto.</w:t>
      </w:r>
    </w:p>
    <w:p w:rsidR="0085384D" w:rsidRDefault="0085384D">
      <w:pPr>
        <w:pStyle w:val="Textoindependiente"/>
        <w:spacing w:before="5"/>
        <w:rPr>
          <w:sz w:val="25"/>
        </w:rPr>
      </w:pPr>
    </w:p>
    <w:p w:rsidR="0085384D" w:rsidRDefault="0093548B">
      <w:pPr>
        <w:pStyle w:val="Textoindependiente"/>
        <w:spacing w:line="276" w:lineRule="auto"/>
        <w:ind w:left="540" w:right="1435" w:firstLine="707"/>
        <w:jc w:val="both"/>
      </w:pPr>
      <w:r>
        <w:t>Varios estudios confirman que las mujeres que sufren la mortalidad fetal tienen índices superiores de depresión, ansiedad y otros síntomas psicológicos que pueden durar un tiempo prolongado.</w:t>
      </w:r>
    </w:p>
    <w:p w:rsidR="0085384D" w:rsidRDefault="0085384D">
      <w:pPr>
        <w:pStyle w:val="Textoindependiente"/>
        <w:spacing w:before="4"/>
        <w:rPr>
          <w:sz w:val="25"/>
        </w:rPr>
      </w:pPr>
    </w:p>
    <w:p w:rsidR="0085384D" w:rsidRDefault="0093548B">
      <w:pPr>
        <w:pStyle w:val="Prrafodelista"/>
        <w:numPr>
          <w:ilvl w:val="0"/>
          <w:numId w:val="2"/>
        </w:numPr>
        <w:tabs>
          <w:tab w:val="left" w:pos="1261"/>
        </w:tabs>
        <w:ind w:hanging="361"/>
        <w:rPr>
          <w:b/>
        </w:rPr>
      </w:pPr>
      <w:r>
        <w:rPr>
          <w:b/>
        </w:rPr>
        <w:t>IDEA</w:t>
      </w:r>
      <w:r>
        <w:rPr>
          <w:b/>
          <w:spacing w:val="-3"/>
        </w:rPr>
        <w:t xml:space="preserve"> </w:t>
      </w:r>
      <w:r>
        <w:rPr>
          <w:b/>
          <w:spacing w:val="-2"/>
        </w:rPr>
        <w:t>MATRIZ.</w:t>
      </w:r>
    </w:p>
    <w:p w:rsidR="0085384D" w:rsidRDefault="0085384D">
      <w:pPr>
        <w:pStyle w:val="Textoindependiente"/>
        <w:spacing w:before="6"/>
        <w:rPr>
          <w:b/>
          <w:sz w:val="28"/>
        </w:rPr>
      </w:pPr>
    </w:p>
    <w:p w:rsidR="0085384D" w:rsidRDefault="0093548B">
      <w:pPr>
        <w:pStyle w:val="Textoindependiente"/>
        <w:spacing w:line="276" w:lineRule="auto"/>
        <w:ind w:left="540" w:right="1438" w:firstLine="719"/>
        <w:jc w:val="both"/>
      </w:pPr>
      <w:r>
        <w:t>Por los antecedentes anteriormente expuestos venimos en proponer un proyecto de ley que declare el día 15 de octubre como Día Nacional de la Concientización</w:t>
      </w:r>
      <w:r>
        <w:rPr>
          <w:spacing w:val="-6"/>
        </w:rPr>
        <w:t xml:space="preserve"> </w:t>
      </w:r>
      <w:r>
        <w:t>de</w:t>
      </w:r>
      <w:r>
        <w:rPr>
          <w:spacing w:val="-4"/>
        </w:rPr>
        <w:t xml:space="preserve"> </w:t>
      </w:r>
      <w:r>
        <w:t>la</w:t>
      </w:r>
      <w:r>
        <w:rPr>
          <w:spacing w:val="-8"/>
        </w:rPr>
        <w:t xml:space="preserve"> </w:t>
      </w:r>
      <w:r>
        <w:t>muerte</w:t>
      </w:r>
      <w:r>
        <w:rPr>
          <w:spacing w:val="-3"/>
        </w:rPr>
        <w:t xml:space="preserve"> </w:t>
      </w:r>
      <w:r>
        <w:t>del</w:t>
      </w:r>
      <w:r>
        <w:rPr>
          <w:spacing w:val="-4"/>
        </w:rPr>
        <w:t xml:space="preserve"> </w:t>
      </w:r>
      <w:r>
        <w:t>niño</w:t>
      </w:r>
      <w:r>
        <w:rPr>
          <w:spacing w:val="-3"/>
        </w:rPr>
        <w:t xml:space="preserve"> </w:t>
      </w:r>
      <w:r>
        <w:t>no</w:t>
      </w:r>
      <w:r>
        <w:rPr>
          <w:spacing w:val="-2"/>
        </w:rPr>
        <w:t xml:space="preserve"> </w:t>
      </w:r>
      <w:r>
        <w:t>nacido,</w:t>
      </w:r>
      <w:r>
        <w:rPr>
          <w:spacing w:val="-5"/>
        </w:rPr>
        <w:t xml:space="preserve"> </w:t>
      </w:r>
      <w:r>
        <w:t>muerte</w:t>
      </w:r>
      <w:r>
        <w:rPr>
          <w:spacing w:val="-6"/>
        </w:rPr>
        <w:t xml:space="preserve"> </w:t>
      </w:r>
      <w:r>
        <w:t>gestacional</w:t>
      </w:r>
      <w:r>
        <w:rPr>
          <w:spacing w:val="-4"/>
        </w:rPr>
        <w:t xml:space="preserve"> </w:t>
      </w:r>
      <w:r>
        <w:t>y</w:t>
      </w:r>
      <w:r>
        <w:rPr>
          <w:spacing w:val="-4"/>
        </w:rPr>
        <w:t xml:space="preserve"> </w:t>
      </w:r>
      <w:r>
        <w:t>perinatal</w:t>
      </w:r>
      <w:r>
        <w:rPr>
          <w:spacing w:val="-6"/>
        </w:rPr>
        <w:t xml:space="preserve"> </w:t>
      </w:r>
      <w:r>
        <w:t xml:space="preserve">con el objeto de honrar la memoria </w:t>
      </w:r>
      <w:r>
        <w:t>y homenajear a los niños fallecidos antes del nacimiento y propender el acompañamiento de madres y padres que sufren la pérdida de sus hijos.</w:t>
      </w:r>
    </w:p>
    <w:p w:rsidR="0085384D" w:rsidRDefault="0085384D">
      <w:pPr>
        <w:pStyle w:val="Textoindependiente"/>
        <w:spacing w:before="3"/>
        <w:rPr>
          <w:sz w:val="25"/>
        </w:rPr>
      </w:pPr>
    </w:p>
    <w:p w:rsidR="0085384D" w:rsidRDefault="0093548B">
      <w:pPr>
        <w:pStyle w:val="Textoindependiente"/>
        <w:ind w:left="4096" w:right="4991"/>
        <w:jc w:val="center"/>
        <w:rPr>
          <w:b/>
        </w:rPr>
      </w:pPr>
      <w:r>
        <w:rPr>
          <w:b/>
          <w:u w:val="single"/>
        </w:rPr>
        <w:t>Proyecto</w:t>
      </w:r>
      <w:r>
        <w:rPr>
          <w:b/>
          <w:spacing w:val="-6"/>
          <w:u w:val="single"/>
        </w:rPr>
        <w:t xml:space="preserve"> </w:t>
      </w:r>
      <w:r>
        <w:rPr>
          <w:b/>
          <w:u w:val="single"/>
        </w:rPr>
        <w:t>de</w:t>
      </w:r>
      <w:r>
        <w:rPr>
          <w:b/>
          <w:spacing w:val="-5"/>
          <w:u w:val="single"/>
        </w:rPr>
        <w:t xml:space="preserve"> </w:t>
      </w:r>
      <w:r>
        <w:rPr>
          <w:b/>
          <w:spacing w:val="-4"/>
          <w:u w:val="single"/>
        </w:rPr>
        <w:t>Ley.</w:t>
      </w:r>
    </w:p>
    <w:p w:rsidR="0085384D" w:rsidRDefault="0085384D">
      <w:pPr>
        <w:pStyle w:val="Textoindependiente"/>
        <w:rPr>
          <w:b/>
          <w:sz w:val="20"/>
        </w:rPr>
      </w:pPr>
    </w:p>
    <w:p w:rsidR="0085384D" w:rsidRDefault="0093548B">
      <w:pPr>
        <w:pStyle w:val="Textoindependiente"/>
        <w:spacing w:before="100"/>
        <w:ind w:left="540"/>
      </w:pPr>
      <w:r>
        <w:t>“Artículo</w:t>
      </w:r>
      <w:r>
        <w:rPr>
          <w:spacing w:val="11"/>
        </w:rPr>
        <w:t xml:space="preserve"> </w:t>
      </w:r>
      <w:r>
        <w:t>único.-</w:t>
      </w:r>
      <w:r>
        <w:rPr>
          <w:spacing w:val="59"/>
          <w:w w:val="150"/>
        </w:rPr>
        <w:t xml:space="preserve"> </w:t>
      </w:r>
      <w:r>
        <w:t>Declárase</w:t>
      </w:r>
      <w:r>
        <w:rPr>
          <w:spacing w:val="13"/>
        </w:rPr>
        <w:t xml:space="preserve"> </w:t>
      </w:r>
      <w:r>
        <w:t>el</w:t>
      </w:r>
      <w:r>
        <w:rPr>
          <w:spacing w:val="13"/>
        </w:rPr>
        <w:t xml:space="preserve"> </w:t>
      </w:r>
      <w:r>
        <w:t>15</w:t>
      </w:r>
      <w:r>
        <w:rPr>
          <w:spacing w:val="13"/>
        </w:rPr>
        <w:t xml:space="preserve"> </w:t>
      </w:r>
      <w:r>
        <w:t>de</w:t>
      </w:r>
      <w:r>
        <w:rPr>
          <w:spacing w:val="13"/>
        </w:rPr>
        <w:t xml:space="preserve"> </w:t>
      </w:r>
      <w:r>
        <w:t>octubre</w:t>
      </w:r>
      <w:r>
        <w:rPr>
          <w:spacing w:val="10"/>
        </w:rPr>
        <w:t xml:space="preserve"> </w:t>
      </w:r>
      <w:r>
        <w:t>de</w:t>
      </w:r>
      <w:r>
        <w:rPr>
          <w:spacing w:val="13"/>
        </w:rPr>
        <w:t xml:space="preserve"> </w:t>
      </w:r>
      <w:r>
        <w:t>cada</w:t>
      </w:r>
      <w:r>
        <w:rPr>
          <w:spacing w:val="11"/>
        </w:rPr>
        <w:t xml:space="preserve"> </w:t>
      </w:r>
      <w:r>
        <w:t>año</w:t>
      </w:r>
      <w:r>
        <w:rPr>
          <w:spacing w:val="14"/>
        </w:rPr>
        <w:t xml:space="preserve"> </w:t>
      </w:r>
      <w:r>
        <w:t>como</w:t>
      </w:r>
      <w:r>
        <w:rPr>
          <w:spacing w:val="11"/>
        </w:rPr>
        <w:t xml:space="preserve"> </w:t>
      </w:r>
      <w:r>
        <w:t>Día</w:t>
      </w:r>
      <w:r>
        <w:rPr>
          <w:spacing w:val="11"/>
        </w:rPr>
        <w:t xml:space="preserve"> </w:t>
      </w:r>
      <w:r>
        <w:t>Nacional</w:t>
      </w:r>
      <w:r>
        <w:rPr>
          <w:spacing w:val="13"/>
        </w:rPr>
        <w:t xml:space="preserve"> </w:t>
      </w:r>
      <w:r>
        <w:t>de</w:t>
      </w:r>
      <w:r>
        <w:rPr>
          <w:spacing w:val="13"/>
        </w:rPr>
        <w:t xml:space="preserve"> </w:t>
      </w:r>
      <w:r>
        <w:rPr>
          <w:spacing w:val="-5"/>
        </w:rPr>
        <w:t>la</w:t>
      </w:r>
    </w:p>
    <w:p w:rsidR="0085384D" w:rsidRDefault="0093548B">
      <w:pPr>
        <w:pStyle w:val="Textoindependiente"/>
        <w:spacing w:before="1"/>
        <w:ind w:left="540"/>
      </w:pPr>
      <w:r>
        <w:t>Concientización</w:t>
      </w:r>
      <w:r>
        <w:rPr>
          <w:spacing w:val="-7"/>
        </w:rPr>
        <w:t xml:space="preserve"> </w:t>
      </w:r>
      <w:r>
        <w:t>de</w:t>
      </w:r>
      <w:r>
        <w:rPr>
          <w:spacing w:val="-4"/>
        </w:rPr>
        <w:t xml:space="preserve"> </w:t>
      </w:r>
      <w:r>
        <w:t>la</w:t>
      </w:r>
      <w:r>
        <w:rPr>
          <w:spacing w:val="-5"/>
        </w:rPr>
        <w:t xml:space="preserve"> </w:t>
      </w:r>
      <w:r>
        <w:t>muerte</w:t>
      </w:r>
      <w:r>
        <w:rPr>
          <w:spacing w:val="-3"/>
        </w:rPr>
        <w:t xml:space="preserve"> </w:t>
      </w:r>
      <w:r>
        <w:t>del</w:t>
      </w:r>
      <w:r>
        <w:rPr>
          <w:spacing w:val="-4"/>
        </w:rPr>
        <w:t xml:space="preserve"> </w:t>
      </w:r>
      <w:r>
        <w:t>niño</w:t>
      </w:r>
      <w:r>
        <w:rPr>
          <w:spacing w:val="-6"/>
        </w:rPr>
        <w:t xml:space="preserve"> </w:t>
      </w:r>
      <w:r>
        <w:t>no</w:t>
      </w:r>
      <w:r>
        <w:rPr>
          <w:spacing w:val="-3"/>
        </w:rPr>
        <w:t xml:space="preserve"> </w:t>
      </w:r>
      <w:proofErr w:type="gramStart"/>
      <w:r>
        <w:t>nacido</w:t>
      </w:r>
      <w:r>
        <w:rPr>
          <w:spacing w:val="-3"/>
        </w:rPr>
        <w:t xml:space="preserve"> </w:t>
      </w:r>
      <w:r>
        <w:t>,</w:t>
      </w:r>
      <w:proofErr w:type="gramEnd"/>
      <w:r>
        <w:rPr>
          <w:spacing w:val="-5"/>
        </w:rPr>
        <w:t xml:space="preserve"> </w:t>
      </w:r>
      <w:r>
        <w:t>muerte</w:t>
      </w:r>
      <w:r>
        <w:rPr>
          <w:spacing w:val="-4"/>
        </w:rPr>
        <w:t xml:space="preserve"> </w:t>
      </w:r>
      <w:r>
        <w:t>gestacional</w:t>
      </w:r>
      <w:r>
        <w:rPr>
          <w:spacing w:val="-4"/>
        </w:rPr>
        <w:t xml:space="preserve"> </w:t>
      </w:r>
      <w:r>
        <w:t>y</w:t>
      </w:r>
      <w:r>
        <w:rPr>
          <w:spacing w:val="-4"/>
        </w:rPr>
        <w:t xml:space="preserve"> </w:t>
      </w:r>
      <w:r>
        <w:rPr>
          <w:spacing w:val="-2"/>
        </w:rPr>
        <w:t>perinatal”</w:t>
      </w:r>
    </w:p>
    <w:p w:rsidR="0085384D" w:rsidRDefault="0085384D">
      <w:pPr>
        <w:pStyle w:val="Textoindependiente"/>
        <w:rPr>
          <w:sz w:val="26"/>
        </w:rPr>
      </w:pPr>
    </w:p>
    <w:p w:rsidR="0085384D" w:rsidRDefault="0085384D">
      <w:pPr>
        <w:pStyle w:val="Textoindependiente"/>
        <w:rPr>
          <w:sz w:val="26"/>
        </w:rPr>
      </w:pPr>
    </w:p>
    <w:p w:rsidR="0085384D" w:rsidRDefault="0085384D">
      <w:pPr>
        <w:pStyle w:val="Textoindependiente"/>
        <w:rPr>
          <w:sz w:val="26"/>
        </w:rPr>
      </w:pPr>
    </w:p>
    <w:p w:rsidR="0085384D" w:rsidRDefault="0085384D">
      <w:pPr>
        <w:pStyle w:val="Textoindependiente"/>
        <w:rPr>
          <w:sz w:val="26"/>
        </w:rPr>
      </w:pPr>
    </w:p>
    <w:p w:rsidR="0085384D" w:rsidRDefault="0085384D">
      <w:pPr>
        <w:pStyle w:val="Textoindependiente"/>
        <w:spacing w:before="8"/>
      </w:pPr>
    </w:p>
    <w:p w:rsidR="0085384D" w:rsidRDefault="0093548B">
      <w:pPr>
        <w:pStyle w:val="Textoindependiente"/>
        <w:ind w:left="3538"/>
        <w:rPr>
          <w:b/>
        </w:rPr>
      </w:pPr>
      <w:r>
        <w:rPr>
          <w:b/>
        </w:rPr>
        <w:t>AGUSTÍN</w:t>
      </w:r>
      <w:r>
        <w:rPr>
          <w:b/>
          <w:spacing w:val="-10"/>
        </w:rPr>
        <w:t xml:space="preserve"> </w:t>
      </w:r>
      <w:r>
        <w:rPr>
          <w:b/>
        </w:rPr>
        <w:t>ROMERO</w:t>
      </w:r>
      <w:r>
        <w:rPr>
          <w:b/>
          <w:spacing w:val="-6"/>
        </w:rPr>
        <w:t xml:space="preserve"> </w:t>
      </w:r>
      <w:r>
        <w:rPr>
          <w:b/>
          <w:spacing w:val="-2"/>
        </w:rPr>
        <w:t>LEIVA.</w:t>
      </w:r>
    </w:p>
    <w:p w:rsidR="0085384D" w:rsidRDefault="0093548B">
      <w:pPr>
        <w:pStyle w:val="Textoindependiente"/>
        <w:spacing w:before="37"/>
        <w:ind w:left="3176"/>
        <w:rPr>
          <w:b/>
        </w:rPr>
      </w:pPr>
      <w:r>
        <w:rPr>
          <w:b/>
        </w:rPr>
        <w:t>H.</w:t>
      </w:r>
      <w:r>
        <w:rPr>
          <w:b/>
          <w:spacing w:val="-4"/>
        </w:rPr>
        <w:t xml:space="preserve"> </w:t>
      </w:r>
      <w:r>
        <w:rPr>
          <w:b/>
        </w:rPr>
        <w:t>DIPUTADO</w:t>
      </w:r>
      <w:r>
        <w:rPr>
          <w:b/>
          <w:spacing w:val="-2"/>
        </w:rPr>
        <w:t xml:space="preserve"> </w:t>
      </w:r>
      <w:r>
        <w:rPr>
          <w:b/>
        </w:rPr>
        <w:t>DE</w:t>
      </w:r>
      <w:r>
        <w:rPr>
          <w:b/>
          <w:spacing w:val="-5"/>
        </w:rPr>
        <w:t xml:space="preserve"> </w:t>
      </w:r>
      <w:r>
        <w:rPr>
          <w:b/>
        </w:rPr>
        <w:t>LA</w:t>
      </w:r>
      <w:r>
        <w:rPr>
          <w:b/>
          <w:spacing w:val="-3"/>
        </w:rPr>
        <w:t xml:space="preserve"> </w:t>
      </w:r>
      <w:r>
        <w:rPr>
          <w:b/>
          <w:spacing w:val="-2"/>
        </w:rPr>
        <w:t>REPÚBLICA</w:t>
      </w:r>
    </w:p>
    <w:p w:rsidR="0085384D" w:rsidRDefault="0085384D">
      <w:pPr>
        <w:pStyle w:val="Textoindependiente"/>
        <w:rPr>
          <w:b/>
          <w:sz w:val="20"/>
        </w:rPr>
      </w:pPr>
    </w:p>
    <w:p w:rsidR="0085384D" w:rsidRDefault="0085384D">
      <w:pPr>
        <w:pStyle w:val="Textoindependiente"/>
        <w:rPr>
          <w:b/>
          <w:sz w:val="20"/>
        </w:rPr>
      </w:pPr>
    </w:p>
    <w:p w:rsidR="0085384D" w:rsidRDefault="0093548B">
      <w:pPr>
        <w:pStyle w:val="Textoindependiente"/>
        <w:spacing w:before="1"/>
        <w:rPr>
          <w:b/>
          <w:sz w:val="28"/>
        </w:rPr>
      </w:pPr>
      <w:r>
        <w:pict>
          <v:rect id="docshape2" o:spid="_x0000_s1026" style="position:absolute;margin-left:1in;margin-top:17.7pt;width:2in;height:.6pt;z-index:-15727616;mso-wrap-distance-left:0;mso-wrap-distance-right:0;mso-position-horizontal-relative:page" fillcolor="black" stroked="f">
            <w10:wrap type="topAndBottom" anchorx="page"/>
          </v:rect>
        </w:pict>
      </w:r>
    </w:p>
    <w:p w:rsidR="0085384D" w:rsidRDefault="0093548B">
      <w:pPr>
        <w:spacing w:before="112"/>
        <w:ind w:left="540"/>
        <w:rPr>
          <w:rFonts w:ascii="Arial" w:hAnsi="Arial"/>
          <w:sz w:val="20"/>
        </w:rPr>
      </w:pPr>
      <w:r>
        <w:rPr>
          <w:rFonts w:ascii="Arial" w:hAnsi="Arial"/>
          <w:spacing w:val="-2"/>
          <w:sz w:val="20"/>
          <w:vertAlign w:val="superscript"/>
        </w:rPr>
        <w:t>3</w:t>
      </w:r>
      <w:r>
        <w:rPr>
          <w:rFonts w:ascii="Arial" w:hAnsi="Arial"/>
          <w:spacing w:val="-2"/>
          <w:sz w:val="20"/>
        </w:rPr>
        <w:t>ídem.</w:t>
      </w:r>
    </w:p>
    <w:p w:rsidR="0085384D" w:rsidRDefault="0093548B">
      <w:pPr>
        <w:spacing w:before="22"/>
        <w:ind w:left="540"/>
        <w:rPr>
          <w:rFonts w:ascii="Arial"/>
          <w:sz w:val="20"/>
        </w:rPr>
      </w:pPr>
      <w:r>
        <w:rPr>
          <w:rFonts w:ascii="Arial"/>
          <w:spacing w:val="-2"/>
          <w:sz w:val="20"/>
          <w:vertAlign w:val="superscript"/>
        </w:rPr>
        <w:t>4</w:t>
      </w:r>
      <w:hyperlink r:id="rId7">
        <w:r>
          <w:rPr>
            <w:rFonts w:ascii="Arial"/>
            <w:color w:val="1154CC"/>
            <w:spacing w:val="-2"/>
            <w:sz w:val="20"/>
            <w:u w:val="single" w:color="1154CC"/>
          </w:rPr>
          <w:t>https://www.senado.cl/noticias/atencion-preferente/acompanamiento-en-caso-de-perdida-</w:t>
        </w:r>
      </w:hyperlink>
    </w:p>
    <w:p w:rsidR="0085384D" w:rsidRDefault="0093548B">
      <w:pPr>
        <w:spacing w:before="3"/>
        <w:ind w:left="540"/>
        <w:rPr>
          <w:rFonts w:ascii="Arial"/>
          <w:sz w:val="20"/>
        </w:rPr>
      </w:pPr>
      <w:hyperlink r:id="rId8">
        <w:proofErr w:type="gramStart"/>
        <w:r>
          <w:rPr>
            <w:rFonts w:ascii="Arial"/>
            <w:color w:val="1154CC"/>
            <w:spacing w:val="-2"/>
            <w:sz w:val="20"/>
            <w:u w:val="single" w:color="1154CC"/>
          </w:rPr>
          <w:t>gestacional-ley-</w:t>
        </w:r>
        <w:proofErr w:type="spellStart"/>
        <w:r>
          <w:rPr>
            <w:rFonts w:ascii="Arial"/>
            <w:color w:val="1154CC"/>
            <w:spacing w:val="-2"/>
            <w:sz w:val="20"/>
            <w:u w:val="single" w:color="1154CC"/>
          </w:rPr>
          <w:t>dominga</w:t>
        </w:r>
        <w:proofErr w:type="spellEnd"/>
        <w:r>
          <w:rPr>
            <w:rFonts w:ascii="Arial"/>
            <w:color w:val="1154CC"/>
            <w:spacing w:val="-2"/>
            <w:sz w:val="20"/>
            <w:u w:val="single" w:color="1154CC"/>
          </w:rPr>
          <w:t>-avanza-a-</w:t>
        </w:r>
        <w:r>
          <w:rPr>
            <w:rFonts w:ascii="Arial"/>
            <w:color w:val="1154CC"/>
            <w:spacing w:val="-5"/>
            <w:sz w:val="20"/>
            <w:u w:val="single" w:color="1154CC"/>
          </w:rPr>
          <w:t>su</w:t>
        </w:r>
        <w:proofErr w:type="gramEnd"/>
      </w:hyperlink>
    </w:p>
    <w:sectPr w:rsidR="0085384D">
      <w:pgSz w:w="11910" w:h="16840"/>
      <w:pgMar w:top="1640" w:right="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61E98"/>
    <w:multiLevelType w:val="hybridMultilevel"/>
    <w:tmpl w:val="B5B21032"/>
    <w:lvl w:ilvl="0" w:tplc="94C0184E">
      <w:numFmt w:val="bullet"/>
      <w:lvlText w:val="●"/>
      <w:lvlJc w:val="left"/>
      <w:pPr>
        <w:ind w:left="1260" w:hanging="732"/>
      </w:pPr>
      <w:rPr>
        <w:rFonts w:ascii="Bookman Old Style" w:eastAsia="Bookman Old Style" w:hAnsi="Bookman Old Style" w:cs="Bookman Old Style" w:hint="default"/>
        <w:b w:val="0"/>
        <w:bCs w:val="0"/>
        <w:i w:val="0"/>
        <w:iCs w:val="0"/>
        <w:w w:val="100"/>
        <w:sz w:val="22"/>
        <w:szCs w:val="22"/>
        <w:lang w:val="es-ES" w:eastAsia="en-US" w:bidi="ar-SA"/>
      </w:rPr>
    </w:lvl>
    <w:lvl w:ilvl="1" w:tplc="BCF6A8E6">
      <w:numFmt w:val="bullet"/>
      <w:lvlText w:val="•"/>
      <w:lvlJc w:val="left"/>
      <w:pPr>
        <w:ind w:left="2234" w:hanging="732"/>
      </w:pPr>
      <w:rPr>
        <w:rFonts w:hint="default"/>
        <w:lang w:val="es-ES" w:eastAsia="en-US" w:bidi="ar-SA"/>
      </w:rPr>
    </w:lvl>
    <w:lvl w:ilvl="2" w:tplc="F8927A22">
      <w:numFmt w:val="bullet"/>
      <w:lvlText w:val="•"/>
      <w:lvlJc w:val="left"/>
      <w:pPr>
        <w:ind w:left="3209" w:hanging="732"/>
      </w:pPr>
      <w:rPr>
        <w:rFonts w:hint="default"/>
        <w:lang w:val="es-ES" w:eastAsia="en-US" w:bidi="ar-SA"/>
      </w:rPr>
    </w:lvl>
    <w:lvl w:ilvl="3" w:tplc="E5906CE8">
      <w:numFmt w:val="bullet"/>
      <w:lvlText w:val="•"/>
      <w:lvlJc w:val="left"/>
      <w:pPr>
        <w:ind w:left="4184" w:hanging="732"/>
      </w:pPr>
      <w:rPr>
        <w:rFonts w:hint="default"/>
        <w:lang w:val="es-ES" w:eastAsia="en-US" w:bidi="ar-SA"/>
      </w:rPr>
    </w:lvl>
    <w:lvl w:ilvl="4" w:tplc="68A4F730">
      <w:numFmt w:val="bullet"/>
      <w:lvlText w:val="•"/>
      <w:lvlJc w:val="left"/>
      <w:pPr>
        <w:ind w:left="5159" w:hanging="732"/>
      </w:pPr>
      <w:rPr>
        <w:rFonts w:hint="default"/>
        <w:lang w:val="es-ES" w:eastAsia="en-US" w:bidi="ar-SA"/>
      </w:rPr>
    </w:lvl>
    <w:lvl w:ilvl="5" w:tplc="95B84CE0">
      <w:numFmt w:val="bullet"/>
      <w:lvlText w:val="•"/>
      <w:lvlJc w:val="left"/>
      <w:pPr>
        <w:ind w:left="6134" w:hanging="732"/>
      </w:pPr>
      <w:rPr>
        <w:rFonts w:hint="default"/>
        <w:lang w:val="es-ES" w:eastAsia="en-US" w:bidi="ar-SA"/>
      </w:rPr>
    </w:lvl>
    <w:lvl w:ilvl="6" w:tplc="C6564956">
      <w:numFmt w:val="bullet"/>
      <w:lvlText w:val="•"/>
      <w:lvlJc w:val="left"/>
      <w:pPr>
        <w:ind w:left="7109" w:hanging="732"/>
      </w:pPr>
      <w:rPr>
        <w:rFonts w:hint="default"/>
        <w:lang w:val="es-ES" w:eastAsia="en-US" w:bidi="ar-SA"/>
      </w:rPr>
    </w:lvl>
    <w:lvl w:ilvl="7" w:tplc="D88874E0">
      <w:numFmt w:val="bullet"/>
      <w:lvlText w:val="•"/>
      <w:lvlJc w:val="left"/>
      <w:pPr>
        <w:ind w:left="8084" w:hanging="732"/>
      </w:pPr>
      <w:rPr>
        <w:rFonts w:hint="default"/>
        <w:lang w:val="es-ES" w:eastAsia="en-US" w:bidi="ar-SA"/>
      </w:rPr>
    </w:lvl>
    <w:lvl w:ilvl="8" w:tplc="4AF0565C">
      <w:numFmt w:val="bullet"/>
      <w:lvlText w:val="•"/>
      <w:lvlJc w:val="left"/>
      <w:pPr>
        <w:ind w:left="9059" w:hanging="732"/>
      </w:pPr>
      <w:rPr>
        <w:rFonts w:hint="default"/>
        <w:lang w:val="es-ES" w:eastAsia="en-US" w:bidi="ar-SA"/>
      </w:rPr>
    </w:lvl>
  </w:abstractNum>
  <w:abstractNum w:abstractNumId="1" w15:restartNumberingAfterBreak="0">
    <w:nsid w:val="3E7E301E"/>
    <w:multiLevelType w:val="hybridMultilevel"/>
    <w:tmpl w:val="526E9BEE"/>
    <w:lvl w:ilvl="0" w:tplc="91B671B6">
      <w:start w:val="1"/>
      <w:numFmt w:val="decimal"/>
      <w:lvlText w:val="%1."/>
      <w:lvlJc w:val="left"/>
      <w:pPr>
        <w:ind w:left="1260" w:hanging="360"/>
        <w:jc w:val="left"/>
      </w:pPr>
      <w:rPr>
        <w:rFonts w:ascii="Bookman Old Style" w:eastAsia="Bookman Old Style" w:hAnsi="Bookman Old Style" w:cs="Bookman Old Style" w:hint="default"/>
        <w:b/>
        <w:bCs/>
        <w:i w:val="0"/>
        <w:iCs w:val="0"/>
        <w:w w:val="100"/>
        <w:sz w:val="22"/>
        <w:szCs w:val="22"/>
        <w:lang w:val="es-ES" w:eastAsia="en-US" w:bidi="ar-SA"/>
      </w:rPr>
    </w:lvl>
    <w:lvl w:ilvl="1" w:tplc="ED2A0BD2">
      <w:numFmt w:val="bullet"/>
      <w:lvlText w:val="•"/>
      <w:lvlJc w:val="left"/>
      <w:pPr>
        <w:ind w:left="2234" w:hanging="360"/>
      </w:pPr>
      <w:rPr>
        <w:rFonts w:hint="default"/>
        <w:lang w:val="es-ES" w:eastAsia="en-US" w:bidi="ar-SA"/>
      </w:rPr>
    </w:lvl>
    <w:lvl w:ilvl="2" w:tplc="B914BE5C">
      <w:numFmt w:val="bullet"/>
      <w:lvlText w:val="•"/>
      <w:lvlJc w:val="left"/>
      <w:pPr>
        <w:ind w:left="3209" w:hanging="360"/>
      </w:pPr>
      <w:rPr>
        <w:rFonts w:hint="default"/>
        <w:lang w:val="es-ES" w:eastAsia="en-US" w:bidi="ar-SA"/>
      </w:rPr>
    </w:lvl>
    <w:lvl w:ilvl="3" w:tplc="5C8CCB56">
      <w:numFmt w:val="bullet"/>
      <w:lvlText w:val="•"/>
      <w:lvlJc w:val="left"/>
      <w:pPr>
        <w:ind w:left="4184" w:hanging="360"/>
      </w:pPr>
      <w:rPr>
        <w:rFonts w:hint="default"/>
        <w:lang w:val="es-ES" w:eastAsia="en-US" w:bidi="ar-SA"/>
      </w:rPr>
    </w:lvl>
    <w:lvl w:ilvl="4" w:tplc="21D2C474">
      <w:numFmt w:val="bullet"/>
      <w:lvlText w:val="•"/>
      <w:lvlJc w:val="left"/>
      <w:pPr>
        <w:ind w:left="5159" w:hanging="360"/>
      </w:pPr>
      <w:rPr>
        <w:rFonts w:hint="default"/>
        <w:lang w:val="es-ES" w:eastAsia="en-US" w:bidi="ar-SA"/>
      </w:rPr>
    </w:lvl>
    <w:lvl w:ilvl="5" w:tplc="1DCC70AE">
      <w:numFmt w:val="bullet"/>
      <w:lvlText w:val="•"/>
      <w:lvlJc w:val="left"/>
      <w:pPr>
        <w:ind w:left="6134" w:hanging="360"/>
      </w:pPr>
      <w:rPr>
        <w:rFonts w:hint="default"/>
        <w:lang w:val="es-ES" w:eastAsia="en-US" w:bidi="ar-SA"/>
      </w:rPr>
    </w:lvl>
    <w:lvl w:ilvl="6" w:tplc="453EDC14">
      <w:numFmt w:val="bullet"/>
      <w:lvlText w:val="•"/>
      <w:lvlJc w:val="left"/>
      <w:pPr>
        <w:ind w:left="7109" w:hanging="360"/>
      </w:pPr>
      <w:rPr>
        <w:rFonts w:hint="default"/>
        <w:lang w:val="es-ES" w:eastAsia="en-US" w:bidi="ar-SA"/>
      </w:rPr>
    </w:lvl>
    <w:lvl w:ilvl="7" w:tplc="93A00518">
      <w:numFmt w:val="bullet"/>
      <w:lvlText w:val="•"/>
      <w:lvlJc w:val="left"/>
      <w:pPr>
        <w:ind w:left="8084" w:hanging="360"/>
      </w:pPr>
      <w:rPr>
        <w:rFonts w:hint="default"/>
        <w:lang w:val="es-ES" w:eastAsia="en-US" w:bidi="ar-SA"/>
      </w:rPr>
    </w:lvl>
    <w:lvl w:ilvl="8" w:tplc="D64A7B66">
      <w:numFmt w:val="bullet"/>
      <w:lvlText w:val="•"/>
      <w:lvlJc w:val="left"/>
      <w:pPr>
        <w:ind w:left="9059"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384D"/>
    <w:rsid w:val="0085384D"/>
    <w:rsid w:val="00935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789BE9C-30E5-43B4-81DE-DA35FD7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paragraph" w:styleId="Ttulo1">
    <w:name w:val="heading 1"/>
    <w:basedOn w:val="Normal"/>
    <w:uiPriority w:val="1"/>
    <w:qFormat/>
    <w:pPr>
      <w:ind w:left="10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60" w:hanging="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enado.cl/noticias/atencion-preferente/acompanamiento-en-caso-de-perdida-gestacional-ley-dominga-avanza-a-su" TargetMode="External"/><Relationship Id="rId3" Type="http://schemas.openxmlformats.org/officeDocument/2006/relationships/settings" Target="settings.xml"/><Relationship Id="rId7" Type="http://schemas.openxmlformats.org/officeDocument/2006/relationships/hyperlink" Target="https://www.senado.cl/noticias/atencion-preferente/acompanamiento-en-caso-de-perdida-gestacional-ley-dominga-avanza-a-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nicef.org/es/historias/lo-que-debes-saber-sobre-las-muertes-feta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2022-10-13T20:54:00Z</dcterms:created>
  <dcterms:modified xsi:type="dcterms:W3CDTF">2022-10-17T21:33:00Z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PDFsharp 1.50.5147 (www.pdfsharp.com)</vt:lpwstr>
  </property>
  <property fmtid="{D5CDD505-2E9C-101B-9397-08002B2CF9AE}" pid="4" name="LastSaved">
    <vt:filetime>2022-10-13T00:00:00Z</vt:filetime>
  </property>
  <property fmtid="{D5CDD505-2E9C-101B-9397-08002B2CF9AE}" pid="5" name="Producer">
    <vt:lpwstr>PDFsharp 1.50.5147 (www.pdfsharp.com); modified using iTextSharp 5.5.3 ©2000-2014 iText Group NV (AGPL-version)</vt:lpwstr>
  </property>
</Properties>
</file>