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CDF54" w14:textId="6F0EFD69" w:rsidR="000B01AA" w:rsidRPr="002A1220" w:rsidRDefault="000B01AA" w:rsidP="002A1220">
      <w:pPr>
        <w:widowControl/>
        <w:spacing w:line="276" w:lineRule="auto"/>
        <w:ind w:left="4956" w:firstLine="708"/>
        <w:jc w:val="right"/>
        <w:rPr>
          <w:b/>
          <w:color w:val="000000"/>
          <w:sz w:val="24"/>
          <w:szCs w:val="24"/>
        </w:rPr>
      </w:pPr>
      <w:r>
        <w:rPr>
          <w:rFonts w:ascii="Courier New" w:hAnsi="Courier New" w:cs="Courier New"/>
          <w:b/>
          <w:color w:val="000000"/>
          <w:sz w:val="24"/>
          <w:szCs w:val="24"/>
        </w:rPr>
        <w:t xml:space="preserve">  </w:t>
      </w:r>
      <w:r w:rsidRPr="002A1220">
        <w:rPr>
          <w:b/>
          <w:color w:val="000000"/>
          <w:sz w:val="24"/>
          <w:szCs w:val="24"/>
        </w:rPr>
        <w:t>Boletín N° 14.845-11</w:t>
      </w:r>
    </w:p>
    <w:p w14:paraId="2D1C8A00" w14:textId="77777777" w:rsidR="000B01AA" w:rsidRPr="002A1220" w:rsidRDefault="000B01AA" w:rsidP="000B01AA">
      <w:pPr>
        <w:widowControl/>
        <w:spacing w:line="276" w:lineRule="auto"/>
        <w:ind w:left="4956" w:firstLine="708"/>
        <w:jc w:val="both"/>
        <w:rPr>
          <w:b/>
          <w:color w:val="000000"/>
          <w:sz w:val="24"/>
          <w:szCs w:val="24"/>
        </w:rPr>
      </w:pPr>
    </w:p>
    <w:p w14:paraId="3AE6FF49" w14:textId="77777777" w:rsidR="000B01AA" w:rsidRPr="002A1220" w:rsidRDefault="000B01AA" w:rsidP="000B01AA">
      <w:pPr>
        <w:widowControl/>
        <w:spacing w:line="276" w:lineRule="auto"/>
        <w:ind w:left="4956" w:firstLine="708"/>
        <w:jc w:val="both"/>
        <w:rPr>
          <w:b/>
          <w:spacing w:val="-3"/>
          <w:sz w:val="24"/>
          <w:szCs w:val="24"/>
        </w:rPr>
      </w:pPr>
    </w:p>
    <w:p w14:paraId="5554C787" w14:textId="237AA87F" w:rsidR="000B01AA" w:rsidRPr="002A1220" w:rsidRDefault="000B01AA" w:rsidP="000B01AA">
      <w:pPr>
        <w:widowControl/>
        <w:spacing w:line="276" w:lineRule="auto"/>
        <w:jc w:val="both"/>
        <w:rPr>
          <w:b/>
          <w:spacing w:val="-3"/>
          <w:sz w:val="24"/>
          <w:szCs w:val="24"/>
        </w:rPr>
      </w:pPr>
      <w:r w:rsidRPr="002A1220">
        <w:rPr>
          <w:b/>
          <w:color w:val="000000"/>
          <w:sz w:val="24"/>
          <w:szCs w:val="24"/>
        </w:rPr>
        <w:t>Proyecto de ley, iniciado en Mensaje de</w:t>
      </w:r>
      <w:r w:rsidR="000E24CB">
        <w:rPr>
          <w:b/>
          <w:color w:val="000000"/>
          <w:sz w:val="24"/>
          <w:szCs w:val="24"/>
        </w:rPr>
        <w:t xml:space="preserve">l Ex </w:t>
      </w:r>
      <w:r w:rsidRPr="002A1220">
        <w:rPr>
          <w:b/>
          <w:color w:val="000000"/>
          <w:sz w:val="24"/>
          <w:szCs w:val="24"/>
        </w:rPr>
        <w:t>Presidente de la República, </w:t>
      </w:r>
      <w:r w:rsidR="000E24CB">
        <w:rPr>
          <w:b/>
          <w:color w:val="000000"/>
          <w:sz w:val="24"/>
          <w:szCs w:val="24"/>
        </w:rPr>
        <w:t>señor Sebastián Piñera</w:t>
      </w:r>
      <w:r w:rsidR="00DB0A3C">
        <w:rPr>
          <w:b/>
          <w:color w:val="000000"/>
          <w:sz w:val="24"/>
          <w:szCs w:val="24"/>
        </w:rPr>
        <w:t xml:space="preserve"> Echeñique</w:t>
      </w:r>
      <w:r w:rsidR="000E24CB">
        <w:rPr>
          <w:b/>
          <w:color w:val="000000"/>
          <w:sz w:val="24"/>
          <w:szCs w:val="24"/>
        </w:rPr>
        <w:t xml:space="preserve">, </w:t>
      </w:r>
      <w:r w:rsidRPr="002A1220">
        <w:rPr>
          <w:b/>
          <w:color w:val="000000"/>
          <w:sz w:val="24"/>
          <w:szCs w:val="24"/>
        </w:rPr>
        <w:t>que modifica la ley Nº 20.585, sobre Otorgamiento y Uso de Licencias Médicas, con el objeto de fortalecer las facultades de los organismos reguladores y fiscalizadores y aumentar las multas y períodos de suspensión de los emisores de licencias médicas, en los presupuestos</w:t>
      </w:r>
      <w:r w:rsidRPr="002A1220">
        <w:rPr>
          <w:color w:val="000000"/>
          <w:sz w:val="28"/>
          <w:szCs w:val="28"/>
        </w:rPr>
        <w:t xml:space="preserve"> </w:t>
      </w:r>
      <w:r w:rsidRPr="002A1220">
        <w:rPr>
          <w:b/>
          <w:color w:val="000000"/>
          <w:sz w:val="24"/>
          <w:szCs w:val="24"/>
        </w:rPr>
        <w:t>que establece la ley</w:t>
      </w:r>
      <w:r w:rsidR="002A1220">
        <w:rPr>
          <w:b/>
          <w:color w:val="000000"/>
          <w:sz w:val="24"/>
          <w:szCs w:val="24"/>
        </w:rPr>
        <w:t>.</w:t>
      </w:r>
    </w:p>
    <w:p w14:paraId="334097FF" w14:textId="77777777" w:rsidR="000B01AA" w:rsidRDefault="000B01AA" w:rsidP="00AC69F7">
      <w:pPr>
        <w:widowControl/>
        <w:spacing w:line="276" w:lineRule="auto"/>
        <w:ind w:left="4253"/>
        <w:jc w:val="both"/>
        <w:rPr>
          <w:rFonts w:ascii="Courier New" w:hAnsi="Courier New" w:cs="Courier New"/>
          <w:b/>
          <w:spacing w:val="-3"/>
          <w:sz w:val="24"/>
          <w:szCs w:val="24"/>
        </w:rPr>
      </w:pPr>
    </w:p>
    <w:p w14:paraId="5013DC7D" w14:textId="77777777" w:rsidR="000B01AA" w:rsidRDefault="000B01AA" w:rsidP="00AC69F7">
      <w:pPr>
        <w:widowControl/>
        <w:spacing w:line="276" w:lineRule="auto"/>
        <w:ind w:left="4253"/>
        <w:jc w:val="both"/>
        <w:rPr>
          <w:rFonts w:ascii="Courier New" w:hAnsi="Courier New" w:cs="Courier New"/>
          <w:b/>
          <w:spacing w:val="-3"/>
          <w:sz w:val="24"/>
          <w:szCs w:val="24"/>
        </w:rPr>
      </w:pPr>
    </w:p>
    <w:p w14:paraId="24FE92DC" w14:textId="77777777" w:rsidR="000B01AA" w:rsidRDefault="000B01AA" w:rsidP="00AC69F7">
      <w:pPr>
        <w:widowControl/>
        <w:spacing w:line="276" w:lineRule="auto"/>
        <w:ind w:left="4253"/>
        <w:jc w:val="both"/>
        <w:rPr>
          <w:rFonts w:ascii="Courier New" w:hAnsi="Courier New" w:cs="Courier New"/>
          <w:b/>
          <w:spacing w:val="-3"/>
          <w:sz w:val="24"/>
          <w:szCs w:val="24"/>
        </w:rPr>
      </w:pPr>
    </w:p>
    <w:p w14:paraId="1D8D65BD" w14:textId="77777777" w:rsidR="00266525" w:rsidRPr="00527DA2" w:rsidRDefault="00266525" w:rsidP="00AC69F7">
      <w:pPr>
        <w:widowControl/>
        <w:spacing w:line="276" w:lineRule="auto"/>
        <w:ind w:left="4253"/>
        <w:jc w:val="both"/>
        <w:rPr>
          <w:rFonts w:ascii="Courier New" w:hAnsi="Courier New" w:cs="Courier New"/>
          <w:b/>
          <w:sz w:val="24"/>
          <w:szCs w:val="24"/>
        </w:rPr>
      </w:pPr>
      <w:r w:rsidRPr="00527DA2">
        <w:rPr>
          <w:rFonts w:ascii="Courier New" w:hAnsi="Courier New" w:cs="Courier New"/>
          <w:b/>
          <w:spacing w:val="-3"/>
          <w:sz w:val="24"/>
          <w:szCs w:val="24"/>
        </w:rPr>
        <w:t xml:space="preserve">MENSAJE DE S.E. EL PRESIDENTE DE LA REPUBLICA CON EL QUE INICIA UN PROYECTO DE LEY </w:t>
      </w:r>
      <w:bookmarkStart w:id="0" w:name="_Hlk97020740"/>
      <w:bookmarkStart w:id="1" w:name="_Hlk97046055"/>
      <w:r w:rsidRPr="00527DA2">
        <w:rPr>
          <w:rFonts w:ascii="Courier New" w:hAnsi="Courier New" w:cs="Courier New"/>
          <w:b/>
          <w:spacing w:val="-3"/>
          <w:sz w:val="24"/>
          <w:szCs w:val="24"/>
        </w:rPr>
        <w:t>QUE MODIFICA LA LEY N° 20.585, SOBRE OTORGAMIENTO Y USO DE LICENCIAS MÉDICAS</w:t>
      </w:r>
      <w:bookmarkEnd w:id="0"/>
      <w:r w:rsidRPr="00527DA2">
        <w:rPr>
          <w:rFonts w:ascii="Courier New" w:hAnsi="Courier New" w:cs="Courier New"/>
          <w:b/>
          <w:spacing w:val="-3"/>
          <w:sz w:val="24"/>
          <w:szCs w:val="24"/>
        </w:rPr>
        <w:t>.</w:t>
      </w:r>
      <w:bookmarkEnd w:id="1"/>
    </w:p>
    <w:p w14:paraId="5484B4AA" w14:textId="015C6689" w:rsidR="00266525" w:rsidRPr="00527DA2" w:rsidRDefault="00266525" w:rsidP="00AC69F7">
      <w:pPr>
        <w:widowControl/>
        <w:spacing w:line="276" w:lineRule="auto"/>
        <w:ind w:left="4253"/>
        <w:jc w:val="both"/>
        <w:rPr>
          <w:rFonts w:ascii="Courier New" w:hAnsi="Courier New" w:cs="Courier New"/>
          <w:sz w:val="24"/>
          <w:szCs w:val="24"/>
        </w:rPr>
      </w:pPr>
      <w:r w:rsidRPr="00527DA2">
        <w:rPr>
          <w:rFonts w:ascii="Courier New" w:hAnsi="Courier New" w:cs="Courier New"/>
          <w:sz w:val="24"/>
          <w:szCs w:val="24"/>
        </w:rPr>
        <w:t>______</w:t>
      </w:r>
      <w:r w:rsidR="00191FD6" w:rsidRPr="00527DA2">
        <w:rPr>
          <w:rFonts w:ascii="Courier New" w:hAnsi="Courier New" w:cs="Courier New"/>
          <w:sz w:val="24"/>
          <w:szCs w:val="24"/>
        </w:rPr>
        <w:t>________________________</w:t>
      </w:r>
      <w:r w:rsidR="00483D24">
        <w:rPr>
          <w:rFonts w:ascii="Courier New" w:hAnsi="Courier New" w:cs="Courier New"/>
          <w:sz w:val="24"/>
          <w:szCs w:val="24"/>
        </w:rPr>
        <w:t>_</w:t>
      </w:r>
    </w:p>
    <w:p w14:paraId="0213BB29" w14:textId="77777777" w:rsidR="00266525" w:rsidRPr="00527DA2" w:rsidRDefault="00266525" w:rsidP="00AC69F7">
      <w:pPr>
        <w:widowControl/>
        <w:spacing w:line="276" w:lineRule="auto"/>
        <w:ind w:left="4962"/>
        <w:jc w:val="both"/>
        <w:rPr>
          <w:rFonts w:ascii="Courier New" w:hAnsi="Courier New" w:cs="Courier New"/>
          <w:sz w:val="24"/>
          <w:szCs w:val="24"/>
        </w:rPr>
      </w:pPr>
    </w:p>
    <w:p w14:paraId="49FFC426" w14:textId="3BCCD818" w:rsidR="00266525" w:rsidRPr="00527DA2" w:rsidRDefault="00A0236E" w:rsidP="00AC69F7">
      <w:pPr>
        <w:widowControl/>
        <w:spacing w:line="276" w:lineRule="auto"/>
        <w:ind w:left="4253"/>
        <w:jc w:val="both"/>
        <w:rPr>
          <w:rFonts w:ascii="Courier New" w:hAnsi="Courier New" w:cs="Courier New"/>
          <w:sz w:val="24"/>
          <w:szCs w:val="24"/>
        </w:rPr>
      </w:pPr>
      <w:r>
        <w:rPr>
          <w:rFonts w:ascii="Courier New" w:hAnsi="Courier New" w:cs="Courier New"/>
          <w:sz w:val="24"/>
          <w:szCs w:val="24"/>
        </w:rPr>
        <w:t xml:space="preserve">Santiago, </w:t>
      </w:r>
      <w:r w:rsidR="005A7DF6">
        <w:rPr>
          <w:rFonts w:ascii="Courier New" w:hAnsi="Courier New" w:cs="Courier New"/>
          <w:sz w:val="24"/>
          <w:szCs w:val="24"/>
        </w:rPr>
        <w:t>04</w:t>
      </w:r>
      <w:r>
        <w:rPr>
          <w:rFonts w:ascii="Courier New" w:hAnsi="Courier New" w:cs="Courier New"/>
          <w:sz w:val="24"/>
          <w:szCs w:val="24"/>
        </w:rPr>
        <w:t xml:space="preserve"> de </w:t>
      </w:r>
      <w:r w:rsidR="005A7DF6">
        <w:rPr>
          <w:rFonts w:ascii="Courier New" w:hAnsi="Courier New" w:cs="Courier New"/>
          <w:sz w:val="24"/>
          <w:szCs w:val="24"/>
        </w:rPr>
        <w:t xml:space="preserve">marzo </w:t>
      </w:r>
      <w:r>
        <w:rPr>
          <w:rFonts w:ascii="Courier New" w:hAnsi="Courier New" w:cs="Courier New"/>
          <w:sz w:val="24"/>
          <w:szCs w:val="24"/>
        </w:rPr>
        <w:t>de</w:t>
      </w:r>
      <w:r w:rsidR="000A0AD2" w:rsidRPr="00527DA2">
        <w:rPr>
          <w:rFonts w:ascii="Courier New" w:hAnsi="Courier New" w:cs="Courier New"/>
          <w:sz w:val="24"/>
          <w:szCs w:val="24"/>
        </w:rPr>
        <w:t xml:space="preserve"> 202</w:t>
      </w:r>
      <w:r w:rsidR="00F8274A">
        <w:rPr>
          <w:rFonts w:ascii="Courier New" w:hAnsi="Courier New" w:cs="Courier New"/>
          <w:sz w:val="24"/>
          <w:szCs w:val="24"/>
        </w:rPr>
        <w:t>2</w:t>
      </w:r>
    </w:p>
    <w:p w14:paraId="7414BEBE" w14:textId="77777777" w:rsidR="00266525" w:rsidRPr="00527DA2" w:rsidRDefault="00266525" w:rsidP="00AC69F7">
      <w:pPr>
        <w:widowControl/>
        <w:spacing w:line="276" w:lineRule="auto"/>
        <w:jc w:val="both"/>
        <w:rPr>
          <w:rFonts w:ascii="Courier New" w:hAnsi="Courier New" w:cs="Courier New"/>
          <w:sz w:val="24"/>
          <w:szCs w:val="24"/>
        </w:rPr>
      </w:pPr>
    </w:p>
    <w:p w14:paraId="7201302F" w14:textId="77777777" w:rsidR="00BB29D1" w:rsidRPr="00527DA2" w:rsidRDefault="00BB29D1" w:rsidP="00AC69F7">
      <w:pPr>
        <w:widowControl/>
        <w:spacing w:line="276" w:lineRule="auto"/>
        <w:jc w:val="both"/>
        <w:rPr>
          <w:rFonts w:ascii="Courier New" w:hAnsi="Courier New" w:cs="Courier New"/>
          <w:sz w:val="24"/>
          <w:szCs w:val="24"/>
        </w:rPr>
      </w:pPr>
    </w:p>
    <w:p w14:paraId="10C0A71F" w14:textId="77777777" w:rsidR="00266525" w:rsidRPr="00527DA2" w:rsidRDefault="00266525" w:rsidP="00AC69F7">
      <w:pPr>
        <w:widowControl/>
        <w:spacing w:line="276" w:lineRule="auto"/>
        <w:jc w:val="both"/>
        <w:rPr>
          <w:rFonts w:ascii="Courier New" w:hAnsi="Courier New" w:cs="Courier New"/>
          <w:sz w:val="24"/>
          <w:szCs w:val="24"/>
        </w:rPr>
      </w:pPr>
    </w:p>
    <w:p w14:paraId="49D8005E" w14:textId="77777777" w:rsidR="00266525" w:rsidRPr="00527DA2" w:rsidRDefault="00266525" w:rsidP="00AC69F7">
      <w:pPr>
        <w:widowControl/>
        <w:spacing w:line="276" w:lineRule="auto"/>
        <w:jc w:val="both"/>
        <w:rPr>
          <w:rFonts w:ascii="Courier New" w:hAnsi="Courier New" w:cs="Courier New"/>
          <w:sz w:val="24"/>
          <w:szCs w:val="24"/>
        </w:rPr>
      </w:pPr>
    </w:p>
    <w:p w14:paraId="7E92E126" w14:textId="24E1E22E" w:rsidR="00266525" w:rsidRPr="00527DA2" w:rsidRDefault="00266525" w:rsidP="00AC69F7">
      <w:pPr>
        <w:widowControl/>
        <w:spacing w:line="276" w:lineRule="auto"/>
        <w:jc w:val="center"/>
        <w:rPr>
          <w:rFonts w:ascii="Courier New" w:hAnsi="Courier New" w:cs="Courier New"/>
          <w:sz w:val="24"/>
          <w:szCs w:val="24"/>
          <w:u w:val="single"/>
        </w:rPr>
      </w:pPr>
      <w:r w:rsidRPr="00527DA2">
        <w:rPr>
          <w:rFonts w:ascii="Courier New" w:hAnsi="Courier New" w:cs="Courier New"/>
          <w:b/>
          <w:sz w:val="24"/>
          <w:szCs w:val="24"/>
        </w:rPr>
        <w:t xml:space="preserve">M E N S A J E  Nº </w:t>
      </w:r>
      <w:r w:rsidR="005A7DF6">
        <w:rPr>
          <w:rFonts w:ascii="Courier New" w:hAnsi="Courier New" w:cs="Courier New"/>
          <w:b/>
          <w:sz w:val="24"/>
          <w:szCs w:val="24"/>
          <w:u w:val="single"/>
        </w:rPr>
        <w:t>471</w:t>
      </w:r>
      <w:r w:rsidR="007F258B" w:rsidRPr="00527DA2">
        <w:rPr>
          <w:rFonts w:ascii="Courier New" w:hAnsi="Courier New" w:cs="Courier New"/>
          <w:b/>
          <w:sz w:val="24"/>
          <w:szCs w:val="24"/>
          <w:u w:val="single"/>
        </w:rPr>
        <w:t>-369</w:t>
      </w:r>
      <w:r w:rsidRPr="00527DA2">
        <w:rPr>
          <w:rFonts w:ascii="Courier New" w:hAnsi="Courier New" w:cs="Courier New"/>
          <w:b/>
          <w:sz w:val="24"/>
          <w:szCs w:val="24"/>
        </w:rPr>
        <w:t>/</w:t>
      </w:r>
    </w:p>
    <w:p w14:paraId="63D46830" w14:textId="77777777" w:rsidR="00266525" w:rsidRPr="00527DA2" w:rsidRDefault="00266525" w:rsidP="00AC69F7">
      <w:pPr>
        <w:widowControl/>
        <w:spacing w:line="276" w:lineRule="auto"/>
        <w:jc w:val="both"/>
        <w:rPr>
          <w:rFonts w:ascii="Courier New" w:hAnsi="Courier New" w:cs="Courier New"/>
          <w:sz w:val="24"/>
          <w:szCs w:val="24"/>
          <w:u w:val="single"/>
        </w:rPr>
      </w:pPr>
    </w:p>
    <w:p w14:paraId="2A927430" w14:textId="77777777" w:rsidR="00266525" w:rsidRPr="00527DA2" w:rsidRDefault="00266525" w:rsidP="00AC69F7">
      <w:pPr>
        <w:widowControl/>
        <w:spacing w:line="276" w:lineRule="auto"/>
        <w:jc w:val="both"/>
        <w:rPr>
          <w:rFonts w:ascii="Courier New" w:hAnsi="Courier New" w:cs="Courier New"/>
          <w:sz w:val="24"/>
          <w:szCs w:val="24"/>
          <w:u w:val="single"/>
        </w:rPr>
      </w:pPr>
    </w:p>
    <w:p w14:paraId="4F802EC0" w14:textId="77777777" w:rsidR="00266525" w:rsidRPr="00527DA2" w:rsidRDefault="00266525" w:rsidP="00AC69F7">
      <w:pPr>
        <w:widowControl/>
        <w:spacing w:line="276" w:lineRule="auto"/>
        <w:jc w:val="both"/>
        <w:rPr>
          <w:rFonts w:ascii="Courier New" w:hAnsi="Courier New" w:cs="Courier New"/>
          <w:sz w:val="24"/>
          <w:szCs w:val="24"/>
          <w:u w:val="single"/>
        </w:rPr>
      </w:pPr>
    </w:p>
    <w:p w14:paraId="42191A43" w14:textId="77777777" w:rsidR="00A0236E" w:rsidRDefault="00A0236E" w:rsidP="00AC69F7">
      <w:pPr>
        <w:framePr w:w="2720" w:h="2731" w:hSpace="141" w:wrap="auto" w:vAnchor="text" w:hAnchor="page" w:x="1699" w:y="17"/>
        <w:widowControl/>
        <w:tabs>
          <w:tab w:val="left" w:pos="-720"/>
        </w:tabs>
        <w:spacing w:line="360" w:lineRule="auto"/>
        <w:jc w:val="both"/>
        <w:rPr>
          <w:rFonts w:ascii="Courier New" w:hAnsi="Courier New" w:cs="Courier New"/>
          <w:b/>
          <w:spacing w:val="-3"/>
          <w:sz w:val="24"/>
          <w:szCs w:val="24"/>
        </w:rPr>
      </w:pPr>
    </w:p>
    <w:p w14:paraId="7F4685F4" w14:textId="77777777" w:rsidR="00A0236E" w:rsidRDefault="00A0236E" w:rsidP="00AC69F7">
      <w:pPr>
        <w:framePr w:w="2720" w:h="2731" w:hSpace="141" w:wrap="auto" w:vAnchor="text" w:hAnchor="page" w:x="1699" w:y="17"/>
        <w:widowControl/>
        <w:tabs>
          <w:tab w:val="left" w:pos="-720"/>
        </w:tabs>
        <w:spacing w:line="360" w:lineRule="auto"/>
        <w:jc w:val="both"/>
        <w:rPr>
          <w:rFonts w:ascii="Courier New" w:hAnsi="Courier New" w:cs="Courier New"/>
          <w:b/>
          <w:spacing w:val="-3"/>
          <w:sz w:val="24"/>
          <w:szCs w:val="24"/>
        </w:rPr>
      </w:pPr>
    </w:p>
    <w:p w14:paraId="034F8403" w14:textId="77777777" w:rsidR="008C626E" w:rsidRDefault="008C626E" w:rsidP="00AC69F7">
      <w:pPr>
        <w:framePr w:w="2720" w:h="2731" w:hSpace="141" w:wrap="auto" w:vAnchor="text" w:hAnchor="page" w:x="1699" w:y="17"/>
        <w:widowControl/>
        <w:tabs>
          <w:tab w:val="left" w:pos="-720"/>
        </w:tabs>
        <w:spacing w:line="360" w:lineRule="auto"/>
        <w:jc w:val="both"/>
        <w:rPr>
          <w:rFonts w:ascii="Courier New" w:hAnsi="Courier New" w:cs="Courier New"/>
          <w:b/>
          <w:spacing w:val="-3"/>
          <w:sz w:val="24"/>
          <w:szCs w:val="24"/>
        </w:rPr>
      </w:pPr>
    </w:p>
    <w:p w14:paraId="61EDBEC8" w14:textId="5EE31779" w:rsidR="00527DA2" w:rsidRPr="007F258B" w:rsidRDefault="00527DA2" w:rsidP="00AC69F7">
      <w:pPr>
        <w:framePr w:w="2720" w:h="2731" w:hSpace="141" w:wrap="auto" w:vAnchor="text" w:hAnchor="page" w:x="1699" w:y="17"/>
        <w:widowControl/>
        <w:tabs>
          <w:tab w:val="left" w:pos="-720"/>
        </w:tabs>
        <w:spacing w:line="360" w:lineRule="auto"/>
        <w:jc w:val="both"/>
        <w:rPr>
          <w:rFonts w:ascii="Courier New" w:hAnsi="Courier New" w:cs="Courier New"/>
          <w:b/>
          <w:spacing w:val="-3"/>
          <w:sz w:val="24"/>
          <w:szCs w:val="24"/>
        </w:rPr>
      </w:pPr>
      <w:r w:rsidRPr="007F258B">
        <w:rPr>
          <w:rFonts w:ascii="Courier New" w:hAnsi="Courier New" w:cs="Courier New"/>
          <w:b/>
          <w:spacing w:val="-3"/>
          <w:sz w:val="24"/>
          <w:szCs w:val="24"/>
        </w:rPr>
        <w:t xml:space="preserve">A </w:t>
      </w:r>
      <w:r w:rsidR="008C626E">
        <w:rPr>
          <w:rFonts w:ascii="Courier New" w:hAnsi="Courier New" w:cs="Courier New"/>
          <w:b/>
          <w:spacing w:val="-3"/>
          <w:sz w:val="24"/>
          <w:szCs w:val="24"/>
        </w:rPr>
        <w:t xml:space="preserve"> </w:t>
      </w:r>
      <w:r w:rsidRPr="007F258B">
        <w:rPr>
          <w:rFonts w:ascii="Courier New" w:hAnsi="Courier New" w:cs="Courier New"/>
          <w:b/>
          <w:spacing w:val="-3"/>
          <w:sz w:val="24"/>
          <w:szCs w:val="24"/>
        </w:rPr>
        <w:t xml:space="preserve">S.E. </w:t>
      </w:r>
      <w:r w:rsidR="009A79C9">
        <w:rPr>
          <w:rFonts w:ascii="Courier New" w:hAnsi="Courier New" w:cs="Courier New"/>
          <w:b/>
          <w:spacing w:val="-3"/>
          <w:sz w:val="24"/>
          <w:szCs w:val="24"/>
        </w:rPr>
        <w:t>LA</w:t>
      </w:r>
    </w:p>
    <w:p w14:paraId="7FE71083" w14:textId="648B6D04" w:rsidR="00527DA2" w:rsidRPr="007F258B" w:rsidRDefault="00527DA2" w:rsidP="00AC69F7">
      <w:pPr>
        <w:framePr w:w="2720" w:h="2731" w:hSpace="141" w:wrap="auto" w:vAnchor="text" w:hAnchor="page" w:x="1699" w:y="17"/>
        <w:widowControl/>
        <w:spacing w:line="360" w:lineRule="auto"/>
        <w:jc w:val="both"/>
        <w:rPr>
          <w:rFonts w:ascii="Courier New" w:hAnsi="Courier New" w:cs="Courier New"/>
          <w:b/>
          <w:sz w:val="24"/>
          <w:szCs w:val="24"/>
        </w:rPr>
      </w:pPr>
      <w:r w:rsidRPr="007F258B">
        <w:rPr>
          <w:rFonts w:ascii="Courier New" w:hAnsi="Courier New" w:cs="Courier New"/>
          <w:b/>
          <w:sz w:val="24"/>
          <w:szCs w:val="24"/>
        </w:rPr>
        <w:t>PRESIDENT</w:t>
      </w:r>
      <w:r w:rsidR="009A79C9">
        <w:rPr>
          <w:rFonts w:ascii="Courier New" w:hAnsi="Courier New" w:cs="Courier New"/>
          <w:b/>
          <w:sz w:val="24"/>
          <w:szCs w:val="24"/>
        </w:rPr>
        <w:t>A</w:t>
      </w:r>
    </w:p>
    <w:p w14:paraId="40A8D02F" w14:textId="0AE67DCC" w:rsidR="00527DA2" w:rsidRPr="007F258B" w:rsidRDefault="00527DA2" w:rsidP="00AC69F7">
      <w:pPr>
        <w:framePr w:w="2720" w:h="2731" w:hSpace="141" w:wrap="auto" w:vAnchor="text" w:hAnchor="page" w:x="1699" w:y="17"/>
        <w:widowControl/>
        <w:spacing w:line="360" w:lineRule="auto"/>
        <w:jc w:val="both"/>
        <w:rPr>
          <w:rFonts w:ascii="Courier New" w:hAnsi="Courier New" w:cs="Courier New"/>
          <w:b/>
          <w:sz w:val="24"/>
          <w:szCs w:val="24"/>
        </w:rPr>
      </w:pPr>
      <w:r w:rsidRPr="007F258B">
        <w:rPr>
          <w:rFonts w:ascii="Courier New" w:hAnsi="Courier New" w:cs="Courier New"/>
          <w:b/>
          <w:sz w:val="24"/>
          <w:szCs w:val="24"/>
        </w:rPr>
        <w:t xml:space="preserve">DEL </w:t>
      </w:r>
      <w:r w:rsidR="008C626E">
        <w:rPr>
          <w:rFonts w:ascii="Courier New" w:hAnsi="Courier New" w:cs="Courier New"/>
          <w:b/>
          <w:sz w:val="24"/>
          <w:szCs w:val="24"/>
        </w:rPr>
        <w:t xml:space="preserve"> </w:t>
      </w:r>
      <w:r w:rsidRPr="007F258B">
        <w:rPr>
          <w:rFonts w:ascii="Courier New" w:hAnsi="Courier New" w:cs="Courier New"/>
          <w:b/>
          <w:sz w:val="24"/>
          <w:szCs w:val="24"/>
        </w:rPr>
        <w:t>H.</w:t>
      </w:r>
    </w:p>
    <w:p w14:paraId="66422E65" w14:textId="5C6CF100" w:rsidR="00527DA2" w:rsidRPr="007F258B" w:rsidRDefault="009A79C9" w:rsidP="00AC69F7">
      <w:pPr>
        <w:framePr w:w="2720" w:h="2731" w:hSpace="141" w:wrap="auto" w:vAnchor="text" w:hAnchor="page" w:x="1699" w:y="17"/>
        <w:widowControl/>
        <w:spacing w:line="360" w:lineRule="auto"/>
        <w:jc w:val="both"/>
        <w:rPr>
          <w:rFonts w:ascii="Courier New" w:hAnsi="Courier New" w:cs="Courier New"/>
          <w:sz w:val="24"/>
          <w:szCs w:val="24"/>
        </w:rPr>
      </w:pPr>
      <w:r>
        <w:rPr>
          <w:rFonts w:ascii="Courier New" w:hAnsi="Courier New" w:cs="Courier New"/>
          <w:b/>
          <w:sz w:val="24"/>
          <w:szCs w:val="24"/>
        </w:rPr>
        <w:t>SENADO</w:t>
      </w:r>
      <w:r w:rsidR="008C626E">
        <w:rPr>
          <w:rFonts w:ascii="Courier New" w:hAnsi="Courier New" w:cs="Courier New"/>
          <w:b/>
          <w:sz w:val="24"/>
          <w:szCs w:val="24"/>
        </w:rPr>
        <w:t>.</w:t>
      </w:r>
    </w:p>
    <w:p w14:paraId="038E6960" w14:textId="77777777" w:rsidR="00266525" w:rsidRPr="00527DA2" w:rsidRDefault="00266525" w:rsidP="00AC69F7">
      <w:pPr>
        <w:widowControl/>
        <w:spacing w:line="276" w:lineRule="auto"/>
        <w:jc w:val="both"/>
        <w:rPr>
          <w:rFonts w:ascii="Courier New" w:hAnsi="Courier New" w:cs="Courier New"/>
          <w:sz w:val="24"/>
          <w:szCs w:val="24"/>
          <w:u w:val="single"/>
        </w:rPr>
      </w:pPr>
    </w:p>
    <w:p w14:paraId="096D3164" w14:textId="2D4620DB" w:rsidR="00266525" w:rsidRPr="007F258B" w:rsidRDefault="00266525" w:rsidP="008C626E">
      <w:pPr>
        <w:widowControl/>
        <w:tabs>
          <w:tab w:val="left" w:pos="2835"/>
        </w:tabs>
        <w:spacing w:line="276" w:lineRule="auto"/>
        <w:ind w:left="2835"/>
        <w:jc w:val="both"/>
        <w:rPr>
          <w:rFonts w:ascii="Courier New" w:hAnsi="Courier New" w:cs="Courier New"/>
          <w:sz w:val="24"/>
          <w:szCs w:val="24"/>
          <w:u w:val="single"/>
        </w:rPr>
      </w:pPr>
      <w:r w:rsidRPr="007F258B">
        <w:rPr>
          <w:rFonts w:ascii="Courier New" w:hAnsi="Courier New" w:cs="Courier New"/>
          <w:sz w:val="24"/>
          <w:szCs w:val="24"/>
        </w:rPr>
        <w:t xml:space="preserve">Honorable </w:t>
      </w:r>
      <w:r w:rsidR="009A79C9">
        <w:rPr>
          <w:rFonts w:ascii="Courier New" w:hAnsi="Courier New" w:cs="Courier New"/>
          <w:sz w:val="24"/>
          <w:szCs w:val="24"/>
        </w:rPr>
        <w:t>Senado</w:t>
      </w:r>
      <w:r w:rsidRPr="007F258B">
        <w:rPr>
          <w:rFonts w:ascii="Courier New" w:hAnsi="Courier New" w:cs="Courier New"/>
          <w:sz w:val="24"/>
          <w:szCs w:val="24"/>
        </w:rPr>
        <w:t>:</w:t>
      </w:r>
    </w:p>
    <w:p w14:paraId="7700B041" w14:textId="77777777" w:rsidR="00266525" w:rsidRPr="007F258B" w:rsidRDefault="00266525" w:rsidP="00AC69F7">
      <w:pPr>
        <w:widowControl/>
        <w:spacing w:line="276" w:lineRule="auto"/>
        <w:jc w:val="both"/>
        <w:rPr>
          <w:rFonts w:ascii="Courier New" w:hAnsi="Courier New" w:cs="Courier New"/>
          <w:sz w:val="24"/>
          <w:szCs w:val="24"/>
          <w:u w:val="single"/>
        </w:rPr>
      </w:pPr>
    </w:p>
    <w:p w14:paraId="7076946A" w14:textId="536D0DA9" w:rsidR="00A07ECF" w:rsidRPr="007F258B" w:rsidRDefault="00266525" w:rsidP="00AC69F7">
      <w:pPr>
        <w:widowControl/>
        <w:tabs>
          <w:tab w:val="left" w:pos="-720"/>
        </w:tabs>
        <w:spacing w:line="276" w:lineRule="auto"/>
        <w:ind w:left="2835"/>
        <w:jc w:val="both"/>
        <w:rPr>
          <w:rFonts w:ascii="Courier New" w:hAnsi="Courier New" w:cs="Courier New"/>
          <w:spacing w:val="-3"/>
          <w:sz w:val="24"/>
          <w:szCs w:val="24"/>
        </w:rPr>
      </w:pPr>
      <w:r w:rsidRPr="007F258B">
        <w:rPr>
          <w:rFonts w:ascii="Courier New" w:hAnsi="Courier New" w:cs="Courier New"/>
          <w:spacing w:val="-3"/>
          <w:sz w:val="24"/>
          <w:szCs w:val="24"/>
        </w:rPr>
        <w:tab/>
        <w:t>En uso de mis facultades constitucionales, someto a vuestra consideración un proyecto de l</w:t>
      </w:r>
      <w:r w:rsidR="000A0AD2" w:rsidRPr="007F258B">
        <w:rPr>
          <w:rFonts w:ascii="Courier New" w:hAnsi="Courier New" w:cs="Courier New"/>
          <w:spacing w:val="-3"/>
          <w:sz w:val="24"/>
          <w:szCs w:val="24"/>
        </w:rPr>
        <w:t>ey que modifica la ley Nº 20.585</w:t>
      </w:r>
      <w:r w:rsidRPr="007F258B">
        <w:rPr>
          <w:rFonts w:ascii="Courier New" w:hAnsi="Courier New" w:cs="Courier New"/>
          <w:spacing w:val="-3"/>
          <w:sz w:val="24"/>
          <w:szCs w:val="24"/>
        </w:rPr>
        <w:t xml:space="preserve">, sobre </w:t>
      </w:r>
      <w:r w:rsidR="006755FC" w:rsidRPr="007F258B">
        <w:rPr>
          <w:rFonts w:ascii="Courier New" w:hAnsi="Courier New" w:cs="Courier New"/>
          <w:spacing w:val="-3"/>
          <w:sz w:val="24"/>
          <w:szCs w:val="24"/>
        </w:rPr>
        <w:t>o</w:t>
      </w:r>
      <w:r w:rsidR="000A0AD2" w:rsidRPr="007F258B">
        <w:rPr>
          <w:rFonts w:ascii="Courier New" w:hAnsi="Courier New" w:cs="Courier New"/>
          <w:spacing w:val="-3"/>
          <w:sz w:val="24"/>
          <w:szCs w:val="24"/>
        </w:rPr>
        <w:t xml:space="preserve">torgamiento y </w:t>
      </w:r>
      <w:r w:rsidR="006755FC" w:rsidRPr="007F258B">
        <w:rPr>
          <w:rFonts w:ascii="Courier New" w:hAnsi="Courier New" w:cs="Courier New"/>
          <w:spacing w:val="-3"/>
          <w:sz w:val="24"/>
          <w:szCs w:val="24"/>
        </w:rPr>
        <w:t>u</w:t>
      </w:r>
      <w:r w:rsidR="000A0AD2" w:rsidRPr="007F258B">
        <w:rPr>
          <w:rFonts w:ascii="Courier New" w:hAnsi="Courier New" w:cs="Courier New"/>
          <w:spacing w:val="-3"/>
          <w:sz w:val="24"/>
          <w:szCs w:val="24"/>
        </w:rPr>
        <w:t xml:space="preserve">so de </w:t>
      </w:r>
      <w:r w:rsidR="006755FC" w:rsidRPr="007F258B">
        <w:rPr>
          <w:rFonts w:ascii="Courier New" w:hAnsi="Courier New" w:cs="Courier New"/>
          <w:spacing w:val="-3"/>
          <w:sz w:val="24"/>
          <w:szCs w:val="24"/>
        </w:rPr>
        <w:t>l</w:t>
      </w:r>
      <w:r w:rsidR="000A0AD2" w:rsidRPr="007F258B">
        <w:rPr>
          <w:rFonts w:ascii="Courier New" w:hAnsi="Courier New" w:cs="Courier New"/>
          <w:spacing w:val="-3"/>
          <w:sz w:val="24"/>
          <w:szCs w:val="24"/>
        </w:rPr>
        <w:t xml:space="preserve">icencias </w:t>
      </w:r>
      <w:r w:rsidR="006755FC" w:rsidRPr="007F258B">
        <w:rPr>
          <w:rFonts w:ascii="Courier New" w:hAnsi="Courier New" w:cs="Courier New"/>
          <w:spacing w:val="-3"/>
          <w:sz w:val="24"/>
          <w:szCs w:val="24"/>
        </w:rPr>
        <w:t>m</w:t>
      </w:r>
      <w:r w:rsidR="000A0AD2" w:rsidRPr="007F258B">
        <w:rPr>
          <w:rFonts w:ascii="Courier New" w:hAnsi="Courier New" w:cs="Courier New"/>
          <w:spacing w:val="-3"/>
          <w:sz w:val="24"/>
          <w:szCs w:val="24"/>
        </w:rPr>
        <w:t>édicas</w:t>
      </w:r>
      <w:r w:rsidR="00A37E28" w:rsidRPr="007F258B">
        <w:rPr>
          <w:rFonts w:ascii="Courier New" w:hAnsi="Courier New" w:cs="Courier New"/>
          <w:spacing w:val="-3"/>
          <w:sz w:val="24"/>
          <w:szCs w:val="24"/>
        </w:rPr>
        <w:t>.</w:t>
      </w:r>
      <w:r w:rsidRPr="007F258B">
        <w:rPr>
          <w:rFonts w:ascii="Courier New" w:hAnsi="Courier New" w:cs="Courier New"/>
          <w:spacing w:val="-3"/>
          <w:sz w:val="24"/>
          <w:szCs w:val="24"/>
        </w:rPr>
        <w:t xml:space="preserve"> </w:t>
      </w:r>
    </w:p>
    <w:p w14:paraId="103A7335" w14:textId="71F7BCEF" w:rsidR="00E77EA4" w:rsidRPr="007F258B" w:rsidRDefault="00E77EA4" w:rsidP="00AC69F7">
      <w:pPr>
        <w:pStyle w:val="Ttulo1"/>
        <w:widowControl/>
        <w:rPr>
          <w:b w:val="0"/>
        </w:rPr>
      </w:pPr>
      <w:r w:rsidRPr="007F258B">
        <w:t>ANTECEDENTES</w:t>
      </w:r>
    </w:p>
    <w:p w14:paraId="7E071A1C" w14:textId="74C8D42A" w:rsidR="00D830D2" w:rsidRPr="007F258B" w:rsidRDefault="00D830D2" w:rsidP="00AC69F7">
      <w:pPr>
        <w:widowControl/>
        <w:tabs>
          <w:tab w:val="left" w:pos="-720"/>
        </w:tabs>
        <w:spacing w:line="276" w:lineRule="auto"/>
        <w:ind w:left="2835" w:firstLine="709"/>
        <w:jc w:val="both"/>
        <w:rPr>
          <w:rFonts w:ascii="Courier New" w:hAnsi="Courier New" w:cs="Courier New"/>
          <w:spacing w:val="-3"/>
          <w:sz w:val="24"/>
          <w:szCs w:val="24"/>
        </w:rPr>
      </w:pPr>
      <w:r w:rsidRPr="007F258B">
        <w:rPr>
          <w:rFonts w:ascii="Courier New" w:hAnsi="Courier New" w:cs="Courier New"/>
          <w:spacing w:val="-3"/>
          <w:sz w:val="24"/>
          <w:szCs w:val="24"/>
        </w:rPr>
        <w:t xml:space="preserve">La </w:t>
      </w:r>
      <w:r w:rsidR="00E77EA4" w:rsidRPr="007F258B">
        <w:rPr>
          <w:rFonts w:ascii="Courier New" w:hAnsi="Courier New" w:cs="Courier New"/>
          <w:spacing w:val="-3"/>
          <w:sz w:val="24"/>
          <w:szCs w:val="24"/>
        </w:rPr>
        <w:t>l</w:t>
      </w:r>
      <w:r w:rsidRPr="007F258B">
        <w:rPr>
          <w:rFonts w:ascii="Courier New" w:hAnsi="Courier New" w:cs="Courier New"/>
          <w:spacing w:val="-3"/>
          <w:sz w:val="24"/>
          <w:szCs w:val="24"/>
        </w:rPr>
        <w:t>ey N° 20.585,</w:t>
      </w:r>
      <w:r w:rsidR="00E77EA4" w:rsidRPr="007F258B">
        <w:rPr>
          <w:rFonts w:ascii="Courier New" w:hAnsi="Courier New" w:cs="Courier New"/>
          <w:spacing w:val="-3"/>
          <w:sz w:val="24"/>
          <w:szCs w:val="24"/>
        </w:rPr>
        <w:t xml:space="preserve"> sobre otorgamiento y uso de licencia</w:t>
      </w:r>
      <w:r w:rsidR="00787F74" w:rsidRPr="007F258B">
        <w:rPr>
          <w:rFonts w:ascii="Courier New" w:hAnsi="Courier New" w:cs="Courier New"/>
          <w:spacing w:val="-3"/>
          <w:sz w:val="24"/>
          <w:szCs w:val="24"/>
        </w:rPr>
        <w:t>s</w:t>
      </w:r>
      <w:r w:rsidR="00E77EA4" w:rsidRPr="007F258B">
        <w:rPr>
          <w:rFonts w:ascii="Courier New" w:hAnsi="Courier New" w:cs="Courier New"/>
          <w:spacing w:val="-3"/>
          <w:sz w:val="24"/>
          <w:szCs w:val="24"/>
        </w:rPr>
        <w:t xml:space="preserve"> médicas,</w:t>
      </w:r>
      <w:r w:rsidRPr="007F258B">
        <w:rPr>
          <w:rFonts w:ascii="Courier New" w:hAnsi="Courier New" w:cs="Courier New"/>
          <w:spacing w:val="-3"/>
          <w:sz w:val="24"/>
          <w:szCs w:val="24"/>
        </w:rPr>
        <w:t xml:space="preserve"> tiene por objeto </w:t>
      </w:r>
      <w:r w:rsidR="00B94B9C" w:rsidRPr="007F258B">
        <w:rPr>
          <w:rFonts w:ascii="Courier New" w:hAnsi="Courier New" w:cs="Courier New"/>
          <w:spacing w:val="-3"/>
          <w:sz w:val="24"/>
          <w:szCs w:val="24"/>
        </w:rPr>
        <w:t xml:space="preserve">establecer regulaciones que permitan </w:t>
      </w:r>
      <w:r w:rsidRPr="007F258B">
        <w:rPr>
          <w:rFonts w:ascii="Courier New" w:hAnsi="Courier New" w:cs="Courier New"/>
          <w:spacing w:val="-3"/>
          <w:sz w:val="24"/>
          <w:szCs w:val="24"/>
        </w:rPr>
        <w:t xml:space="preserve">asegurar el otorgamiento y uso correcto de las licencias médicas, fortaleciendo las facultades de control y fiscalización de los órganos relacionados con el goce de este derecho, así como el establecimiento de sanciones administrativas y penales </w:t>
      </w:r>
      <w:r w:rsidR="00B94B9C" w:rsidRPr="007F258B">
        <w:rPr>
          <w:rFonts w:ascii="Courier New" w:hAnsi="Courier New" w:cs="Courier New"/>
          <w:spacing w:val="-3"/>
          <w:sz w:val="24"/>
          <w:szCs w:val="24"/>
        </w:rPr>
        <w:t xml:space="preserve">a quienes realicen conductas </w:t>
      </w:r>
      <w:r w:rsidRPr="007F258B">
        <w:rPr>
          <w:rFonts w:ascii="Courier New" w:hAnsi="Courier New" w:cs="Courier New"/>
          <w:spacing w:val="-3"/>
          <w:sz w:val="24"/>
          <w:szCs w:val="24"/>
        </w:rPr>
        <w:t>abusiv</w:t>
      </w:r>
      <w:r w:rsidR="00B94B9C" w:rsidRPr="007F258B">
        <w:rPr>
          <w:rFonts w:ascii="Courier New" w:hAnsi="Courier New" w:cs="Courier New"/>
          <w:spacing w:val="-3"/>
          <w:sz w:val="24"/>
          <w:szCs w:val="24"/>
        </w:rPr>
        <w:t>as</w:t>
      </w:r>
      <w:r w:rsidRPr="007F258B">
        <w:rPr>
          <w:rFonts w:ascii="Courier New" w:hAnsi="Courier New" w:cs="Courier New"/>
          <w:spacing w:val="-3"/>
          <w:sz w:val="24"/>
          <w:szCs w:val="24"/>
        </w:rPr>
        <w:t xml:space="preserve"> o </w:t>
      </w:r>
      <w:r w:rsidRPr="007F258B">
        <w:rPr>
          <w:rFonts w:ascii="Courier New" w:hAnsi="Courier New" w:cs="Courier New"/>
          <w:spacing w:val="-3"/>
          <w:sz w:val="24"/>
          <w:szCs w:val="24"/>
        </w:rPr>
        <w:lastRenderedPageBreak/>
        <w:t>ilegal</w:t>
      </w:r>
      <w:r w:rsidR="00B94B9C" w:rsidRPr="007F258B">
        <w:rPr>
          <w:rFonts w:ascii="Courier New" w:hAnsi="Courier New" w:cs="Courier New"/>
          <w:spacing w:val="-3"/>
          <w:sz w:val="24"/>
          <w:szCs w:val="24"/>
        </w:rPr>
        <w:t>es</w:t>
      </w:r>
      <w:r w:rsidRPr="007F258B">
        <w:rPr>
          <w:rFonts w:ascii="Courier New" w:hAnsi="Courier New" w:cs="Courier New"/>
          <w:spacing w:val="-3"/>
          <w:sz w:val="24"/>
          <w:szCs w:val="24"/>
        </w:rPr>
        <w:t xml:space="preserve"> </w:t>
      </w:r>
      <w:r w:rsidR="00B94B9C" w:rsidRPr="007F258B">
        <w:rPr>
          <w:rFonts w:ascii="Courier New" w:hAnsi="Courier New" w:cs="Courier New"/>
          <w:spacing w:val="-3"/>
          <w:sz w:val="24"/>
          <w:szCs w:val="24"/>
        </w:rPr>
        <w:t xml:space="preserve">relacionadas con </w:t>
      </w:r>
      <w:r w:rsidRPr="007F258B">
        <w:rPr>
          <w:rFonts w:ascii="Courier New" w:hAnsi="Courier New" w:cs="Courier New"/>
          <w:spacing w:val="-3"/>
          <w:sz w:val="24"/>
          <w:szCs w:val="24"/>
        </w:rPr>
        <w:t>dichos documentos.</w:t>
      </w:r>
    </w:p>
    <w:p w14:paraId="1F5BE72F" w14:textId="77777777" w:rsidR="00EC118A" w:rsidRPr="007F258B" w:rsidRDefault="00EC118A" w:rsidP="00AC69F7">
      <w:pPr>
        <w:widowControl/>
        <w:tabs>
          <w:tab w:val="left" w:pos="-720"/>
        </w:tabs>
        <w:spacing w:line="276" w:lineRule="auto"/>
        <w:ind w:left="2835"/>
        <w:jc w:val="both"/>
        <w:rPr>
          <w:rFonts w:ascii="Courier New" w:hAnsi="Courier New" w:cs="Courier New"/>
          <w:spacing w:val="-3"/>
          <w:sz w:val="24"/>
          <w:szCs w:val="24"/>
        </w:rPr>
      </w:pPr>
    </w:p>
    <w:p w14:paraId="15452B62" w14:textId="0D333C0E" w:rsidR="00EC118A" w:rsidRPr="00527DA2" w:rsidRDefault="00EC118A" w:rsidP="00AC69F7">
      <w:pPr>
        <w:widowControl/>
        <w:tabs>
          <w:tab w:val="left" w:pos="-720"/>
        </w:tabs>
        <w:spacing w:line="276" w:lineRule="auto"/>
        <w:ind w:left="2835" w:firstLine="709"/>
        <w:jc w:val="both"/>
        <w:rPr>
          <w:rFonts w:ascii="Courier New" w:hAnsi="Courier New" w:cs="Courier New"/>
          <w:spacing w:val="-3"/>
          <w:sz w:val="24"/>
          <w:szCs w:val="24"/>
        </w:rPr>
      </w:pPr>
      <w:r w:rsidRPr="007F258B">
        <w:rPr>
          <w:rFonts w:ascii="Courier New" w:hAnsi="Courier New" w:cs="Courier New"/>
          <w:spacing w:val="-3"/>
          <w:sz w:val="24"/>
          <w:szCs w:val="24"/>
        </w:rPr>
        <w:t xml:space="preserve">En efecto, </w:t>
      </w:r>
      <w:r w:rsidR="001C5D85" w:rsidRPr="007F258B">
        <w:rPr>
          <w:rFonts w:ascii="Courier New" w:hAnsi="Courier New" w:cs="Courier New"/>
          <w:spacing w:val="-3"/>
          <w:sz w:val="24"/>
          <w:szCs w:val="24"/>
        </w:rPr>
        <w:t>l</w:t>
      </w:r>
      <w:r w:rsidRPr="007F258B">
        <w:rPr>
          <w:rFonts w:ascii="Courier New" w:hAnsi="Courier New" w:cs="Courier New"/>
          <w:spacing w:val="-3"/>
          <w:sz w:val="24"/>
          <w:szCs w:val="24"/>
        </w:rPr>
        <w:t xml:space="preserve">a </w:t>
      </w:r>
      <w:r w:rsidR="00D30194" w:rsidRPr="007F258B">
        <w:rPr>
          <w:rFonts w:ascii="Courier New" w:hAnsi="Courier New" w:cs="Courier New"/>
          <w:spacing w:val="-3"/>
          <w:sz w:val="24"/>
          <w:szCs w:val="24"/>
        </w:rPr>
        <w:t>l</w:t>
      </w:r>
      <w:r w:rsidRPr="007F258B">
        <w:rPr>
          <w:rFonts w:ascii="Courier New" w:hAnsi="Courier New" w:cs="Courier New"/>
          <w:spacing w:val="-3"/>
          <w:sz w:val="24"/>
          <w:szCs w:val="24"/>
        </w:rPr>
        <w:t>ey N° 20.585 establec</w:t>
      </w:r>
      <w:r w:rsidR="00DA2ECE" w:rsidRPr="007F258B">
        <w:rPr>
          <w:rFonts w:ascii="Courier New" w:hAnsi="Courier New" w:cs="Courier New"/>
          <w:spacing w:val="-3"/>
          <w:sz w:val="24"/>
          <w:szCs w:val="24"/>
        </w:rPr>
        <w:t>e</w:t>
      </w:r>
      <w:r w:rsidRPr="007F258B">
        <w:rPr>
          <w:rFonts w:ascii="Courier New" w:hAnsi="Courier New" w:cs="Courier New"/>
          <w:spacing w:val="-3"/>
          <w:sz w:val="24"/>
          <w:szCs w:val="24"/>
        </w:rPr>
        <w:t xml:space="preserve"> facultades para que las Comisiones de Medicina Preventiva e Invalidez </w:t>
      </w:r>
      <w:r w:rsidR="001C5D85" w:rsidRPr="007F258B">
        <w:rPr>
          <w:rFonts w:ascii="Courier New" w:hAnsi="Courier New" w:cs="Courier New"/>
          <w:spacing w:val="-3"/>
          <w:sz w:val="24"/>
          <w:szCs w:val="24"/>
        </w:rPr>
        <w:t xml:space="preserve">(COMPIN) </w:t>
      </w:r>
      <w:r w:rsidRPr="007F258B">
        <w:rPr>
          <w:rFonts w:ascii="Courier New" w:hAnsi="Courier New" w:cs="Courier New"/>
          <w:spacing w:val="-3"/>
          <w:sz w:val="24"/>
          <w:szCs w:val="24"/>
        </w:rPr>
        <w:t>puedan</w:t>
      </w:r>
      <w:r w:rsidR="00513E6B" w:rsidRPr="007F258B">
        <w:rPr>
          <w:rFonts w:ascii="Courier New" w:hAnsi="Courier New" w:cs="Courier New"/>
          <w:spacing w:val="-3"/>
          <w:sz w:val="24"/>
          <w:szCs w:val="24"/>
        </w:rPr>
        <w:t>, en casos excepcionales y por razones fundadas,</w:t>
      </w:r>
      <w:r w:rsidRPr="007F258B">
        <w:rPr>
          <w:rFonts w:ascii="Courier New" w:hAnsi="Courier New" w:cs="Courier New"/>
          <w:spacing w:val="-3"/>
          <w:sz w:val="24"/>
          <w:szCs w:val="24"/>
        </w:rPr>
        <w:t xml:space="preserve"> citar </w:t>
      </w:r>
      <w:r w:rsidRPr="00527DA2">
        <w:rPr>
          <w:rFonts w:ascii="Courier New" w:hAnsi="Courier New" w:cs="Courier New"/>
          <w:spacing w:val="-3"/>
          <w:sz w:val="24"/>
          <w:szCs w:val="24"/>
        </w:rPr>
        <w:t>a los facultativos que emitan licencias médicas y solicitarles la entrega de información médica complementaria.</w:t>
      </w:r>
    </w:p>
    <w:p w14:paraId="6DD0070C" w14:textId="77777777" w:rsidR="00EC118A" w:rsidRPr="00527DA2" w:rsidRDefault="00EC118A" w:rsidP="00AC69F7">
      <w:pPr>
        <w:widowControl/>
        <w:tabs>
          <w:tab w:val="left" w:pos="-720"/>
        </w:tabs>
        <w:spacing w:line="276" w:lineRule="auto"/>
        <w:ind w:left="2835"/>
        <w:jc w:val="both"/>
        <w:rPr>
          <w:rFonts w:ascii="Courier New" w:hAnsi="Courier New" w:cs="Courier New"/>
          <w:spacing w:val="-3"/>
          <w:sz w:val="24"/>
          <w:szCs w:val="24"/>
        </w:rPr>
      </w:pPr>
    </w:p>
    <w:p w14:paraId="43481D36" w14:textId="270BF84B" w:rsidR="00EC118A" w:rsidRPr="00527DA2" w:rsidRDefault="00EC118A"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Por otra parte, para la eficacia de esta facultad</w:t>
      </w:r>
      <w:r w:rsidR="00A11B16" w:rsidRPr="00527DA2">
        <w:rPr>
          <w:rFonts w:ascii="Courier New" w:hAnsi="Courier New" w:cs="Courier New"/>
          <w:spacing w:val="-3"/>
          <w:sz w:val="24"/>
          <w:szCs w:val="24"/>
        </w:rPr>
        <w:t>,</w:t>
      </w:r>
      <w:r w:rsidRPr="00527DA2">
        <w:rPr>
          <w:rFonts w:ascii="Courier New" w:hAnsi="Courier New" w:cs="Courier New"/>
          <w:spacing w:val="-3"/>
          <w:sz w:val="24"/>
          <w:szCs w:val="24"/>
        </w:rPr>
        <w:t xml:space="preserve"> se autoriz</w:t>
      </w:r>
      <w:r w:rsidR="00DA2ECE" w:rsidRPr="00527DA2">
        <w:rPr>
          <w:rFonts w:ascii="Courier New" w:hAnsi="Courier New" w:cs="Courier New"/>
          <w:spacing w:val="-3"/>
          <w:sz w:val="24"/>
          <w:szCs w:val="24"/>
        </w:rPr>
        <w:t>a</w:t>
      </w:r>
      <w:r w:rsidRPr="00527DA2">
        <w:rPr>
          <w:rFonts w:ascii="Courier New" w:hAnsi="Courier New" w:cs="Courier New"/>
          <w:spacing w:val="-3"/>
          <w:sz w:val="24"/>
          <w:szCs w:val="24"/>
        </w:rPr>
        <w:t xml:space="preserve"> a las referidas Comisiones a aplicar multas</w:t>
      </w:r>
      <w:r w:rsidR="001E38B4" w:rsidRPr="00527DA2">
        <w:rPr>
          <w:rFonts w:ascii="Courier New" w:hAnsi="Courier New" w:cs="Courier New"/>
          <w:spacing w:val="-3"/>
          <w:sz w:val="24"/>
          <w:szCs w:val="24"/>
        </w:rPr>
        <w:t xml:space="preserve"> de</w:t>
      </w:r>
      <w:r w:rsidRPr="00527DA2">
        <w:rPr>
          <w:rFonts w:ascii="Courier New" w:hAnsi="Courier New" w:cs="Courier New"/>
          <w:spacing w:val="-3"/>
          <w:sz w:val="24"/>
          <w:szCs w:val="24"/>
        </w:rPr>
        <w:t xml:space="preserve"> </w:t>
      </w:r>
      <w:r w:rsidR="00F235A2" w:rsidRPr="00527DA2">
        <w:rPr>
          <w:rFonts w:ascii="Courier New" w:hAnsi="Courier New" w:cs="Courier New"/>
          <w:spacing w:val="-3"/>
          <w:sz w:val="24"/>
          <w:szCs w:val="24"/>
        </w:rPr>
        <w:t>hasta 10 U.T.M</w:t>
      </w:r>
      <w:r w:rsidR="001C5D85" w:rsidRPr="00527DA2">
        <w:rPr>
          <w:rFonts w:ascii="Courier New" w:hAnsi="Courier New" w:cs="Courier New"/>
          <w:spacing w:val="-3"/>
          <w:sz w:val="24"/>
          <w:szCs w:val="24"/>
        </w:rPr>
        <w:t xml:space="preserve"> </w:t>
      </w:r>
      <w:r w:rsidRPr="00527DA2">
        <w:rPr>
          <w:rFonts w:ascii="Courier New" w:hAnsi="Courier New" w:cs="Courier New"/>
          <w:spacing w:val="-3"/>
          <w:sz w:val="24"/>
          <w:szCs w:val="24"/>
        </w:rPr>
        <w:t>y</w:t>
      </w:r>
      <w:r w:rsidR="00F235A2" w:rsidRPr="00527DA2">
        <w:rPr>
          <w:rFonts w:ascii="Courier New" w:hAnsi="Courier New" w:cs="Courier New"/>
          <w:spacing w:val="-3"/>
          <w:sz w:val="24"/>
          <w:szCs w:val="24"/>
        </w:rPr>
        <w:t>, en casos calificados,</w:t>
      </w:r>
      <w:r w:rsidRPr="00527DA2">
        <w:rPr>
          <w:rFonts w:ascii="Courier New" w:hAnsi="Courier New" w:cs="Courier New"/>
          <w:spacing w:val="-3"/>
          <w:sz w:val="24"/>
          <w:szCs w:val="24"/>
        </w:rPr>
        <w:t xml:space="preserve"> suspender temporalmente tanto la venta de formularios de licencias médicas, como la facultad del profesional para emitir licencias médicas, hasta que concurra a las citaciones o proporcione los antecedentes solicitados.</w:t>
      </w:r>
    </w:p>
    <w:p w14:paraId="5145AF92" w14:textId="77777777" w:rsidR="00EC118A" w:rsidRPr="00527DA2" w:rsidRDefault="00EC118A" w:rsidP="00AC69F7">
      <w:pPr>
        <w:widowControl/>
        <w:tabs>
          <w:tab w:val="left" w:pos="-720"/>
        </w:tabs>
        <w:spacing w:line="276" w:lineRule="auto"/>
        <w:ind w:left="2835"/>
        <w:jc w:val="both"/>
        <w:rPr>
          <w:rFonts w:ascii="Courier New" w:hAnsi="Courier New" w:cs="Courier New"/>
          <w:spacing w:val="-3"/>
          <w:sz w:val="24"/>
          <w:szCs w:val="24"/>
        </w:rPr>
      </w:pPr>
    </w:p>
    <w:p w14:paraId="2DF0ECC8" w14:textId="463E70A9" w:rsidR="005F2732" w:rsidRPr="00527DA2" w:rsidRDefault="005F2732"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 xml:space="preserve">Además, se establece la facultad de la Superintendencia de Seguridad Social de aplicar sanciones administrativas en el caso de la emisión de licencias sin fundamento médico, </w:t>
      </w:r>
      <w:r w:rsidR="00C567B7" w:rsidRPr="00527DA2">
        <w:rPr>
          <w:rFonts w:ascii="Courier New" w:hAnsi="Courier New" w:cs="Courier New"/>
          <w:spacing w:val="-3"/>
          <w:sz w:val="24"/>
          <w:szCs w:val="24"/>
        </w:rPr>
        <w:t>las que pueden consistir</w:t>
      </w:r>
      <w:r w:rsidRPr="00527DA2">
        <w:rPr>
          <w:rFonts w:ascii="Courier New" w:hAnsi="Courier New" w:cs="Courier New"/>
          <w:spacing w:val="-3"/>
          <w:sz w:val="24"/>
          <w:szCs w:val="24"/>
        </w:rPr>
        <w:t xml:space="preserve"> en multas</w:t>
      </w:r>
      <w:r w:rsidR="001C5D85" w:rsidRPr="00527DA2">
        <w:rPr>
          <w:rFonts w:ascii="Courier New" w:hAnsi="Courier New" w:cs="Courier New"/>
          <w:spacing w:val="-3"/>
          <w:sz w:val="24"/>
          <w:szCs w:val="24"/>
        </w:rPr>
        <w:t xml:space="preserve"> a beneficio fiscal</w:t>
      </w:r>
      <w:r w:rsidRPr="00527DA2">
        <w:rPr>
          <w:rFonts w:ascii="Courier New" w:hAnsi="Courier New" w:cs="Courier New"/>
          <w:spacing w:val="-3"/>
          <w:sz w:val="24"/>
          <w:szCs w:val="24"/>
        </w:rPr>
        <w:t xml:space="preserve"> y </w:t>
      </w:r>
      <w:r w:rsidR="00C567B7" w:rsidRPr="00527DA2">
        <w:rPr>
          <w:rFonts w:ascii="Courier New" w:hAnsi="Courier New" w:cs="Courier New"/>
          <w:spacing w:val="-3"/>
          <w:sz w:val="24"/>
          <w:szCs w:val="24"/>
        </w:rPr>
        <w:t xml:space="preserve">la </w:t>
      </w:r>
      <w:r w:rsidRPr="00527DA2">
        <w:rPr>
          <w:rFonts w:ascii="Courier New" w:hAnsi="Courier New" w:cs="Courier New"/>
          <w:spacing w:val="-3"/>
          <w:sz w:val="24"/>
          <w:szCs w:val="24"/>
        </w:rPr>
        <w:t>suspensi</w:t>
      </w:r>
      <w:r w:rsidR="00C567B7" w:rsidRPr="00527DA2">
        <w:rPr>
          <w:rFonts w:ascii="Courier New" w:hAnsi="Courier New" w:cs="Courier New"/>
          <w:spacing w:val="-3"/>
          <w:sz w:val="24"/>
          <w:szCs w:val="24"/>
        </w:rPr>
        <w:t>ón</w:t>
      </w:r>
      <w:r w:rsidRPr="00527DA2">
        <w:rPr>
          <w:rFonts w:ascii="Courier New" w:hAnsi="Courier New" w:cs="Courier New"/>
          <w:spacing w:val="-3"/>
          <w:sz w:val="24"/>
          <w:szCs w:val="24"/>
        </w:rPr>
        <w:t xml:space="preserve"> de la facultad para otorgar licencias médicas.</w:t>
      </w:r>
    </w:p>
    <w:p w14:paraId="00A77108" w14:textId="2674A104" w:rsidR="00EC118A" w:rsidRPr="00527DA2" w:rsidRDefault="00EC118A" w:rsidP="00AC69F7">
      <w:pPr>
        <w:widowControl/>
        <w:tabs>
          <w:tab w:val="left" w:pos="-720"/>
        </w:tabs>
        <w:spacing w:line="276" w:lineRule="auto"/>
        <w:ind w:left="2835"/>
        <w:jc w:val="both"/>
        <w:rPr>
          <w:rFonts w:ascii="Courier New" w:hAnsi="Courier New" w:cs="Courier New"/>
          <w:spacing w:val="-3"/>
          <w:sz w:val="24"/>
          <w:szCs w:val="24"/>
        </w:rPr>
      </w:pPr>
    </w:p>
    <w:p w14:paraId="5542E847" w14:textId="12367ACA" w:rsidR="00EC118A" w:rsidRPr="00527DA2" w:rsidRDefault="00EC118A"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Dichas sanciones administrativas serán aplicadas conforme a un procedimiento que resguarda debidamente los derechos del profesional sancionado</w:t>
      </w:r>
      <w:r w:rsidR="00C567B7" w:rsidRPr="00527DA2">
        <w:rPr>
          <w:rFonts w:ascii="Courier New" w:hAnsi="Courier New" w:cs="Courier New"/>
          <w:spacing w:val="-3"/>
          <w:sz w:val="24"/>
          <w:szCs w:val="24"/>
        </w:rPr>
        <w:t>, quien</w:t>
      </w:r>
      <w:r w:rsidRPr="00527DA2">
        <w:rPr>
          <w:rFonts w:ascii="Courier New" w:hAnsi="Courier New" w:cs="Courier New"/>
          <w:spacing w:val="-3"/>
          <w:sz w:val="24"/>
          <w:szCs w:val="24"/>
        </w:rPr>
        <w:t xml:space="preserve"> tendrá derecho a </w:t>
      </w:r>
      <w:r w:rsidR="00C567B7" w:rsidRPr="00527DA2">
        <w:rPr>
          <w:rFonts w:ascii="Courier New" w:hAnsi="Courier New" w:cs="Courier New"/>
          <w:spacing w:val="-3"/>
          <w:sz w:val="24"/>
          <w:szCs w:val="24"/>
        </w:rPr>
        <w:t xml:space="preserve">recurrir de reposición ante la Superintendencia de Seguridad Social, en contra de la resolución que aplica la sanción. Asimismo, respecto de la resolución que deniegue la reposición, se consagra el derecho a reclamar </w:t>
      </w:r>
      <w:r w:rsidRPr="00527DA2">
        <w:rPr>
          <w:rFonts w:ascii="Courier New" w:hAnsi="Courier New" w:cs="Courier New"/>
          <w:spacing w:val="-3"/>
          <w:sz w:val="24"/>
          <w:szCs w:val="24"/>
        </w:rPr>
        <w:t>ante la Corte de Apelaciones respectiva.</w:t>
      </w:r>
    </w:p>
    <w:p w14:paraId="44885BAB" w14:textId="77777777" w:rsidR="00EC118A" w:rsidRPr="00527DA2" w:rsidRDefault="00EC118A" w:rsidP="00AC69F7">
      <w:pPr>
        <w:widowControl/>
        <w:tabs>
          <w:tab w:val="left" w:pos="-720"/>
        </w:tabs>
        <w:spacing w:line="276" w:lineRule="auto"/>
        <w:ind w:left="2835"/>
        <w:jc w:val="both"/>
        <w:rPr>
          <w:rFonts w:ascii="Courier New" w:hAnsi="Courier New" w:cs="Courier New"/>
          <w:spacing w:val="-3"/>
          <w:sz w:val="24"/>
          <w:szCs w:val="24"/>
        </w:rPr>
      </w:pPr>
    </w:p>
    <w:p w14:paraId="3194130F" w14:textId="1C840C85" w:rsidR="00EC118A" w:rsidRDefault="00E2526D"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Adicionalmente, la</w:t>
      </w:r>
      <w:r w:rsidR="00EC118A" w:rsidRPr="00527DA2">
        <w:rPr>
          <w:rFonts w:ascii="Courier New" w:hAnsi="Courier New" w:cs="Courier New"/>
          <w:spacing w:val="-3"/>
          <w:sz w:val="24"/>
          <w:szCs w:val="24"/>
        </w:rPr>
        <w:t xml:space="preserve"> </w:t>
      </w:r>
      <w:r w:rsidR="00997F86" w:rsidRPr="00527DA2">
        <w:rPr>
          <w:rFonts w:ascii="Courier New" w:hAnsi="Courier New" w:cs="Courier New"/>
          <w:spacing w:val="-3"/>
          <w:sz w:val="24"/>
          <w:szCs w:val="24"/>
        </w:rPr>
        <w:t>l</w:t>
      </w:r>
      <w:r w:rsidR="00EC118A" w:rsidRPr="00527DA2">
        <w:rPr>
          <w:rFonts w:ascii="Courier New" w:hAnsi="Courier New" w:cs="Courier New"/>
          <w:spacing w:val="-3"/>
          <w:sz w:val="24"/>
          <w:szCs w:val="24"/>
        </w:rPr>
        <w:t xml:space="preserve">ey </w:t>
      </w:r>
      <w:r w:rsidR="00A11B16" w:rsidRPr="00527DA2">
        <w:rPr>
          <w:rFonts w:ascii="Courier New" w:hAnsi="Courier New" w:cs="Courier New"/>
          <w:spacing w:val="-3"/>
          <w:sz w:val="24"/>
          <w:szCs w:val="24"/>
        </w:rPr>
        <w:t xml:space="preserve">N° </w:t>
      </w:r>
      <w:r w:rsidR="00EC118A" w:rsidRPr="00527DA2">
        <w:rPr>
          <w:rFonts w:ascii="Courier New" w:hAnsi="Courier New" w:cs="Courier New"/>
          <w:spacing w:val="-3"/>
          <w:sz w:val="24"/>
          <w:szCs w:val="24"/>
        </w:rPr>
        <w:t>20.585 establece</w:t>
      </w:r>
      <w:r w:rsidRPr="00527DA2">
        <w:rPr>
          <w:rFonts w:ascii="Courier New" w:hAnsi="Courier New" w:cs="Courier New"/>
          <w:spacing w:val="-3"/>
          <w:sz w:val="24"/>
          <w:szCs w:val="24"/>
        </w:rPr>
        <w:t xml:space="preserve"> </w:t>
      </w:r>
      <w:r w:rsidR="00EC118A" w:rsidRPr="00527DA2">
        <w:rPr>
          <w:rFonts w:ascii="Courier New" w:hAnsi="Courier New" w:cs="Courier New"/>
          <w:spacing w:val="-3"/>
          <w:sz w:val="24"/>
          <w:szCs w:val="24"/>
        </w:rPr>
        <w:t xml:space="preserve">que se considerará que </w:t>
      </w:r>
      <w:r w:rsidRPr="00527DA2">
        <w:rPr>
          <w:rFonts w:ascii="Courier New" w:hAnsi="Courier New" w:cs="Courier New"/>
          <w:spacing w:val="-3"/>
          <w:sz w:val="24"/>
          <w:szCs w:val="24"/>
        </w:rPr>
        <w:t>el</w:t>
      </w:r>
      <w:r w:rsidR="00EC118A" w:rsidRPr="00527DA2">
        <w:rPr>
          <w:rFonts w:ascii="Courier New" w:hAnsi="Courier New" w:cs="Courier New"/>
          <w:spacing w:val="-3"/>
          <w:sz w:val="24"/>
          <w:szCs w:val="24"/>
        </w:rPr>
        <w:t xml:space="preserve"> funcionario público </w:t>
      </w:r>
      <w:r w:rsidRPr="00527DA2">
        <w:rPr>
          <w:rFonts w:ascii="Courier New" w:hAnsi="Courier New" w:cs="Courier New"/>
          <w:spacing w:val="-3"/>
          <w:sz w:val="24"/>
          <w:szCs w:val="24"/>
        </w:rPr>
        <w:t xml:space="preserve">que sea sancionado por otorgar licencias médicas injustificadas, </w:t>
      </w:r>
      <w:r w:rsidRPr="00527DA2">
        <w:rPr>
          <w:rFonts w:ascii="Courier New" w:hAnsi="Courier New" w:cs="Courier New"/>
          <w:spacing w:val="-3"/>
          <w:sz w:val="24"/>
          <w:szCs w:val="24"/>
        </w:rPr>
        <w:lastRenderedPageBreak/>
        <w:t xml:space="preserve">ya sea en su práctica profesional pública como privada, </w:t>
      </w:r>
      <w:r w:rsidR="00EC118A" w:rsidRPr="00527DA2">
        <w:rPr>
          <w:rFonts w:ascii="Courier New" w:hAnsi="Courier New" w:cs="Courier New"/>
          <w:spacing w:val="-3"/>
          <w:sz w:val="24"/>
          <w:szCs w:val="24"/>
        </w:rPr>
        <w:t xml:space="preserve">ha vulnerado el principio de </w:t>
      </w:r>
      <w:r w:rsidR="00DC41D3">
        <w:rPr>
          <w:rFonts w:ascii="Courier New" w:hAnsi="Courier New" w:cs="Courier New"/>
          <w:spacing w:val="-3"/>
          <w:sz w:val="24"/>
          <w:szCs w:val="24"/>
        </w:rPr>
        <w:t>p</w:t>
      </w:r>
      <w:r w:rsidR="00EC118A" w:rsidRPr="00527DA2">
        <w:rPr>
          <w:rFonts w:ascii="Courier New" w:hAnsi="Courier New" w:cs="Courier New"/>
          <w:spacing w:val="-3"/>
          <w:sz w:val="24"/>
          <w:szCs w:val="24"/>
        </w:rPr>
        <w:t xml:space="preserve">robidad </w:t>
      </w:r>
      <w:r w:rsidR="00DC41D3">
        <w:rPr>
          <w:rFonts w:ascii="Courier New" w:hAnsi="Courier New" w:cs="Courier New"/>
          <w:spacing w:val="-3"/>
          <w:sz w:val="24"/>
          <w:szCs w:val="24"/>
        </w:rPr>
        <w:t>a</w:t>
      </w:r>
      <w:r w:rsidR="00EC118A" w:rsidRPr="00527DA2">
        <w:rPr>
          <w:rFonts w:ascii="Courier New" w:hAnsi="Courier New" w:cs="Courier New"/>
          <w:spacing w:val="-3"/>
          <w:sz w:val="24"/>
          <w:szCs w:val="24"/>
        </w:rPr>
        <w:t xml:space="preserve">dministrativa </w:t>
      </w:r>
      <w:r w:rsidRPr="00527DA2">
        <w:rPr>
          <w:rFonts w:ascii="Courier New" w:hAnsi="Courier New" w:cs="Courier New"/>
          <w:spacing w:val="-3"/>
          <w:sz w:val="24"/>
          <w:szCs w:val="24"/>
        </w:rPr>
        <w:t>dando origen a la responsabilidad funcionaria que corresponda</w:t>
      </w:r>
      <w:r w:rsidR="00EC118A" w:rsidRPr="00527DA2">
        <w:rPr>
          <w:rFonts w:ascii="Courier New" w:hAnsi="Courier New" w:cs="Courier New"/>
          <w:spacing w:val="-3"/>
          <w:sz w:val="24"/>
          <w:szCs w:val="24"/>
        </w:rPr>
        <w:t>.</w:t>
      </w:r>
    </w:p>
    <w:p w14:paraId="10E10F2E" w14:textId="77777777" w:rsidR="00B101AD" w:rsidRPr="00527DA2" w:rsidRDefault="00B101AD" w:rsidP="00AC69F7">
      <w:pPr>
        <w:widowControl/>
        <w:tabs>
          <w:tab w:val="left" w:pos="-720"/>
        </w:tabs>
        <w:spacing w:line="276" w:lineRule="auto"/>
        <w:ind w:left="2835" w:firstLine="709"/>
        <w:jc w:val="both"/>
        <w:rPr>
          <w:rFonts w:ascii="Courier New" w:hAnsi="Courier New" w:cs="Courier New"/>
          <w:spacing w:val="-3"/>
          <w:sz w:val="24"/>
          <w:szCs w:val="24"/>
        </w:rPr>
      </w:pPr>
    </w:p>
    <w:p w14:paraId="54AF185D" w14:textId="43324CBB" w:rsidR="00EC118A" w:rsidRPr="00527DA2" w:rsidRDefault="00EC118A"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 xml:space="preserve">Por último, </w:t>
      </w:r>
      <w:r w:rsidR="005608CB" w:rsidRPr="00527DA2">
        <w:rPr>
          <w:rFonts w:ascii="Courier New" w:hAnsi="Courier New" w:cs="Courier New"/>
          <w:spacing w:val="-3"/>
          <w:sz w:val="24"/>
          <w:szCs w:val="24"/>
        </w:rPr>
        <w:t xml:space="preserve">en el mismo cuerpo legal, </w:t>
      </w:r>
      <w:r w:rsidRPr="00527DA2">
        <w:rPr>
          <w:rFonts w:ascii="Courier New" w:hAnsi="Courier New" w:cs="Courier New"/>
          <w:spacing w:val="-3"/>
          <w:sz w:val="24"/>
          <w:szCs w:val="24"/>
        </w:rPr>
        <w:t>se establece responsabilidad solidaria del profesional en la devol</w:t>
      </w:r>
      <w:r w:rsidR="004F6ACA" w:rsidRPr="00527DA2">
        <w:rPr>
          <w:rFonts w:ascii="Courier New" w:hAnsi="Courier New" w:cs="Courier New"/>
          <w:spacing w:val="-3"/>
          <w:sz w:val="24"/>
          <w:szCs w:val="24"/>
        </w:rPr>
        <w:t xml:space="preserve">ución de todas las prestaciones </w:t>
      </w:r>
      <w:r w:rsidRPr="00527DA2">
        <w:rPr>
          <w:rFonts w:ascii="Courier New" w:hAnsi="Courier New" w:cs="Courier New"/>
          <w:spacing w:val="-3"/>
          <w:sz w:val="24"/>
          <w:szCs w:val="24"/>
        </w:rPr>
        <w:t>pecuniarias que el trabajador hubiere percibido injustamente.</w:t>
      </w:r>
    </w:p>
    <w:p w14:paraId="0BA1B9F5" w14:textId="21BBCE1A" w:rsidR="00533BB4" w:rsidRPr="00527DA2" w:rsidRDefault="00D30194" w:rsidP="00AC69F7">
      <w:pPr>
        <w:pStyle w:val="Ttulo1"/>
        <w:widowControl/>
      </w:pPr>
      <w:r w:rsidRPr="00527DA2">
        <w:t>OBJETIVOS DEL PROYECTO</w:t>
      </w:r>
    </w:p>
    <w:p w14:paraId="13108548" w14:textId="0C22A038" w:rsidR="00A07ECF" w:rsidRPr="00527DA2" w:rsidRDefault="00A07ECF" w:rsidP="00AC69F7">
      <w:pPr>
        <w:widowControl/>
        <w:tabs>
          <w:tab w:val="left" w:pos="-720"/>
        </w:tabs>
        <w:spacing w:line="276" w:lineRule="auto"/>
        <w:ind w:left="2835" w:firstLine="709"/>
        <w:jc w:val="both"/>
        <w:rPr>
          <w:rFonts w:ascii="Courier New" w:hAnsi="Courier New" w:cs="Courier New"/>
          <w:spacing w:val="-3"/>
          <w:sz w:val="24"/>
          <w:szCs w:val="24"/>
        </w:rPr>
      </w:pPr>
      <w:bookmarkStart w:id="2" w:name="_Hlk97125237"/>
      <w:r w:rsidRPr="00527DA2">
        <w:rPr>
          <w:rFonts w:ascii="Courier New" w:hAnsi="Courier New" w:cs="Courier New"/>
          <w:spacing w:val="-3"/>
          <w:sz w:val="24"/>
          <w:szCs w:val="24"/>
        </w:rPr>
        <w:t xml:space="preserve">Desde la publicación de la </w:t>
      </w:r>
      <w:r w:rsidR="00E77EA4" w:rsidRPr="00527DA2">
        <w:rPr>
          <w:rFonts w:ascii="Courier New" w:hAnsi="Courier New" w:cs="Courier New"/>
          <w:spacing w:val="-3"/>
          <w:sz w:val="24"/>
          <w:szCs w:val="24"/>
        </w:rPr>
        <w:t>l</w:t>
      </w:r>
      <w:r w:rsidRPr="00527DA2">
        <w:rPr>
          <w:rFonts w:ascii="Courier New" w:hAnsi="Courier New" w:cs="Courier New"/>
          <w:spacing w:val="-3"/>
          <w:sz w:val="24"/>
          <w:szCs w:val="24"/>
        </w:rPr>
        <w:t>ey N° 20.585</w:t>
      </w:r>
      <w:r w:rsidR="00B94B9C" w:rsidRPr="00527DA2">
        <w:rPr>
          <w:rFonts w:ascii="Courier New" w:hAnsi="Courier New" w:cs="Courier New"/>
          <w:spacing w:val="-3"/>
          <w:sz w:val="24"/>
          <w:szCs w:val="24"/>
        </w:rPr>
        <w:t xml:space="preserve"> en el Diario Oficial</w:t>
      </w:r>
      <w:r w:rsidRPr="00527DA2">
        <w:rPr>
          <w:rFonts w:ascii="Courier New" w:hAnsi="Courier New" w:cs="Courier New"/>
          <w:spacing w:val="-3"/>
          <w:sz w:val="24"/>
          <w:szCs w:val="24"/>
        </w:rPr>
        <w:t xml:space="preserve">, </w:t>
      </w:r>
      <w:r w:rsidR="00B94B9C" w:rsidRPr="00527DA2">
        <w:rPr>
          <w:rFonts w:ascii="Courier New" w:hAnsi="Courier New" w:cs="Courier New"/>
          <w:spacing w:val="-3"/>
          <w:sz w:val="24"/>
          <w:szCs w:val="24"/>
        </w:rPr>
        <w:t xml:space="preserve">el </w:t>
      </w:r>
      <w:r w:rsidR="0031424B" w:rsidRPr="00527DA2">
        <w:rPr>
          <w:rFonts w:ascii="Courier New" w:hAnsi="Courier New" w:cs="Courier New"/>
          <w:spacing w:val="-3"/>
          <w:sz w:val="24"/>
          <w:szCs w:val="24"/>
        </w:rPr>
        <w:t xml:space="preserve">11 de mayo de 2012, </w:t>
      </w:r>
      <w:r w:rsidR="00BC2369" w:rsidRPr="00527DA2">
        <w:rPr>
          <w:rFonts w:ascii="Courier New" w:hAnsi="Courier New" w:cs="Courier New"/>
          <w:spacing w:val="-3"/>
          <w:sz w:val="24"/>
          <w:szCs w:val="24"/>
        </w:rPr>
        <w:t xml:space="preserve">hasta el mes de </w:t>
      </w:r>
      <w:r w:rsidR="00715116" w:rsidRPr="00527DA2">
        <w:rPr>
          <w:rFonts w:ascii="Courier New" w:hAnsi="Courier New" w:cs="Courier New"/>
          <w:spacing w:val="-3"/>
          <w:sz w:val="24"/>
          <w:szCs w:val="24"/>
        </w:rPr>
        <w:t>julio</w:t>
      </w:r>
      <w:r w:rsidR="00BC2369" w:rsidRPr="00527DA2">
        <w:rPr>
          <w:rFonts w:ascii="Courier New" w:hAnsi="Courier New" w:cs="Courier New"/>
          <w:spacing w:val="-3"/>
          <w:sz w:val="24"/>
          <w:szCs w:val="24"/>
        </w:rPr>
        <w:t xml:space="preserve"> de 202</w:t>
      </w:r>
      <w:r w:rsidR="00715116" w:rsidRPr="00527DA2">
        <w:rPr>
          <w:rFonts w:ascii="Courier New" w:hAnsi="Courier New" w:cs="Courier New"/>
          <w:spacing w:val="-3"/>
          <w:sz w:val="24"/>
          <w:szCs w:val="24"/>
        </w:rPr>
        <w:t>1</w:t>
      </w:r>
      <w:r w:rsidR="00BC2369" w:rsidRPr="00527DA2">
        <w:rPr>
          <w:rFonts w:ascii="Courier New" w:hAnsi="Courier New" w:cs="Courier New"/>
          <w:spacing w:val="-3"/>
          <w:sz w:val="24"/>
          <w:szCs w:val="24"/>
        </w:rPr>
        <w:t xml:space="preserve">, </w:t>
      </w:r>
      <w:r w:rsidRPr="00527DA2">
        <w:rPr>
          <w:rFonts w:ascii="Courier New" w:hAnsi="Courier New" w:cs="Courier New"/>
          <w:spacing w:val="-3"/>
          <w:sz w:val="24"/>
          <w:szCs w:val="24"/>
        </w:rPr>
        <w:t xml:space="preserve">se </w:t>
      </w:r>
      <w:r w:rsidRPr="00D3673C">
        <w:rPr>
          <w:rFonts w:ascii="Courier New" w:hAnsi="Courier New" w:cs="Courier New"/>
          <w:spacing w:val="-3"/>
          <w:sz w:val="24"/>
          <w:szCs w:val="24"/>
        </w:rPr>
        <w:t>han aplica</w:t>
      </w:r>
      <w:r w:rsidR="001F3CB4" w:rsidRPr="00D3673C">
        <w:rPr>
          <w:rFonts w:ascii="Courier New" w:hAnsi="Courier New" w:cs="Courier New"/>
          <w:spacing w:val="-3"/>
          <w:sz w:val="24"/>
          <w:szCs w:val="24"/>
        </w:rPr>
        <w:t>do</w:t>
      </w:r>
      <w:r w:rsidR="00997F86" w:rsidRPr="00D3673C">
        <w:rPr>
          <w:rFonts w:ascii="Courier New" w:hAnsi="Courier New" w:cs="Courier New"/>
          <w:spacing w:val="-3"/>
          <w:sz w:val="24"/>
          <w:szCs w:val="24"/>
        </w:rPr>
        <w:t xml:space="preserve"> multas por</w:t>
      </w:r>
      <w:r w:rsidR="001F3CB4" w:rsidRPr="00D3673C">
        <w:rPr>
          <w:rFonts w:ascii="Courier New" w:hAnsi="Courier New" w:cs="Courier New"/>
          <w:spacing w:val="-3"/>
          <w:sz w:val="24"/>
          <w:szCs w:val="24"/>
        </w:rPr>
        <w:t xml:space="preserve"> </w:t>
      </w:r>
      <w:r w:rsidR="005F210E" w:rsidRPr="00D3673C">
        <w:rPr>
          <w:rFonts w:ascii="Courier New" w:hAnsi="Courier New" w:cs="Courier New"/>
          <w:spacing w:val="-3"/>
          <w:sz w:val="24"/>
          <w:szCs w:val="24"/>
        </w:rPr>
        <w:t>más de 10.000</w:t>
      </w:r>
      <w:r w:rsidR="00C54164" w:rsidRPr="00D3673C">
        <w:rPr>
          <w:rFonts w:ascii="Courier New" w:hAnsi="Courier New" w:cs="Courier New"/>
          <w:spacing w:val="-3"/>
          <w:sz w:val="24"/>
          <w:szCs w:val="24"/>
        </w:rPr>
        <w:t xml:space="preserve"> U.T.M. y </w:t>
      </w:r>
      <w:r w:rsidR="005F210E" w:rsidRPr="00D3673C">
        <w:rPr>
          <w:rFonts w:ascii="Courier New" w:hAnsi="Courier New" w:cs="Courier New"/>
          <w:spacing w:val="-3"/>
          <w:sz w:val="24"/>
          <w:szCs w:val="24"/>
        </w:rPr>
        <w:t xml:space="preserve">más de 5.000 </w:t>
      </w:r>
      <w:r w:rsidRPr="00D3673C">
        <w:rPr>
          <w:rFonts w:ascii="Courier New" w:hAnsi="Courier New" w:cs="Courier New"/>
          <w:spacing w:val="-3"/>
          <w:sz w:val="24"/>
          <w:szCs w:val="24"/>
        </w:rPr>
        <w:t xml:space="preserve">días de suspensión </w:t>
      </w:r>
      <w:r w:rsidRPr="00527DA2">
        <w:rPr>
          <w:rFonts w:ascii="Courier New" w:hAnsi="Courier New" w:cs="Courier New"/>
          <w:spacing w:val="-3"/>
          <w:sz w:val="24"/>
          <w:szCs w:val="24"/>
        </w:rPr>
        <w:t>de la facultad de emisión de licencias médicas</w:t>
      </w:r>
      <w:r w:rsidR="00B94B9C" w:rsidRPr="00527DA2">
        <w:rPr>
          <w:rFonts w:ascii="Courier New" w:hAnsi="Courier New" w:cs="Courier New"/>
          <w:spacing w:val="-3"/>
          <w:sz w:val="24"/>
          <w:szCs w:val="24"/>
        </w:rPr>
        <w:t xml:space="preserve"> a los profesionales sancionados</w:t>
      </w:r>
      <w:r w:rsidRPr="00527DA2">
        <w:rPr>
          <w:rFonts w:ascii="Courier New" w:hAnsi="Courier New" w:cs="Courier New"/>
          <w:spacing w:val="-3"/>
          <w:sz w:val="24"/>
          <w:szCs w:val="24"/>
        </w:rPr>
        <w:t>.</w:t>
      </w:r>
    </w:p>
    <w:p w14:paraId="7BD5D23A" w14:textId="77777777" w:rsidR="00A07ECF" w:rsidRPr="00527DA2" w:rsidRDefault="00A07ECF" w:rsidP="00AC69F7">
      <w:pPr>
        <w:widowControl/>
        <w:tabs>
          <w:tab w:val="left" w:pos="-720"/>
        </w:tabs>
        <w:spacing w:line="276" w:lineRule="auto"/>
        <w:ind w:left="2835"/>
        <w:jc w:val="both"/>
        <w:rPr>
          <w:rFonts w:ascii="Courier New" w:hAnsi="Courier New" w:cs="Courier New"/>
          <w:spacing w:val="-3"/>
          <w:sz w:val="24"/>
          <w:szCs w:val="24"/>
        </w:rPr>
      </w:pPr>
    </w:p>
    <w:p w14:paraId="54EEE851" w14:textId="2773B55C" w:rsidR="00A07ECF" w:rsidRPr="00527DA2" w:rsidRDefault="00A07ECF"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 xml:space="preserve">No obstante lo anterior, </w:t>
      </w:r>
      <w:r w:rsidR="00FC7B06" w:rsidRPr="00527DA2">
        <w:rPr>
          <w:rFonts w:ascii="Courier New" w:hAnsi="Courier New" w:cs="Courier New"/>
          <w:spacing w:val="-3"/>
          <w:sz w:val="24"/>
          <w:szCs w:val="24"/>
        </w:rPr>
        <w:t xml:space="preserve">y habiendo transcurrido más de nueve años desde </w:t>
      </w:r>
      <w:r w:rsidR="00877A29" w:rsidRPr="00527DA2">
        <w:rPr>
          <w:rFonts w:ascii="Courier New" w:hAnsi="Courier New" w:cs="Courier New"/>
          <w:spacing w:val="-3"/>
          <w:sz w:val="24"/>
          <w:szCs w:val="24"/>
        </w:rPr>
        <w:t>la</w:t>
      </w:r>
      <w:r w:rsidR="00FC7B06" w:rsidRPr="00527DA2">
        <w:rPr>
          <w:rFonts w:ascii="Courier New" w:hAnsi="Courier New" w:cs="Courier New"/>
          <w:spacing w:val="-3"/>
          <w:sz w:val="24"/>
          <w:szCs w:val="24"/>
        </w:rPr>
        <w:t xml:space="preserve"> </w:t>
      </w:r>
      <w:r w:rsidR="00E2526D" w:rsidRPr="00527DA2">
        <w:rPr>
          <w:rFonts w:ascii="Courier New" w:hAnsi="Courier New" w:cs="Courier New"/>
          <w:spacing w:val="-3"/>
          <w:sz w:val="24"/>
          <w:szCs w:val="24"/>
        </w:rPr>
        <w:t>entrada en vigencia</w:t>
      </w:r>
      <w:r w:rsidR="00877A29" w:rsidRPr="00527DA2">
        <w:rPr>
          <w:rFonts w:ascii="Courier New" w:hAnsi="Courier New" w:cs="Courier New"/>
          <w:spacing w:val="-3"/>
          <w:sz w:val="24"/>
          <w:szCs w:val="24"/>
        </w:rPr>
        <w:t xml:space="preserve"> de la </w:t>
      </w:r>
      <w:r w:rsidR="00997F86" w:rsidRPr="00527DA2">
        <w:rPr>
          <w:rFonts w:ascii="Courier New" w:hAnsi="Courier New" w:cs="Courier New"/>
          <w:spacing w:val="-3"/>
          <w:sz w:val="24"/>
          <w:szCs w:val="24"/>
        </w:rPr>
        <w:t>l</w:t>
      </w:r>
      <w:r w:rsidR="00877A29" w:rsidRPr="00527DA2">
        <w:rPr>
          <w:rFonts w:ascii="Courier New" w:hAnsi="Courier New" w:cs="Courier New"/>
          <w:spacing w:val="-3"/>
          <w:sz w:val="24"/>
          <w:szCs w:val="24"/>
        </w:rPr>
        <w:t xml:space="preserve">ey </w:t>
      </w:r>
      <w:r w:rsidR="00997F86" w:rsidRPr="00527DA2">
        <w:rPr>
          <w:rFonts w:ascii="Courier New" w:hAnsi="Courier New" w:cs="Courier New"/>
          <w:spacing w:val="-3"/>
          <w:sz w:val="24"/>
          <w:szCs w:val="24"/>
        </w:rPr>
        <w:t xml:space="preserve">N° </w:t>
      </w:r>
      <w:r w:rsidR="00877A29" w:rsidRPr="00527DA2">
        <w:rPr>
          <w:rFonts w:ascii="Courier New" w:hAnsi="Courier New" w:cs="Courier New"/>
          <w:spacing w:val="-3"/>
          <w:sz w:val="24"/>
          <w:szCs w:val="24"/>
        </w:rPr>
        <w:t>20.585</w:t>
      </w:r>
      <w:r w:rsidR="00FC7B06" w:rsidRPr="00527DA2">
        <w:rPr>
          <w:rFonts w:ascii="Courier New" w:hAnsi="Courier New" w:cs="Courier New"/>
          <w:spacing w:val="-3"/>
          <w:sz w:val="24"/>
          <w:szCs w:val="24"/>
        </w:rPr>
        <w:t xml:space="preserve">, </w:t>
      </w:r>
      <w:r w:rsidRPr="00527DA2">
        <w:rPr>
          <w:rFonts w:ascii="Courier New" w:hAnsi="Courier New" w:cs="Courier New"/>
          <w:spacing w:val="-3"/>
          <w:sz w:val="24"/>
          <w:szCs w:val="24"/>
        </w:rPr>
        <w:t xml:space="preserve">se hace necesario fortalecer </w:t>
      </w:r>
      <w:r w:rsidR="00D830D2" w:rsidRPr="00527DA2">
        <w:rPr>
          <w:rFonts w:ascii="Courier New" w:hAnsi="Courier New" w:cs="Courier New"/>
          <w:spacing w:val="-3"/>
          <w:sz w:val="24"/>
          <w:szCs w:val="24"/>
        </w:rPr>
        <w:t xml:space="preserve">aún más </w:t>
      </w:r>
      <w:r w:rsidRPr="00527DA2">
        <w:rPr>
          <w:rFonts w:ascii="Courier New" w:hAnsi="Courier New" w:cs="Courier New"/>
          <w:spacing w:val="-3"/>
          <w:sz w:val="24"/>
          <w:szCs w:val="24"/>
        </w:rPr>
        <w:t xml:space="preserve">la capacidad fiscalizadora de </w:t>
      </w:r>
      <w:r w:rsidR="00B94B9C" w:rsidRPr="00527DA2">
        <w:rPr>
          <w:rFonts w:ascii="Courier New" w:hAnsi="Courier New" w:cs="Courier New"/>
          <w:spacing w:val="-3"/>
          <w:sz w:val="24"/>
          <w:szCs w:val="24"/>
        </w:rPr>
        <w:t>las</w:t>
      </w:r>
      <w:r w:rsidR="00E2526D" w:rsidRPr="00527DA2">
        <w:rPr>
          <w:rFonts w:ascii="Courier New" w:hAnsi="Courier New" w:cs="Courier New"/>
          <w:spacing w:val="-3"/>
          <w:sz w:val="24"/>
          <w:szCs w:val="24"/>
        </w:rPr>
        <w:t xml:space="preserve"> COMPIN</w:t>
      </w:r>
      <w:r w:rsidR="005705A1" w:rsidRPr="00527DA2">
        <w:rPr>
          <w:rFonts w:ascii="Courier New" w:hAnsi="Courier New" w:cs="Courier New"/>
          <w:spacing w:val="-3"/>
          <w:sz w:val="24"/>
          <w:szCs w:val="24"/>
        </w:rPr>
        <w:t>,</w:t>
      </w:r>
      <w:r w:rsidR="00B94B9C" w:rsidRPr="00527DA2">
        <w:rPr>
          <w:rFonts w:ascii="Courier New" w:hAnsi="Courier New" w:cs="Courier New"/>
          <w:spacing w:val="-3"/>
          <w:sz w:val="24"/>
          <w:szCs w:val="24"/>
        </w:rPr>
        <w:t xml:space="preserve"> </w:t>
      </w:r>
      <w:r w:rsidR="00F3238B" w:rsidRPr="00527DA2">
        <w:rPr>
          <w:rFonts w:ascii="Courier New" w:hAnsi="Courier New" w:cs="Courier New"/>
          <w:spacing w:val="-3"/>
          <w:sz w:val="24"/>
          <w:szCs w:val="24"/>
        </w:rPr>
        <w:t xml:space="preserve">de las </w:t>
      </w:r>
      <w:r w:rsidR="005705A1" w:rsidRPr="00527DA2">
        <w:rPr>
          <w:rFonts w:ascii="Courier New" w:hAnsi="Courier New" w:cs="Courier New"/>
          <w:spacing w:val="-3"/>
          <w:sz w:val="24"/>
          <w:szCs w:val="24"/>
        </w:rPr>
        <w:t xml:space="preserve">Instituciones de Salud Previsional y </w:t>
      </w:r>
      <w:r w:rsidR="00B94B9C" w:rsidRPr="00527DA2">
        <w:rPr>
          <w:rFonts w:ascii="Courier New" w:hAnsi="Courier New" w:cs="Courier New"/>
          <w:spacing w:val="-3"/>
          <w:sz w:val="24"/>
          <w:szCs w:val="24"/>
        </w:rPr>
        <w:t>de la Superintendencia de S</w:t>
      </w:r>
      <w:r w:rsidRPr="00527DA2">
        <w:rPr>
          <w:rFonts w:ascii="Courier New" w:hAnsi="Courier New" w:cs="Courier New"/>
          <w:spacing w:val="-3"/>
          <w:sz w:val="24"/>
          <w:szCs w:val="24"/>
        </w:rPr>
        <w:t xml:space="preserve">eguridad </w:t>
      </w:r>
      <w:r w:rsidR="00B94B9C" w:rsidRPr="00527DA2">
        <w:rPr>
          <w:rFonts w:ascii="Courier New" w:hAnsi="Courier New" w:cs="Courier New"/>
          <w:spacing w:val="-3"/>
          <w:sz w:val="24"/>
          <w:szCs w:val="24"/>
        </w:rPr>
        <w:t>S</w:t>
      </w:r>
      <w:r w:rsidRPr="00527DA2">
        <w:rPr>
          <w:rFonts w:ascii="Courier New" w:hAnsi="Courier New" w:cs="Courier New"/>
          <w:spacing w:val="-3"/>
          <w:sz w:val="24"/>
          <w:szCs w:val="24"/>
        </w:rPr>
        <w:t>ocial</w:t>
      </w:r>
      <w:r w:rsidR="00AF430D" w:rsidRPr="00527DA2">
        <w:rPr>
          <w:rFonts w:ascii="Courier New" w:hAnsi="Courier New" w:cs="Courier New"/>
          <w:spacing w:val="-3"/>
          <w:sz w:val="24"/>
          <w:szCs w:val="24"/>
        </w:rPr>
        <w:t>, aumentando</w:t>
      </w:r>
      <w:r w:rsidRPr="00527DA2">
        <w:rPr>
          <w:rFonts w:ascii="Courier New" w:hAnsi="Courier New" w:cs="Courier New"/>
          <w:spacing w:val="-3"/>
          <w:sz w:val="24"/>
          <w:szCs w:val="24"/>
        </w:rPr>
        <w:t xml:space="preserve"> sus facultades y otorgándole</w:t>
      </w:r>
      <w:r w:rsidR="00B94B9C" w:rsidRPr="00527DA2">
        <w:rPr>
          <w:rFonts w:ascii="Courier New" w:hAnsi="Courier New" w:cs="Courier New"/>
          <w:spacing w:val="-3"/>
          <w:sz w:val="24"/>
          <w:szCs w:val="24"/>
        </w:rPr>
        <w:t>s</w:t>
      </w:r>
      <w:r w:rsidRPr="00527DA2">
        <w:rPr>
          <w:rFonts w:ascii="Courier New" w:hAnsi="Courier New" w:cs="Courier New"/>
          <w:spacing w:val="-3"/>
          <w:sz w:val="24"/>
          <w:szCs w:val="24"/>
        </w:rPr>
        <w:t xml:space="preserve"> herramientas adicionales que les permitan ser más </w:t>
      </w:r>
      <w:r w:rsidR="00B94B9C" w:rsidRPr="00527DA2">
        <w:rPr>
          <w:rFonts w:ascii="Courier New" w:hAnsi="Courier New" w:cs="Courier New"/>
          <w:spacing w:val="-3"/>
          <w:sz w:val="24"/>
          <w:szCs w:val="24"/>
        </w:rPr>
        <w:t xml:space="preserve">efectivas </w:t>
      </w:r>
      <w:r w:rsidRPr="00527DA2">
        <w:rPr>
          <w:rFonts w:ascii="Courier New" w:hAnsi="Courier New" w:cs="Courier New"/>
          <w:spacing w:val="-3"/>
          <w:sz w:val="24"/>
          <w:szCs w:val="24"/>
        </w:rPr>
        <w:t xml:space="preserve">al momento de </w:t>
      </w:r>
      <w:r w:rsidR="00E2526D" w:rsidRPr="00527DA2">
        <w:rPr>
          <w:rFonts w:ascii="Courier New" w:hAnsi="Courier New" w:cs="Courier New"/>
          <w:spacing w:val="-3"/>
          <w:sz w:val="24"/>
          <w:szCs w:val="24"/>
        </w:rPr>
        <w:t>aplicar sanciones</w:t>
      </w:r>
      <w:r w:rsidR="00B94B9C" w:rsidRPr="00527DA2">
        <w:rPr>
          <w:rFonts w:ascii="Courier New" w:hAnsi="Courier New" w:cs="Courier New"/>
          <w:spacing w:val="-3"/>
          <w:sz w:val="24"/>
          <w:szCs w:val="24"/>
        </w:rPr>
        <w:t>,</w:t>
      </w:r>
      <w:r w:rsidRPr="00527DA2">
        <w:rPr>
          <w:rFonts w:ascii="Courier New" w:hAnsi="Courier New" w:cs="Courier New"/>
          <w:spacing w:val="-3"/>
          <w:sz w:val="24"/>
          <w:szCs w:val="24"/>
        </w:rPr>
        <w:t xml:space="preserve"> </w:t>
      </w:r>
      <w:r w:rsidR="00E2526D" w:rsidRPr="00527DA2">
        <w:rPr>
          <w:rFonts w:ascii="Courier New" w:hAnsi="Courier New" w:cs="Courier New"/>
          <w:spacing w:val="-3"/>
          <w:sz w:val="24"/>
          <w:szCs w:val="24"/>
        </w:rPr>
        <w:t>las que además resulten</w:t>
      </w:r>
      <w:r w:rsidRPr="00527DA2">
        <w:rPr>
          <w:rFonts w:ascii="Courier New" w:hAnsi="Courier New" w:cs="Courier New"/>
          <w:spacing w:val="-3"/>
          <w:sz w:val="24"/>
          <w:szCs w:val="24"/>
        </w:rPr>
        <w:t xml:space="preserve"> ejemplificadoras </w:t>
      </w:r>
      <w:r w:rsidR="00073923" w:rsidRPr="00527DA2">
        <w:rPr>
          <w:rFonts w:ascii="Courier New" w:hAnsi="Courier New" w:cs="Courier New"/>
          <w:spacing w:val="-3"/>
          <w:sz w:val="24"/>
          <w:szCs w:val="24"/>
        </w:rPr>
        <w:t>para los profesionales emisores que vulneran la normativa vigente en materia de otorgamiento de licencias médicas.</w:t>
      </w:r>
    </w:p>
    <w:bookmarkEnd w:id="2"/>
    <w:p w14:paraId="1E5935B1" w14:textId="77777777" w:rsidR="00C87120" w:rsidRPr="00527DA2" w:rsidRDefault="00C87120" w:rsidP="00AC69F7">
      <w:pPr>
        <w:widowControl/>
        <w:tabs>
          <w:tab w:val="left" w:pos="-720"/>
        </w:tabs>
        <w:spacing w:line="276" w:lineRule="auto"/>
        <w:ind w:left="2835"/>
        <w:jc w:val="both"/>
        <w:rPr>
          <w:rFonts w:ascii="Courier New" w:hAnsi="Courier New" w:cs="Courier New"/>
          <w:spacing w:val="-3"/>
          <w:sz w:val="24"/>
          <w:szCs w:val="24"/>
        </w:rPr>
      </w:pPr>
    </w:p>
    <w:p w14:paraId="3372F7CB" w14:textId="7FF2AF23" w:rsidR="00A37E28" w:rsidRPr="00527DA2" w:rsidRDefault="00E2526D"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 xml:space="preserve">Por tanto, </w:t>
      </w:r>
      <w:bookmarkStart w:id="3" w:name="_Hlk97106907"/>
      <w:r w:rsidRPr="00527DA2">
        <w:rPr>
          <w:rFonts w:ascii="Courier New" w:hAnsi="Courier New" w:cs="Courier New"/>
          <w:spacing w:val="-3"/>
          <w:sz w:val="24"/>
          <w:szCs w:val="24"/>
        </w:rPr>
        <w:t>el</w:t>
      </w:r>
      <w:r w:rsidR="00A37E28" w:rsidRPr="00527DA2">
        <w:rPr>
          <w:rFonts w:ascii="Courier New" w:hAnsi="Courier New" w:cs="Courier New"/>
          <w:spacing w:val="-3"/>
          <w:sz w:val="24"/>
          <w:szCs w:val="24"/>
        </w:rPr>
        <w:t xml:space="preserve"> objeto del proyecto de ley es fortalecer las facultades de los organismos reguladores y fiscalizadores en esta materia y aumentar las multas y períodos de suspensión de los emisores de licencias médicas en los presupuestos que establece la ley.</w:t>
      </w:r>
      <w:r w:rsidRPr="00527DA2">
        <w:rPr>
          <w:rFonts w:ascii="Courier New" w:hAnsi="Courier New" w:cs="Courier New"/>
          <w:spacing w:val="-3"/>
          <w:sz w:val="24"/>
          <w:szCs w:val="24"/>
        </w:rPr>
        <w:t xml:space="preserve"> </w:t>
      </w:r>
      <w:r w:rsidR="005608CB" w:rsidRPr="00527DA2">
        <w:rPr>
          <w:rFonts w:ascii="Courier New" w:hAnsi="Courier New" w:cs="Courier New"/>
          <w:spacing w:val="-3"/>
          <w:sz w:val="24"/>
          <w:szCs w:val="24"/>
        </w:rPr>
        <w:t>Lo anterior, en virtud de los siguientes fundamentos que hacen procedente y necesaria la referida modificación legal</w:t>
      </w:r>
      <w:r w:rsidR="0072190F" w:rsidRPr="00527DA2">
        <w:rPr>
          <w:rFonts w:ascii="Courier New" w:hAnsi="Courier New" w:cs="Courier New"/>
          <w:spacing w:val="-3"/>
          <w:sz w:val="24"/>
          <w:szCs w:val="24"/>
        </w:rPr>
        <w:t>.</w:t>
      </w:r>
      <w:bookmarkEnd w:id="3"/>
    </w:p>
    <w:p w14:paraId="40B5D3D9" w14:textId="77777777" w:rsidR="005608CB" w:rsidRPr="00527DA2" w:rsidRDefault="005608CB" w:rsidP="00AC69F7">
      <w:pPr>
        <w:widowControl/>
        <w:tabs>
          <w:tab w:val="left" w:pos="-720"/>
        </w:tabs>
        <w:spacing w:line="276" w:lineRule="auto"/>
        <w:ind w:left="2835"/>
        <w:jc w:val="both"/>
        <w:rPr>
          <w:rFonts w:ascii="Courier New" w:hAnsi="Courier New" w:cs="Courier New"/>
          <w:spacing w:val="-3"/>
          <w:sz w:val="24"/>
          <w:szCs w:val="24"/>
        </w:rPr>
      </w:pPr>
    </w:p>
    <w:p w14:paraId="631B7C0A" w14:textId="21368724" w:rsidR="00C87120" w:rsidRPr="00527DA2" w:rsidRDefault="00C87120" w:rsidP="00AC69F7">
      <w:pPr>
        <w:widowControl/>
        <w:tabs>
          <w:tab w:val="left" w:pos="-720"/>
        </w:tabs>
        <w:spacing w:line="276" w:lineRule="auto"/>
        <w:ind w:left="2835" w:firstLine="709"/>
        <w:jc w:val="both"/>
        <w:rPr>
          <w:rFonts w:ascii="Courier New" w:hAnsi="Courier New" w:cs="Courier New"/>
          <w:spacing w:val="-3"/>
          <w:sz w:val="24"/>
          <w:szCs w:val="24"/>
        </w:rPr>
      </w:pPr>
      <w:r w:rsidRPr="008A31DA">
        <w:rPr>
          <w:rFonts w:ascii="Courier New" w:hAnsi="Courier New" w:cs="Courier New"/>
          <w:spacing w:val="-3"/>
          <w:sz w:val="24"/>
          <w:szCs w:val="24"/>
        </w:rPr>
        <w:t xml:space="preserve">En </w:t>
      </w:r>
      <w:r w:rsidR="005608CB" w:rsidRPr="008A31DA">
        <w:rPr>
          <w:rFonts w:ascii="Courier New" w:hAnsi="Courier New" w:cs="Courier New"/>
          <w:spacing w:val="-3"/>
          <w:sz w:val="24"/>
          <w:szCs w:val="24"/>
        </w:rPr>
        <w:t>primer lugar</w:t>
      </w:r>
      <w:r w:rsidRPr="008A31DA">
        <w:rPr>
          <w:rFonts w:ascii="Courier New" w:hAnsi="Courier New" w:cs="Courier New"/>
          <w:spacing w:val="-3"/>
          <w:sz w:val="24"/>
          <w:szCs w:val="24"/>
        </w:rPr>
        <w:t xml:space="preserve">, se ha podido </w:t>
      </w:r>
      <w:r w:rsidR="008A31DA" w:rsidRPr="00CB59DC">
        <w:rPr>
          <w:rFonts w:ascii="Courier New" w:hAnsi="Courier New" w:cs="Courier New"/>
          <w:spacing w:val="-3"/>
          <w:sz w:val="24"/>
          <w:szCs w:val="24"/>
        </w:rPr>
        <w:t>inferir</w:t>
      </w:r>
      <w:r w:rsidRPr="008A31DA">
        <w:rPr>
          <w:rFonts w:ascii="Courier New" w:hAnsi="Courier New" w:cs="Courier New"/>
          <w:spacing w:val="-3"/>
          <w:sz w:val="24"/>
          <w:szCs w:val="24"/>
        </w:rPr>
        <w:t xml:space="preserve"> que el monto de las multas actualmente vigentes y de los períodos de suspensión de la facultad de emisión de licencias médicas</w:t>
      </w:r>
      <w:r w:rsidR="005608CB" w:rsidRPr="008A31DA">
        <w:rPr>
          <w:rFonts w:ascii="Courier New" w:hAnsi="Courier New" w:cs="Courier New"/>
          <w:spacing w:val="-3"/>
          <w:sz w:val="24"/>
          <w:szCs w:val="24"/>
        </w:rPr>
        <w:t xml:space="preserve"> que establece la ley N° 20.585,</w:t>
      </w:r>
      <w:r w:rsidRPr="008A31DA">
        <w:rPr>
          <w:rFonts w:ascii="Courier New" w:hAnsi="Courier New" w:cs="Courier New"/>
          <w:spacing w:val="-3"/>
          <w:sz w:val="24"/>
          <w:szCs w:val="24"/>
        </w:rPr>
        <w:t xml:space="preserve"> han resultado insuficientes para desincentivar el comportamiento de aquellos profesionales emisores</w:t>
      </w:r>
      <w:r w:rsidRPr="00527DA2">
        <w:rPr>
          <w:rFonts w:ascii="Courier New" w:hAnsi="Courier New" w:cs="Courier New"/>
          <w:spacing w:val="-3"/>
          <w:sz w:val="24"/>
          <w:szCs w:val="24"/>
        </w:rPr>
        <w:t xml:space="preserve"> q</w:t>
      </w:r>
      <w:r w:rsidR="00F5494E" w:rsidRPr="00527DA2">
        <w:rPr>
          <w:rFonts w:ascii="Courier New" w:hAnsi="Courier New" w:cs="Courier New"/>
          <w:spacing w:val="-3"/>
          <w:sz w:val="24"/>
          <w:szCs w:val="24"/>
        </w:rPr>
        <w:t>u</w:t>
      </w:r>
      <w:r w:rsidRPr="00527DA2">
        <w:rPr>
          <w:rFonts w:ascii="Courier New" w:hAnsi="Courier New" w:cs="Courier New"/>
          <w:spacing w:val="-3"/>
          <w:sz w:val="24"/>
          <w:szCs w:val="24"/>
        </w:rPr>
        <w:t xml:space="preserve">e realizan prácticas, a veces sistemáticas, que consisten en defraudar al sistema, beneficiando a personas que no están enfermas. Un elemento </w:t>
      </w:r>
      <w:r w:rsidR="00A51141" w:rsidRPr="00527DA2">
        <w:rPr>
          <w:rFonts w:ascii="Courier New" w:hAnsi="Courier New" w:cs="Courier New"/>
          <w:spacing w:val="-3"/>
          <w:sz w:val="24"/>
          <w:szCs w:val="24"/>
        </w:rPr>
        <w:t>crucial de estos comport</w:t>
      </w:r>
      <w:r w:rsidR="00B25BD7" w:rsidRPr="00527DA2">
        <w:rPr>
          <w:rFonts w:ascii="Courier New" w:hAnsi="Courier New" w:cs="Courier New"/>
          <w:spacing w:val="-3"/>
          <w:sz w:val="24"/>
          <w:szCs w:val="24"/>
        </w:rPr>
        <w:t>a</w:t>
      </w:r>
      <w:r w:rsidR="00A51141" w:rsidRPr="00527DA2">
        <w:rPr>
          <w:rFonts w:ascii="Courier New" w:hAnsi="Courier New" w:cs="Courier New"/>
          <w:spacing w:val="-3"/>
          <w:sz w:val="24"/>
          <w:szCs w:val="24"/>
        </w:rPr>
        <w:t>mientos</w:t>
      </w:r>
      <w:r w:rsidRPr="00527DA2">
        <w:rPr>
          <w:rFonts w:ascii="Courier New" w:hAnsi="Courier New" w:cs="Courier New"/>
          <w:spacing w:val="-3"/>
          <w:sz w:val="24"/>
          <w:szCs w:val="24"/>
        </w:rPr>
        <w:t xml:space="preserve"> ha sido la intervención de profesionales de la salud</w:t>
      </w:r>
      <w:r w:rsidR="00A51141" w:rsidRPr="00527DA2">
        <w:rPr>
          <w:rFonts w:ascii="Courier New" w:hAnsi="Courier New" w:cs="Courier New"/>
          <w:spacing w:val="-3"/>
          <w:sz w:val="24"/>
          <w:szCs w:val="24"/>
        </w:rPr>
        <w:t xml:space="preserve"> que se encuentran facultados por el Código Sanitario para emitir licencias médicas, es decir</w:t>
      </w:r>
      <w:r w:rsidR="002F3921">
        <w:rPr>
          <w:rFonts w:ascii="Courier New" w:hAnsi="Courier New" w:cs="Courier New"/>
          <w:spacing w:val="-3"/>
          <w:sz w:val="24"/>
          <w:szCs w:val="24"/>
        </w:rPr>
        <w:t>,</w:t>
      </w:r>
      <w:r w:rsidR="00A51141" w:rsidRPr="00527DA2">
        <w:rPr>
          <w:rFonts w:ascii="Courier New" w:hAnsi="Courier New" w:cs="Courier New"/>
          <w:spacing w:val="-3"/>
          <w:sz w:val="24"/>
          <w:szCs w:val="24"/>
        </w:rPr>
        <w:t xml:space="preserve"> médicos cirujanos, cirujano dentistas y matronas</w:t>
      </w:r>
      <w:r w:rsidRPr="00527DA2">
        <w:rPr>
          <w:rFonts w:ascii="Courier New" w:hAnsi="Courier New" w:cs="Courier New"/>
          <w:spacing w:val="-3"/>
          <w:sz w:val="24"/>
          <w:szCs w:val="24"/>
        </w:rPr>
        <w:t xml:space="preserve"> y aunque sólo sean unos pocos en comparación con el enorme universo de profesionales de la salud intachables en su actuar, el daño que le provocan al sistema es enorme.</w:t>
      </w:r>
    </w:p>
    <w:p w14:paraId="2BE35AE1" w14:textId="77777777" w:rsidR="006E688F" w:rsidRPr="00527DA2" w:rsidRDefault="006E688F" w:rsidP="00AC69F7">
      <w:pPr>
        <w:widowControl/>
        <w:tabs>
          <w:tab w:val="left" w:pos="-720"/>
        </w:tabs>
        <w:spacing w:line="276" w:lineRule="auto"/>
        <w:ind w:left="2835"/>
        <w:jc w:val="both"/>
        <w:rPr>
          <w:rFonts w:ascii="Courier New" w:hAnsi="Courier New" w:cs="Courier New"/>
          <w:spacing w:val="-3"/>
          <w:sz w:val="24"/>
          <w:szCs w:val="24"/>
        </w:rPr>
      </w:pPr>
    </w:p>
    <w:p w14:paraId="07E7619C" w14:textId="439FF283" w:rsidR="00C87120" w:rsidRPr="00527DA2" w:rsidRDefault="00C87120"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 xml:space="preserve">Estas prácticas afectan profundamente el </w:t>
      </w:r>
      <w:r w:rsidR="008D2AC6" w:rsidRPr="00527DA2">
        <w:rPr>
          <w:rFonts w:ascii="Courier New" w:hAnsi="Courier New" w:cs="Courier New"/>
          <w:spacing w:val="-3"/>
          <w:sz w:val="24"/>
          <w:szCs w:val="24"/>
        </w:rPr>
        <w:t>s</w:t>
      </w:r>
      <w:r w:rsidRPr="00527DA2">
        <w:rPr>
          <w:rFonts w:ascii="Courier New" w:hAnsi="Courier New" w:cs="Courier New"/>
          <w:spacing w:val="-3"/>
          <w:sz w:val="24"/>
          <w:szCs w:val="24"/>
        </w:rPr>
        <w:t>istema en su conjunto</w:t>
      </w:r>
      <w:r w:rsidR="005608CB" w:rsidRPr="00527DA2">
        <w:rPr>
          <w:rFonts w:ascii="Courier New" w:hAnsi="Courier New" w:cs="Courier New"/>
          <w:spacing w:val="-3"/>
          <w:sz w:val="24"/>
          <w:szCs w:val="24"/>
        </w:rPr>
        <w:t>,</w:t>
      </w:r>
      <w:r w:rsidR="007229C1" w:rsidRPr="00527DA2">
        <w:rPr>
          <w:rFonts w:ascii="Courier New" w:hAnsi="Courier New" w:cs="Courier New"/>
          <w:spacing w:val="-3"/>
          <w:sz w:val="24"/>
          <w:szCs w:val="24"/>
        </w:rPr>
        <w:t xml:space="preserve"> </w:t>
      </w:r>
      <w:r w:rsidRPr="00527DA2">
        <w:rPr>
          <w:rFonts w:ascii="Courier New" w:hAnsi="Courier New" w:cs="Courier New"/>
          <w:spacing w:val="-3"/>
          <w:sz w:val="24"/>
          <w:szCs w:val="24"/>
        </w:rPr>
        <w:t>erosiona</w:t>
      </w:r>
      <w:r w:rsidR="005608CB" w:rsidRPr="00527DA2">
        <w:rPr>
          <w:rFonts w:ascii="Courier New" w:hAnsi="Courier New" w:cs="Courier New"/>
          <w:spacing w:val="-3"/>
          <w:sz w:val="24"/>
          <w:szCs w:val="24"/>
        </w:rPr>
        <w:t>ndo</w:t>
      </w:r>
      <w:r w:rsidRPr="00527DA2">
        <w:rPr>
          <w:rFonts w:ascii="Courier New" w:hAnsi="Courier New" w:cs="Courier New"/>
          <w:spacing w:val="-3"/>
          <w:sz w:val="24"/>
          <w:szCs w:val="24"/>
        </w:rPr>
        <w:t xml:space="preserve"> la confianza pública, y la credibilidad en el ejercicio de este legítimo derecho de todo trabajador, produciéndose, además, cuantiosas pérdidas.</w:t>
      </w:r>
    </w:p>
    <w:p w14:paraId="59F795B3" w14:textId="77777777" w:rsidR="008D2AC6" w:rsidRPr="00527DA2" w:rsidRDefault="008D2AC6" w:rsidP="00AC69F7">
      <w:pPr>
        <w:widowControl/>
        <w:tabs>
          <w:tab w:val="left" w:pos="-720"/>
        </w:tabs>
        <w:spacing w:line="276" w:lineRule="auto"/>
        <w:ind w:left="2835"/>
        <w:jc w:val="both"/>
        <w:rPr>
          <w:rFonts w:ascii="Courier New" w:hAnsi="Courier New" w:cs="Courier New"/>
          <w:spacing w:val="-3"/>
          <w:sz w:val="24"/>
          <w:szCs w:val="24"/>
        </w:rPr>
      </w:pPr>
    </w:p>
    <w:p w14:paraId="19DCA800" w14:textId="4CE32C82" w:rsidR="00C87120" w:rsidRPr="00527DA2" w:rsidRDefault="00871961"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 xml:space="preserve">Lo anterior puesto que </w:t>
      </w:r>
      <w:r w:rsidR="00C87120" w:rsidRPr="00527DA2">
        <w:rPr>
          <w:rFonts w:ascii="Courier New" w:hAnsi="Courier New" w:cs="Courier New"/>
          <w:spacing w:val="-3"/>
          <w:sz w:val="24"/>
          <w:szCs w:val="24"/>
        </w:rPr>
        <w:t>el financiamiento del subsidio por incapacidad laboral</w:t>
      </w:r>
      <w:r w:rsidR="00D3673C">
        <w:rPr>
          <w:rFonts w:ascii="Courier New" w:hAnsi="Courier New" w:cs="Courier New"/>
          <w:spacing w:val="-3"/>
          <w:sz w:val="24"/>
          <w:szCs w:val="24"/>
        </w:rPr>
        <w:t xml:space="preserve"> que recibe el trabajador con ocasión de una licencia médica,</w:t>
      </w:r>
      <w:r w:rsidR="00C87120" w:rsidRPr="00527DA2">
        <w:rPr>
          <w:rFonts w:ascii="Courier New" w:hAnsi="Courier New" w:cs="Courier New"/>
          <w:spacing w:val="-3"/>
          <w:sz w:val="24"/>
          <w:szCs w:val="24"/>
        </w:rPr>
        <w:t xml:space="preserve"> se realiza con cargo al 7% de </w:t>
      </w:r>
      <w:r w:rsidR="00D3673C">
        <w:rPr>
          <w:rFonts w:ascii="Courier New" w:hAnsi="Courier New" w:cs="Courier New"/>
          <w:spacing w:val="-3"/>
          <w:sz w:val="24"/>
          <w:szCs w:val="24"/>
        </w:rPr>
        <w:t>su</w:t>
      </w:r>
      <w:r w:rsidR="00D3673C" w:rsidRPr="00527DA2">
        <w:rPr>
          <w:rFonts w:ascii="Courier New" w:hAnsi="Courier New" w:cs="Courier New"/>
          <w:spacing w:val="-3"/>
          <w:sz w:val="24"/>
          <w:szCs w:val="24"/>
        </w:rPr>
        <w:t xml:space="preserve"> </w:t>
      </w:r>
      <w:r w:rsidR="00C87120" w:rsidRPr="00527DA2">
        <w:rPr>
          <w:rFonts w:ascii="Courier New" w:hAnsi="Courier New" w:cs="Courier New"/>
          <w:spacing w:val="-3"/>
          <w:sz w:val="24"/>
          <w:szCs w:val="24"/>
        </w:rPr>
        <w:t xml:space="preserve">remuneración imponible, el </w:t>
      </w:r>
      <w:r w:rsidR="001C5D85" w:rsidRPr="00527DA2">
        <w:rPr>
          <w:rFonts w:ascii="Courier New" w:hAnsi="Courier New" w:cs="Courier New"/>
          <w:spacing w:val="-3"/>
          <w:sz w:val="24"/>
          <w:szCs w:val="24"/>
        </w:rPr>
        <w:t>que</w:t>
      </w:r>
      <w:r w:rsidR="00C87120" w:rsidRPr="00527DA2">
        <w:rPr>
          <w:rFonts w:ascii="Courier New" w:hAnsi="Courier New" w:cs="Courier New"/>
          <w:spacing w:val="-3"/>
          <w:sz w:val="24"/>
          <w:szCs w:val="24"/>
        </w:rPr>
        <w:t xml:space="preserve"> además debe financiar el otorgamiento de las demás prestaciones del régimen previsional de salud. De este modo, el uso inadec</w:t>
      </w:r>
      <w:r w:rsidR="00747EDA" w:rsidRPr="00527DA2">
        <w:rPr>
          <w:rFonts w:ascii="Courier New" w:hAnsi="Courier New" w:cs="Courier New"/>
          <w:spacing w:val="-3"/>
          <w:sz w:val="24"/>
          <w:szCs w:val="24"/>
        </w:rPr>
        <w:t xml:space="preserve">uado </w:t>
      </w:r>
      <w:r w:rsidR="00C87120" w:rsidRPr="00527DA2">
        <w:rPr>
          <w:rFonts w:ascii="Courier New" w:hAnsi="Courier New" w:cs="Courier New"/>
          <w:spacing w:val="-3"/>
          <w:sz w:val="24"/>
          <w:szCs w:val="24"/>
        </w:rPr>
        <w:t xml:space="preserve">del subsidio </w:t>
      </w:r>
      <w:r w:rsidR="00591F45" w:rsidRPr="00527DA2">
        <w:rPr>
          <w:rFonts w:ascii="Courier New" w:hAnsi="Courier New" w:cs="Courier New"/>
          <w:spacing w:val="-3"/>
          <w:sz w:val="24"/>
          <w:szCs w:val="24"/>
        </w:rPr>
        <w:t xml:space="preserve">por incapacidad laboral </w:t>
      </w:r>
      <w:r w:rsidR="00C87120" w:rsidRPr="00527DA2">
        <w:rPr>
          <w:rFonts w:ascii="Courier New" w:hAnsi="Courier New" w:cs="Courier New"/>
          <w:spacing w:val="-3"/>
          <w:sz w:val="24"/>
          <w:szCs w:val="24"/>
        </w:rPr>
        <w:t>afecta directamente los recursos disponibles para financiar las prestaciones médicas preventivas y curativas a otorgar a todas las trabajadoras y trabajadores.</w:t>
      </w:r>
    </w:p>
    <w:p w14:paraId="7123960E" w14:textId="77777777" w:rsidR="00C2149F" w:rsidRPr="00527DA2" w:rsidRDefault="00C2149F" w:rsidP="00AC69F7">
      <w:pPr>
        <w:widowControl/>
        <w:tabs>
          <w:tab w:val="left" w:pos="-720"/>
        </w:tabs>
        <w:spacing w:line="276" w:lineRule="auto"/>
        <w:ind w:left="2835"/>
        <w:jc w:val="both"/>
        <w:rPr>
          <w:rFonts w:ascii="Courier New" w:hAnsi="Courier New" w:cs="Courier New"/>
          <w:spacing w:val="-3"/>
          <w:sz w:val="24"/>
          <w:szCs w:val="24"/>
        </w:rPr>
      </w:pPr>
    </w:p>
    <w:p w14:paraId="155B3605" w14:textId="21504604" w:rsidR="007229C1" w:rsidRPr="00527DA2" w:rsidRDefault="00C87120"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 xml:space="preserve">Por </w:t>
      </w:r>
      <w:r w:rsidR="001C5D85" w:rsidRPr="00527DA2">
        <w:rPr>
          <w:rFonts w:ascii="Courier New" w:hAnsi="Courier New" w:cs="Courier New"/>
          <w:spacing w:val="-3"/>
          <w:sz w:val="24"/>
          <w:szCs w:val="24"/>
        </w:rPr>
        <w:t xml:space="preserve">todo </w:t>
      </w:r>
      <w:r w:rsidRPr="00527DA2">
        <w:rPr>
          <w:rFonts w:ascii="Courier New" w:hAnsi="Courier New" w:cs="Courier New"/>
          <w:spacing w:val="-3"/>
          <w:sz w:val="24"/>
          <w:szCs w:val="24"/>
        </w:rPr>
        <w:t>lo anterior</w:t>
      </w:r>
      <w:r w:rsidR="001C5D85" w:rsidRPr="00527DA2">
        <w:rPr>
          <w:rFonts w:ascii="Courier New" w:hAnsi="Courier New" w:cs="Courier New"/>
          <w:spacing w:val="-3"/>
          <w:sz w:val="24"/>
          <w:szCs w:val="24"/>
        </w:rPr>
        <w:t>,</w:t>
      </w:r>
      <w:r w:rsidRPr="00527DA2">
        <w:rPr>
          <w:rFonts w:ascii="Courier New" w:hAnsi="Courier New" w:cs="Courier New"/>
          <w:spacing w:val="-3"/>
          <w:sz w:val="24"/>
          <w:szCs w:val="24"/>
        </w:rPr>
        <w:t xml:space="preserve"> se hace urgente y necesario fortalecer el marco normativo actual otorgando nuevas y mejores facultades de fiscalización a organismos </w:t>
      </w:r>
      <w:r w:rsidRPr="00527DA2">
        <w:rPr>
          <w:rFonts w:ascii="Courier New" w:hAnsi="Courier New" w:cs="Courier New"/>
          <w:spacing w:val="-3"/>
          <w:sz w:val="24"/>
          <w:szCs w:val="24"/>
        </w:rPr>
        <w:lastRenderedPageBreak/>
        <w:t xml:space="preserve">públicos del sistema de seguridad social y, al mismo tiempo, establecer mayores sanciones a aplicar a aquellas personas que son parte </w:t>
      </w:r>
      <w:r w:rsidR="00591F45" w:rsidRPr="00527DA2">
        <w:rPr>
          <w:rFonts w:ascii="Courier New" w:hAnsi="Courier New" w:cs="Courier New"/>
          <w:spacing w:val="-3"/>
          <w:sz w:val="24"/>
          <w:szCs w:val="24"/>
        </w:rPr>
        <w:t>o que se han beneficiado de estas prácticas</w:t>
      </w:r>
      <w:r w:rsidRPr="00527DA2">
        <w:rPr>
          <w:rFonts w:ascii="Courier New" w:hAnsi="Courier New" w:cs="Courier New"/>
          <w:spacing w:val="-3"/>
          <w:sz w:val="24"/>
          <w:szCs w:val="24"/>
        </w:rPr>
        <w:t xml:space="preserve">. </w:t>
      </w:r>
    </w:p>
    <w:p w14:paraId="2FFA649A" w14:textId="78750FAD" w:rsidR="00266525" w:rsidRPr="00527DA2" w:rsidRDefault="005950FF" w:rsidP="00AC69F7">
      <w:pPr>
        <w:pStyle w:val="Ttulo1"/>
        <w:widowControl/>
      </w:pPr>
      <w:r w:rsidRPr="00527DA2">
        <w:t>CONTENIDO</w:t>
      </w:r>
      <w:r w:rsidR="00E25977" w:rsidRPr="00527DA2">
        <w:t xml:space="preserve"> DEL PROYECTO</w:t>
      </w:r>
    </w:p>
    <w:p w14:paraId="6A93B138" w14:textId="7C93D08E" w:rsidR="00D830D2" w:rsidRDefault="00D830D2"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Las modificaciones</w:t>
      </w:r>
      <w:r w:rsidR="00997F12" w:rsidRPr="00527DA2">
        <w:rPr>
          <w:rFonts w:ascii="Courier New" w:hAnsi="Courier New" w:cs="Courier New"/>
          <w:spacing w:val="-3"/>
          <w:sz w:val="24"/>
          <w:szCs w:val="24"/>
        </w:rPr>
        <w:t xml:space="preserve"> a la ley N° 20.585 que se proponen en la presente iniciativa,</w:t>
      </w:r>
      <w:r w:rsidRPr="00527DA2">
        <w:rPr>
          <w:rFonts w:ascii="Courier New" w:hAnsi="Courier New" w:cs="Courier New"/>
          <w:spacing w:val="-3"/>
          <w:sz w:val="24"/>
          <w:szCs w:val="24"/>
        </w:rPr>
        <w:t xml:space="preserve"> dicen relación </w:t>
      </w:r>
      <w:r w:rsidR="000D160B" w:rsidRPr="00527DA2">
        <w:rPr>
          <w:rFonts w:ascii="Courier New" w:hAnsi="Courier New" w:cs="Courier New"/>
          <w:spacing w:val="-3"/>
          <w:sz w:val="24"/>
          <w:szCs w:val="24"/>
        </w:rPr>
        <w:t xml:space="preserve">principalmente </w:t>
      </w:r>
      <w:r w:rsidRPr="00527DA2">
        <w:rPr>
          <w:rFonts w:ascii="Courier New" w:hAnsi="Courier New" w:cs="Courier New"/>
          <w:spacing w:val="-3"/>
          <w:sz w:val="24"/>
          <w:szCs w:val="24"/>
        </w:rPr>
        <w:t>con las siguientes materias:</w:t>
      </w:r>
    </w:p>
    <w:p w14:paraId="3F02ADA6" w14:textId="21386008" w:rsidR="0031424B" w:rsidRPr="00527DA2" w:rsidRDefault="0031424B" w:rsidP="00AC69F7">
      <w:pPr>
        <w:pStyle w:val="Ttulo2"/>
        <w:widowControl/>
        <w:rPr>
          <w:b w:val="0"/>
        </w:rPr>
      </w:pPr>
      <w:r w:rsidRPr="00527DA2">
        <w:t>A</w:t>
      </w:r>
      <w:r w:rsidR="008C3241" w:rsidRPr="00527DA2">
        <w:t>umento de multas</w:t>
      </w:r>
    </w:p>
    <w:p w14:paraId="192CCD7C" w14:textId="78A7290E" w:rsidR="0031424B" w:rsidRPr="00527DA2" w:rsidRDefault="005705A1"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El monto de l</w:t>
      </w:r>
      <w:r w:rsidR="0031424B" w:rsidRPr="00527DA2">
        <w:rPr>
          <w:rFonts w:ascii="Courier New" w:hAnsi="Courier New" w:cs="Courier New"/>
          <w:spacing w:val="-3"/>
          <w:sz w:val="24"/>
          <w:szCs w:val="24"/>
        </w:rPr>
        <w:t xml:space="preserve">as multas </w:t>
      </w:r>
      <w:r w:rsidRPr="00527DA2">
        <w:rPr>
          <w:rFonts w:ascii="Courier New" w:hAnsi="Courier New" w:cs="Courier New"/>
          <w:spacing w:val="-3"/>
          <w:sz w:val="24"/>
          <w:szCs w:val="24"/>
        </w:rPr>
        <w:t xml:space="preserve">aplicables a los profesionales de la salud por la realización de conductas abusivas o ilegales relacionadas con el otorgamiento de licencias médicas </w:t>
      </w:r>
      <w:r w:rsidR="0031424B" w:rsidRPr="00527DA2">
        <w:rPr>
          <w:rFonts w:ascii="Courier New" w:hAnsi="Courier New" w:cs="Courier New"/>
          <w:spacing w:val="-3"/>
          <w:sz w:val="24"/>
          <w:szCs w:val="24"/>
        </w:rPr>
        <w:t>establecid</w:t>
      </w:r>
      <w:r w:rsidR="00F360F2" w:rsidRPr="00527DA2">
        <w:rPr>
          <w:rFonts w:ascii="Courier New" w:hAnsi="Courier New" w:cs="Courier New"/>
          <w:spacing w:val="-3"/>
          <w:sz w:val="24"/>
          <w:szCs w:val="24"/>
        </w:rPr>
        <w:t xml:space="preserve">as en </w:t>
      </w:r>
      <w:r w:rsidR="00E42C7C" w:rsidRPr="00527DA2">
        <w:rPr>
          <w:rFonts w:ascii="Courier New" w:hAnsi="Courier New" w:cs="Courier New"/>
          <w:spacing w:val="-3"/>
          <w:sz w:val="24"/>
          <w:szCs w:val="24"/>
        </w:rPr>
        <w:t>el artículo 5</w:t>
      </w:r>
      <w:r w:rsidR="00AA3F2D" w:rsidRPr="00527DA2">
        <w:rPr>
          <w:rFonts w:ascii="Courier New" w:hAnsi="Courier New" w:cs="Courier New"/>
          <w:spacing w:val="-3"/>
          <w:sz w:val="24"/>
          <w:szCs w:val="24"/>
        </w:rPr>
        <w:t>°</w:t>
      </w:r>
      <w:r w:rsidR="00E42C7C" w:rsidRPr="00527DA2">
        <w:rPr>
          <w:rFonts w:ascii="Courier New" w:hAnsi="Courier New" w:cs="Courier New"/>
          <w:spacing w:val="-3"/>
          <w:sz w:val="24"/>
          <w:szCs w:val="24"/>
        </w:rPr>
        <w:t xml:space="preserve"> de </w:t>
      </w:r>
      <w:r w:rsidRPr="00527DA2">
        <w:rPr>
          <w:rFonts w:ascii="Courier New" w:hAnsi="Courier New" w:cs="Courier New"/>
          <w:spacing w:val="-3"/>
          <w:sz w:val="24"/>
          <w:szCs w:val="24"/>
        </w:rPr>
        <w:t>la ley Nº 20.585</w:t>
      </w:r>
      <w:r w:rsidR="008A31DA">
        <w:rPr>
          <w:rFonts w:ascii="Courier New" w:hAnsi="Courier New" w:cs="Courier New"/>
          <w:spacing w:val="-3"/>
          <w:sz w:val="24"/>
          <w:szCs w:val="24"/>
        </w:rPr>
        <w:t>, conforme se puede inferir de lo expuesto,</w:t>
      </w:r>
      <w:r w:rsidRPr="00527DA2">
        <w:rPr>
          <w:rFonts w:ascii="Courier New" w:hAnsi="Courier New" w:cs="Courier New"/>
          <w:spacing w:val="-3"/>
          <w:sz w:val="24"/>
          <w:szCs w:val="24"/>
        </w:rPr>
        <w:t xml:space="preserve"> </w:t>
      </w:r>
      <w:r w:rsidRPr="008A31DA">
        <w:rPr>
          <w:rFonts w:ascii="Courier New" w:hAnsi="Courier New" w:cs="Courier New"/>
          <w:spacing w:val="-3"/>
          <w:sz w:val="24"/>
          <w:szCs w:val="24"/>
        </w:rPr>
        <w:t>es</w:t>
      </w:r>
      <w:r w:rsidR="0031424B" w:rsidRPr="008A31DA">
        <w:rPr>
          <w:rFonts w:ascii="Courier New" w:hAnsi="Courier New" w:cs="Courier New"/>
          <w:spacing w:val="-3"/>
          <w:sz w:val="24"/>
          <w:szCs w:val="24"/>
        </w:rPr>
        <w:t xml:space="preserve"> </w:t>
      </w:r>
      <w:r w:rsidR="00F360F2" w:rsidRPr="008A31DA">
        <w:rPr>
          <w:rFonts w:ascii="Courier New" w:hAnsi="Courier New" w:cs="Courier New"/>
          <w:spacing w:val="-3"/>
          <w:sz w:val="24"/>
          <w:szCs w:val="24"/>
        </w:rPr>
        <w:t xml:space="preserve">insuficiente </w:t>
      </w:r>
      <w:r w:rsidR="0031424B" w:rsidRPr="008A31DA">
        <w:rPr>
          <w:rFonts w:ascii="Courier New" w:hAnsi="Courier New" w:cs="Courier New"/>
          <w:spacing w:val="-3"/>
          <w:sz w:val="24"/>
          <w:szCs w:val="24"/>
        </w:rPr>
        <w:t xml:space="preserve">para desincentivar </w:t>
      </w:r>
      <w:r w:rsidRPr="008A31DA">
        <w:rPr>
          <w:rFonts w:ascii="Courier New" w:hAnsi="Courier New" w:cs="Courier New"/>
          <w:spacing w:val="-3"/>
          <w:sz w:val="24"/>
          <w:szCs w:val="24"/>
        </w:rPr>
        <w:t>dichas conductas.</w:t>
      </w:r>
      <w:r w:rsidRPr="00527DA2">
        <w:rPr>
          <w:rFonts w:ascii="Courier New" w:hAnsi="Courier New" w:cs="Courier New"/>
          <w:spacing w:val="-3"/>
          <w:sz w:val="24"/>
          <w:szCs w:val="24"/>
        </w:rPr>
        <w:t xml:space="preserve"> Por este motivo, </w:t>
      </w:r>
      <w:r w:rsidR="00A10D33" w:rsidRPr="00527DA2">
        <w:rPr>
          <w:rFonts w:ascii="Courier New" w:hAnsi="Courier New" w:cs="Courier New"/>
          <w:spacing w:val="-3"/>
          <w:sz w:val="24"/>
          <w:szCs w:val="24"/>
        </w:rPr>
        <w:t>el pr</w:t>
      </w:r>
      <w:r w:rsidRPr="00527DA2">
        <w:rPr>
          <w:rFonts w:ascii="Courier New" w:hAnsi="Courier New" w:cs="Courier New"/>
          <w:spacing w:val="-3"/>
          <w:sz w:val="24"/>
          <w:szCs w:val="24"/>
        </w:rPr>
        <w:t>esente pr</w:t>
      </w:r>
      <w:r w:rsidR="00A10D33" w:rsidRPr="00527DA2">
        <w:rPr>
          <w:rFonts w:ascii="Courier New" w:hAnsi="Courier New" w:cs="Courier New"/>
          <w:spacing w:val="-3"/>
          <w:sz w:val="24"/>
          <w:szCs w:val="24"/>
        </w:rPr>
        <w:t xml:space="preserve">oyecto de ley propone un aumento sustantivo de </w:t>
      </w:r>
      <w:r w:rsidRPr="00527DA2">
        <w:rPr>
          <w:rFonts w:ascii="Courier New" w:hAnsi="Courier New" w:cs="Courier New"/>
          <w:spacing w:val="-3"/>
          <w:sz w:val="24"/>
          <w:szCs w:val="24"/>
        </w:rPr>
        <w:t xml:space="preserve">dichos montos </w:t>
      </w:r>
      <w:r w:rsidR="00A10D33" w:rsidRPr="00527DA2">
        <w:rPr>
          <w:rFonts w:ascii="Courier New" w:hAnsi="Courier New" w:cs="Courier New"/>
          <w:spacing w:val="-3"/>
          <w:sz w:val="24"/>
          <w:szCs w:val="24"/>
        </w:rPr>
        <w:t>pa</w:t>
      </w:r>
      <w:r w:rsidR="00EB035D" w:rsidRPr="00527DA2">
        <w:rPr>
          <w:rFonts w:ascii="Courier New" w:hAnsi="Courier New" w:cs="Courier New"/>
          <w:spacing w:val="-3"/>
          <w:sz w:val="24"/>
          <w:szCs w:val="24"/>
        </w:rPr>
        <w:t xml:space="preserve">ra que constituyan un </w:t>
      </w:r>
      <w:r w:rsidR="00A10D33" w:rsidRPr="00527DA2">
        <w:rPr>
          <w:rFonts w:ascii="Courier New" w:hAnsi="Courier New" w:cs="Courier New"/>
          <w:spacing w:val="-3"/>
          <w:sz w:val="24"/>
          <w:szCs w:val="24"/>
        </w:rPr>
        <w:t xml:space="preserve">incentivo </w:t>
      </w:r>
      <w:r w:rsidR="00EB035D" w:rsidRPr="00527DA2">
        <w:rPr>
          <w:rFonts w:ascii="Courier New" w:hAnsi="Courier New" w:cs="Courier New"/>
          <w:spacing w:val="-3"/>
          <w:sz w:val="24"/>
          <w:szCs w:val="24"/>
        </w:rPr>
        <w:t>real para</w:t>
      </w:r>
      <w:r w:rsidR="00A10D33" w:rsidRPr="00527DA2">
        <w:rPr>
          <w:rFonts w:ascii="Courier New" w:hAnsi="Courier New" w:cs="Courier New"/>
          <w:spacing w:val="-3"/>
          <w:sz w:val="24"/>
          <w:szCs w:val="24"/>
        </w:rPr>
        <w:t xml:space="preserve"> cumplir con la normativa.</w:t>
      </w:r>
      <w:r w:rsidR="001B3DB8" w:rsidRPr="00527DA2">
        <w:rPr>
          <w:rFonts w:ascii="Courier New" w:hAnsi="Courier New" w:cs="Courier New"/>
          <w:spacing w:val="-3"/>
          <w:sz w:val="24"/>
          <w:szCs w:val="24"/>
        </w:rPr>
        <w:t xml:space="preserve"> Actualmente las multas aplicables </w:t>
      </w:r>
      <w:r w:rsidR="005B0C0F" w:rsidRPr="00527DA2">
        <w:rPr>
          <w:rFonts w:ascii="Courier New" w:hAnsi="Courier New" w:cs="Courier New"/>
          <w:spacing w:val="-3"/>
          <w:sz w:val="24"/>
          <w:szCs w:val="24"/>
        </w:rPr>
        <w:t xml:space="preserve">en casos de emisión de licencias médicas con evidente ausencia de fundamento médico </w:t>
      </w:r>
      <w:r w:rsidR="001B3DB8" w:rsidRPr="00527DA2">
        <w:rPr>
          <w:rFonts w:ascii="Courier New" w:hAnsi="Courier New" w:cs="Courier New"/>
          <w:spacing w:val="-3"/>
          <w:sz w:val="24"/>
          <w:szCs w:val="24"/>
        </w:rPr>
        <w:t xml:space="preserve">van desde 7,5 U.T.M. hasta </w:t>
      </w:r>
      <w:r w:rsidR="005B0C0F" w:rsidRPr="00527DA2">
        <w:rPr>
          <w:rFonts w:ascii="Courier New" w:hAnsi="Courier New" w:cs="Courier New"/>
          <w:spacing w:val="-3"/>
          <w:sz w:val="24"/>
          <w:szCs w:val="24"/>
        </w:rPr>
        <w:t xml:space="preserve">60 U.T.M, monto que resulta bajo considerando los ingresos que se generan para estos profesionales que incurren en las conductas sancionadas. </w:t>
      </w:r>
      <w:r w:rsidR="000C1163" w:rsidRPr="00527DA2">
        <w:rPr>
          <w:rFonts w:ascii="Courier New" w:hAnsi="Courier New" w:cs="Courier New"/>
          <w:spacing w:val="-3"/>
          <w:sz w:val="24"/>
          <w:szCs w:val="24"/>
        </w:rPr>
        <w:t>Por lo anterior, se propone</w:t>
      </w:r>
      <w:r w:rsidR="005B0C0F" w:rsidRPr="00527DA2">
        <w:rPr>
          <w:rFonts w:ascii="Courier New" w:hAnsi="Courier New" w:cs="Courier New"/>
          <w:spacing w:val="-3"/>
          <w:sz w:val="24"/>
          <w:szCs w:val="24"/>
        </w:rPr>
        <w:t xml:space="preserve"> un aumento de las multas co</w:t>
      </w:r>
      <w:r w:rsidR="00832CF9" w:rsidRPr="00527DA2">
        <w:rPr>
          <w:rFonts w:ascii="Courier New" w:hAnsi="Courier New" w:cs="Courier New"/>
          <w:spacing w:val="-3"/>
          <w:sz w:val="24"/>
          <w:szCs w:val="24"/>
        </w:rPr>
        <w:t>nsiderando un rang</w:t>
      </w:r>
      <w:r w:rsidR="005B0C0F" w:rsidRPr="00527DA2">
        <w:rPr>
          <w:rFonts w:ascii="Courier New" w:hAnsi="Courier New" w:cs="Courier New"/>
          <w:spacing w:val="-3"/>
          <w:sz w:val="24"/>
          <w:szCs w:val="24"/>
        </w:rPr>
        <w:t>o desde las 30 a las 250 U.T.M.</w:t>
      </w:r>
    </w:p>
    <w:p w14:paraId="603F9F3E" w14:textId="77777777" w:rsidR="001539E6" w:rsidRPr="00527DA2" w:rsidRDefault="001539E6" w:rsidP="00AC69F7">
      <w:pPr>
        <w:widowControl/>
        <w:tabs>
          <w:tab w:val="left" w:pos="-720"/>
        </w:tabs>
        <w:spacing w:line="276" w:lineRule="auto"/>
        <w:ind w:left="2835"/>
        <w:jc w:val="both"/>
        <w:rPr>
          <w:rFonts w:ascii="Courier New" w:hAnsi="Courier New" w:cs="Courier New"/>
          <w:spacing w:val="-3"/>
          <w:sz w:val="24"/>
          <w:szCs w:val="24"/>
        </w:rPr>
      </w:pPr>
    </w:p>
    <w:p w14:paraId="2D6E2873" w14:textId="594E808D" w:rsidR="001539E6" w:rsidRPr="00527DA2" w:rsidRDefault="001539E6"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 xml:space="preserve">En este sentido, se ha efectuado un análisis sobre las multas y sanciones establecidas en la </w:t>
      </w:r>
      <w:r w:rsidR="006C7D72">
        <w:rPr>
          <w:rFonts w:ascii="Courier New" w:hAnsi="Courier New" w:cs="Courier New"/>
          <w:spacing w:val="-3"/>
          <w:sz w:val="24"/>
          <w:szCs w:val="24"/>
        </w:rPr>
        <w:t>l</w:t>
      </w:r>
      <w:r w:rsidRPr="00527DA2">
        <w:rPr>
          <w:rFonts w:ascii="Courier New" w:hAnsi="Courier New" w:cs="Courier New"/>
          <w:spacing w:val="-3"/>
          <w:sz w:val="24"/>
          <w:szCs w:val="24"/>
        </w:rPr>
        <w:t>ey N° 20.585 y el efecto de éstas de reducir o no el número de licencias médicas emitidas por los profesionales médicos una vez sancionados.</w:t>
      </w:r>
    </w:p>
    <w:p w14:paraId="3ED68694" w14:textId="77777777" w:rsidR="001539E6" w:rsidRPr="00527DA2" w:rsidRDefault="001539E6" w:rsidP="00AC69F7">
      <w:pPr>
        <w:widowControl/>
        <w:tabs>
          <w:tab w:val="left" w:pos="-720"/>
        </w:tabs>
        <w:spacing w:line="276" w:lineRule="auto"/>
        <w:jc w:val="both"/>
        <w:rPr>
          <w:rFonts w:ascii="Courier New" w:hAnsi="Courier New" w:cs="Courier New"/>
          <w:spacing w:val="-3"/>
          <w:sz w:val="24"/>
          <w:szCs w:val="24"/>
        </w:rPr>
      </w:pPr>
    </w:p>
    <w:p w14:paraId="46F5C484" w14:textId="77777777" w:rsidR="001539E6" w:rsidRPr="00527DA2" w:rsidRDefault="001539E6"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 xml:space="preserve">Para determinar el efecto que han tenido las sanciones en la emisión de licencias médicas por parte de los médicos sancionados, se seleccionaron a los 15 </w:t>
      </w:r>
      <w:r w:rsidRPr="00527DA2">
        <w:rPr>
          <w:rFonts w:ascii="Courier New" w:hAnsi="Courier New" w:cs="Courier New"/>
          <w:spacing w:val="-3"/>
          <w:sz w:val="24"/>
          <w:szCs w:val="24"/>
        </w:rPr>
        <w:lastRenderedPageBreak/>
        <w:t>profesionales que tuvieron un mayor número de sanciones durante el período comprendido entre los años 2017-2020.</w:t>
      </w:r>
    </w:p>
    <w:p w14:paraId="5D80D33E" w14:textId="77777777" w:rsidR="001539E6" w:rsidRPr="00527DA2" w:rsidRDefault="001539E6" w:rsidP="00AC69F7">
      <w:pPr>
        <w:widowControl/>
        <w:tabs>
          <w:tab w:val="left" w:pos="-720"/>
        </w:tabs>
        <w:spacing w:line="276" w:lineRule="auto"/>
        <w:ind w:left="2835"/>
        <w:jc w:val="both"/>
        <w:rPr>
          <w:rFonts w:ascii="Courier New" w:hAnsi="Courier New" w:cs="Courier New"/>
          <w:spacing w:val="-3"/>
          <w:sz w:val="24"/>
          <w:szCs w:val="24"/>
        </w:rPr>
      </w:pPr>
    </w:p>
    <w:p w14:paraId="3234E2D1" w14:textId="77777777" w:rsidR="001539E6" w:rsidRPr="00527DA2" w:rsidRDefault="001539E6"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Del análisis se observa que el 64% de las licencias médicas emitidas por estos 15 profesionales se concentró en el grupo de diagnóstico “Trastornos mentales, del comportamiento y del desarrollo neurológico (F01-F99)” en contraste con el 23% promedio 2016-2020 observado en el cuadro en que se analiza el número general de licencias médicas tramitadas según tipo de diagnóstico y año. Asimismo, destaca el alto número promedio de licencias médicas emitidas por este grupo de 15 profesionales (2.111 anual y 176 mensual) comparado con el número de todos los médicos (102 anual y 9 mensual).</w:t>
      </w:r>
    </w:p>
    <w:p w14:paraId="31EE37FB" w14:textId="77777777" w:rsidR="001539E6" w:rsidRPr="00527DA2" w:rsidRDefault="001539E6" w:rsidP="00AC69F7">
      <w:pPr>
        <w:widowControl/>
        <w:tabs>
          <w:tab w:val="left" w:pos="-720"/>
        </w:tabs>
        <w:spacing w:line="276" w:lineRule="auto"/>
        <w:ind w:left="2835"/>
        <w:jc w:val="both"/>
        <w:rPr>
          <w:rFonts w:ascii="Courier New" w:hAnsi="Courier New" w:cs="Courier New"/>
          <w:spacing w:val="-3"/>
          <w:sz w:val="24"/>
          <w:szCs w:val="24"/>
        </w:rPr>
      </w:pPr>
    </w:p>
    <w:p w14:paraId="22AAF7E9" w14:textId="1AE659AC" w:rsidR="001539E6" w:rsidRPr="00527DA2" w:rsidRDefault="001539E6"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Finalmente, del análisis del comportamiento de cada uno de los 15 profesionales seleccionados, es posible observar que la aplicación de las sanciones de multa y suspensión de la facultad de emitir licencias médicas no produce, por regla general, el efecto de modificar el comportamiento de emisión, es decir el nivel de emisión registrado antes de la aplicación de la sanción se mantiene en un nivel similar al registrado con posterioridad a la aplicación de la sanción.</w:t>
      </w:r>
    </w:p>
    <w:p w14:paraId="192062A9" w14:textId="77777777" w:rsidR="001539E6" w:rsidRPr="00527DA2" w:rsidRDefault="001539E6" w:rsidP="00AC69F7">
      <w:pPr>
        <w:widowControl/>
        <w:tabs>
          <w:tab w:val="left" w:pos="-720"/>
        </w:tabs>
        <w:spacing w:line="276" w:lineRule="auto"/>
        <w:ind w:left="2835"/>
        <w:jc w:val="both"/>
        <w:rPr>
          <w:rFonts w:ascii="Courier New" w:hAnsi="Courier New" w:cs="Courier New"/>
          <w:spacing w:val="-3"/>
          <w:sz w:val="24"/>
          <w:szCs w:val="24"/>
        </w:rPr>
      </w:pPr>
    </w:p>
    <w:p w14:paraId="00A0B67B" w14:textId="778EF4D7" w:rsidR="001539E6" w:rsidRPr="00527DA2" w:rsidRDefault="001539E6"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Lo anterior</w:t>
      </w:r>
      <w:r w:rsidR="008A31DA">
        <w:rPr>
          <w:rFonts w:ascii="Courier New" w:hAnsi="Courier New" w:cs="Courier New"/>
          <w:spacing w:val="-3"/>
          <w:sz w:val="24"/>
          <w:szCs w:val="24"/>
        </w:rPr>
        <w:t xml:space="preserve"> permite inferir</w:t>
      </w:r>
      <w:r w:rsidRPr="00527DA2">
        <w:rPr>
          <w:rFonts w:ascii="Courier New" w:hAnsi="Courier New" w:cs="Courier New"/>
          <w:spacing w:val="-3"/>
          <w:sz w:val="24"/>
          <w:szCs w:val="24"/>
        </w:rPr>
        <w:t xml:space="preserve"> que las actuales multas y suspensiones que contempla actualmente la </w:t>
      </w:r>
      <w:r w:rsidR="002C0E1B">
        <w:rPr>
          <w:rFonts w:ascii="Courier New" w:hAnsi="Courier New" w:cs="Courier New"/>
          <w:spacing w:val="-3"/>
          <w:sz w:val="24"/>
          <w:szCs w:val="24"/>
        </w:rPr>
        <w:t>l</w:t>
      </w:r>
      <w:r w:rsidRPr="00527DA2">
        <w:rPr>
          <w:rFonts w:ascii="Courier New" w:hAnsi="Courier New" w:cs="Courier New"/>
          <w:spacing w:val="-3"/>
          <w:sz w:val="24"/>
          <w:szCs w:val="24"/>
        </w:rPr>
        <w:t xml:space="preserve">ey </w:t>
      </w:r>
      <w:r w:rsidR="002C0E1B">
        <w:rPr>
          <w:rFonts w:ascii="Courier New" w:hAnsi="Courier New" w:cs="Courier New"/>
          <w:spacing w:val="-3"/>
          <w:sz w:val="24"/>
          <w:szCs w:val="24"/>
        </w:rPr>
        <w:t xml:space="preserve">N° </w:t>
      </w:r>
      <w:r w:rsidRPr="00527DA2">
        <w:rPr>
          <w:rFonts w:ascii="Courier New" w:hAnsi="Courier New" w:cs="Courier New"/>
          <w:spacing w:val="-3"/>
          <w:sz w:val="24"/>
          <w:szCs w:val="24"/>
        </w:rPr>
        <w:t xml:space="preserve">20.585 no son adecuadas para impedir o disminuir el nivel de emisión en el caso de los profesionales que han sido sancionados por emitir </w:t>
      </w:r>
      <w:r w:rsidR="008E662A" w:rsidRPr="00527DA2">
        <w:rPr>
          <w:rFonts w:ascii="Courier New" w:hAnsi="Courier New" w:cs="Courier New"/>
          <w:spacing w:val="-3"/>
          <w:sz w:val="24"/>
          <w:szCs w:val="24"/>
        </w:rPr>
        <w:t>licencias</w:t>
      </w:r>
      <w:r w:rsidRPr="00527DA2">
        <w:rPr>
          <w:rFonts w:ascii="Courier New" w:hAnsi="Courier New" w:cs="Courier New"/>
          <w:spacing w:val="-3"/>
          <w:sz w:val="24"/>
          <w:szCs w:val="24"/>
        </w:rPr>
        <w:t xml:space="preserve"> médicas con evidente ausencia de fundamento médico.</w:t>
      </w:r>
    </w:p>
    <w:p w14:paraId="65CAD6CE" w14:textId="6FA713D8" w:rsidR="00A10D33" w:rsidRPr="00527DA2" w:rsidRDefault="008C3241" w:rsidP="00AC69F7">
      <w:pPr>
        <w:pStyle w:val="Ttulo2"/>
        <w:widowControl/>
      </w:pPr>
      <w:r w:rsidRPr="00527DA2">
        <w:t xml:space="preserve">Aumento de los períodos de suspensión de la facultad de emisión de licencias médicas </w:t>
      </w:r>
    </w:p>
    <w:p w14:paraId="50DD16E3" w14:textId="0EFA5279" w:rsidR="0096483B" w:rsidRDefault="00713086"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 xml:space="preserve">La suspensión de la facultad de emisión de licencias médicas </w:t>
      </w:r>
      <w:r w:rsidR="005705A1" w:rsidRPr="00527DA2">
        <w:rPr>
          <w:rFonts w:ascii="Courier New" w:hAnsi="Courier New" w:cs="Courier New"/>
          <w:spacing w:val="-3"/>
          <w:sz w:val="24"/>
          <w:szCs w:val="24"/>
        </w:rPr>
        <w:t xml:space="preserve">para los profesionales </w:t>
      </w:r>
      <w:r w:rsidR="005705A1" w:rsidRPr="00527DA2">
        <w:rPr>
          <w:rFonts w:ascii="Courier New" w:hAnsi="Courier New" w:cs="Courier New"/>
          <w:spacing w:val="-3"/>
          <w:sz w:val="24"/>
          <w:szCs w:val="24"/>
        </w:rPr>
        <w:lastRenderedPageBreak/>
        <w:t xml:space="preserve">de la salud </w:t>
      </w:r>
      <w:r w:rsidRPr="00527DA2">
        <w:rPr>
          <w:rFonts w:ascii="Courier New" w:hAnsi="Courier New" w:cs="Courier New"/>
          <w:spacing w:val="-3"/>
          <w:sz w:val="24"/>
          <w:szCs w:val="24"/>
        </w:rPr>
        <w:t>es una de las herramientas más eficaces para lograr el cumplimiento de la normativa legal</w:t>
      </w:r>
      <w:r w:rsidR="005705A1" w:rsidRPr="00527DA2">
        <w:rPr>
          <w:rFonts w:ascii="Courier New" w:hAnsi="Courier New" w:cs="Courier New"/>
          <w:spacing w:val="-3"/>
          <w:sz w:val="24"/>
          <w:szCs w:val="24"/>
        </w:rPr>
        <w:t>. S</w:t>
      </w:r>
      <w:r w:rsidRPr="00527DA2">
        <w:rPr>
          <w:rFonts w:ascii="Courier New" w:hAnsi="Courier New" w:cs="Courier New"/>
          <w:spacing w:val="-3"/>
          <w:sz w:val="24"/>
          <w:szCs w:val="24"/>
        </w:rPr>
        <w:t>in embargo</w:t>
      </w:r>
      <w:r w:rsidR="005705A1" w:rsidRPr="00527DA2">
        <w:rPr>
          <w:rFonts w:ascii="Courier New" w:hAnsi="Courier New" w:cs="Courier New"/>
          <w:spacing w:val="-3"/>
          <w:sz w:val="24"/>
          <w:szCs w:val="24"/>
        </w:rPr>
        <w:t>,</w:t>
      </w:r>
      <w:r w:rsidRPr="00527DA2">
        <w:rPr>
          <w:rFonts w:ascii="Courier New" w:hAnsi="Courier New" w:cs="Courier New"/>
          <w:spacing w:val="-3"/>
          <w:sz w:val="24"/>
          <w:szCs w:val="24"/>
        </w:rPr>
        <w:t xml:space="preserve"> los plazos de suspensión establecidos</w:t>
      </w:r>
      <w:r w:rsidR="0096483B" w:rsidRPr="00527DA2">
        <w:rPr>
          <w:rFonts w:ascii="Courier New" w:hAnsi="Courier New" w:cs="Courier New"/>
          <w:spacing w:val="-3"/>
          <w:sz w:val="24"/>
          <w:szCs w:val="24"/>
        </w:rPr>
        <w:t xml:space="preserve"> actualmente </w:t>
      </w:r>
      <w:r w:rsidR="005705A1" w:rsidRPr="00527DA2">
        <w:rPr>
          <w:rFonts w:ascii="Courier New" w:hAnsi="Courier New" w:cs="Courier New"/>
          <w:spacing w:val="-3"/>
          <w:sz w:val="24"/>
          <w:szCs w:val="24"/>
        </w:rPr>
        <w:t xml:space="preserve">en la ley Nº 20.585 </w:t>
      </w:r>
      <w:r w:rsidR="0096483B" w:rsidRPr="00527DA2">
        <w:rPr>
          <w:rFonts w:ascii="Courier New" w:hAnsi="Courier New" w:cs="Courier New"/>
          <w:spacing w:val="-3"/>
          <w:sz w:val="24"/>
          <w:szCs w:val="24"/>
        </w:rPr>
        <w:t>son demasiado breves</w:t>
      </w:r>
      <w:r w:rsidRPr="00527DA2">
        <w:rPr>
          <w:rFonts w:ascii="Courier New" w:hAnsi="Courier New" w:cs="Courier New"/>
          <w:spacing w:val="-3"/>
          <w:sz w:val="24"/>
          <w:szCs w:val="24"/>
        </w:rPr>
        <w:t xml:space="preserve">, por lo que se propone un </w:t>
      </w:r>
      <w:r w:rsidR="005705A1" w:rsidRPr="00527DA2">
        <w:rPr>
          <w:rFonts w:ascii="Courier New" w:hAnsi="Courier New" w:cs="Courier New"/>
          <w:spacing w:val="-3"/>
          <w:sz w:val="24"/>
          <w:szCs w:val="24"/>
        </w:rPr>
        <w:t>aument</w:t>
      </w:r>
      <w:r w:rsidR="00E42C7C" w:rsidRPr="00527DA2">
        <w:rPr>
          <w:rFonts w:ascii="Courier New" w:hAnsi="Courier New" w:cs="Courier New"/>
          <w:spacing w:val="-3"/>
          <w:sz w:val="24"/>
          <w:szCs w:val="24"/>
        </w:rPr>
        <w:t>o</w:t>
      </w:r>
      <w:r w:rsidR="005705A1" w:rsidRPr="00527DA2">
        <w:rPr>
          <w:rFonts w:ascii="Courier New" w:hAnsi="Courier New" w:cs="Courier New"/>
          <w:spacing w:val="-3"/>
          <w:sz w:val="24"/>
          <w:szCs w:val="24"/>
        </w:rPr>
        <w:t xml:space="preserve"> </w:t>
      </w:r>
      <w:r w:rsidRPr="00527DA2">
        <w:rPr>
          <w:rFonts w:ascii="Courier New" w:hAnsi="Courier New" w:cs="Courier New"/>
          <w:spacing w:val="-3"/>
          <w:sz w:val="24"/>
          <w:szCs w:val="24"/>
        </w:rPr>
        <w:t>de dichos plazos</w:t>
      </w:r>
      <w:r w:rsidR="00E42C7C" w:rsidRPr="00527DA2">
        <w:rPr>
          <w:rFonts w:ascii="Courier New" w:hAnsi="Courier New" w:cs="Courier New"/>
          <w:spacing w:val="-3"/>
          <w:sz w:val="24"/>
          <w:szCs w:val="24"/>
        </w:rPr>
        <w:t>,</w:t>
      </w:r>
      <w:r w:rsidRPr="00527DA2">
        <w:rPr>
          <w:rFonts w:ascii="Courier New" w:hAnsi="Courier New" w:cs="Courier New"/>
          <w:spacing w:val="-3"/>
          <w:sz w:val="24"/>
          <w:szCs w:val="24"/>
        </w:rPr>
        <w:t xml:space="preserve"> </w:t>
      </w:r>
      <w:r w:rsidR="00AF430D" w:rsidRPr="00527DA2">
        <w:rPr>
          <w:rFonts w:ascii="Courier New" w:hAnsi="Courier New" w:cs="Courier New"/>
          <w:spacing w:val="-3"/>
          <w:sz w:val="24"/>
          <w:szCs w:val="24"/>
        </w:rPr>
        <w:t xml:space="preserve">hasta </w:t>
      </w:r>
      <w:r w:rsidR="00E42C7C" w:rsidRPr="00527DA2">
        <w:rPr>
          <w:rFonts w:ascii="Courier New" w:hAnsi="Courier New" w:cs="Courier New"/>
          <w:spacing w:val="-3"/>
          <w:sz w:val="24"/>
          <w:szCs w:val="24"/>
        </w:rPr>
        <w:t xml:space="preserve">por </w:t>
      </w:r>
      <w:r w:rsidR="00AF430D" w:rsidRPr="00527DA2">
        <w:rPr>
          <w:rFonts w:ascii="Courier New" w:hAnsi="Courier New" w:cs="Courier New"/>
          <w:spacing w:val="-3"/>
          <w:sz w:val="24"/>
          <w:szCs w:val="24"/>
        </w:rPr>
        <w:t>dos años de suspensión de la facultad de emitir licencias médicas</w:t>
      </w:r>
      <w:r w:rsidR="005705A1" w:rsidRPr="00527DA2">
        <w:rPr>
          <w:rFonts w:ascii="Courier New" w:hAnsi="Courier New" w:cs="Courier New"/>
          <w:spacing w:val="-3"/>
          <w:sz w:val="24"/>
          <w:szCs w:val="24"/>
        </w:rPr>
        <w:t>.</w:t>
      </w:r>
    </w:p>
    <w:p w14:paraId="343A93F8" w14:textId="77777777" w:rsidR="00E420B2" w:rsidRPr="00527DA2" w:rsidRDefault="00E420B2" w:rsidP="00AC69F7">
      <w:pPr>
        <w:widowControl/>
        <w:tabs>
          <w:tab w:val="left" w:pos="-720"/>
        </w:tabs>
        <w:spacing w:line="276" w:lineRule="auto"/>
        <w:ind w:left="2835" w:firstLine="709"/>
        <w:jc w:val="both"/>
        <w:rPr>
          <w:rFonts w:ascii="Courier New" w:hAnsi="Courier New" w:cs="Courier New"/>
          <w:spacing w:val="-3"/>
          <w:sz w:val="24"/>
          <w:szCs w:val="24"/>
        </w:rPr>
      </w:pPr>
    </w:p>
    <w:p w14:paraId="4CC3D1E3" w14:textId="01522A51" w:rsidR="0096483B" w:rsidRPr="00527DA2" w:rsidRDefault="00E420B2" w:rsidP="00AC69F7">
      <w:pPr>
        <w:widowControl/>
        <w:tabs>
          <w:tab w:val="left" w:pos="-720"/>
        </w:tabs>
        <w:spacing w:line="276" w:lineRule="auto"/>
        <w:ind w:left="2835"/>
        <w:jc w:val="both"/>
        <w:rPr>
          <w:rFonts w:ascii="Courier New" w:hAnsi="Courier New" w:cs="Courier New"/>
          <w:spacing w:val="-3"/>
          <w:sz w:val="24"/>
          <w:szCs w:val="24"/>
        </w:rPr>
      </w:pPr>
      <w:r>
        <w:rPr>
          <w:rFonts w:ascii="Courier New" w:hAnsi="Courier New" w:cs="Courier New"/>
          <w:spacing w:val="-3"/>
          <w:sz w:val="24"/>
          <w:szCs w:val="24"/>
        </w:rPr>
        <w:tab/>
      </w:r>
      <w:r w:rsidR="00F40EAF" w:rsidRPr="008A31DA">
        <w:rPr>
          <w:rFonts w:ascii="Courier New" w:hAnsi="Courier New" w:cs="Courier New"/>
          <w:spacing w:val="-3"/>
          <w:sz w:val="24"/>
          <w:szCs w:val="24"/>
        </w:rPr>
        <w:t>Lo anterior</w:t>
      </w:r>
      <w:r w:rsidR="008A31DA" w:rsidRPr="008A31DA">
        <w:rPr>
          <w:rFonts w:ascii="Courier New" w:hAnsi="Courier New" w:cs="Courier New"/>
          <w:spacing w:val="-3"/>
          <w:sz w:val="24"/>
          <w:szCs w:val="24"/>
        </w:rPr>
        <w:t>, permite colegir</w:t>
      </w:r>
      <w:r w:rsidR="00F40EAF" w:rsidRPr="008A31DA">
        <w:rPr>
          <w:rFonts w:ascii="Courier New" w:hAnsi="Courier New" w:cs="Courier New"/>
          <w:spacing w:val="-3"/>
          <w:sz w:val="24"/>
          <w:szCs w:val="24"/>
        </w:rPr>
        <w:t xml:space="preserve"> que</w:t>
      </w:r>
      <w:r w:rsidRPr="008A31DA">
        <w:rPr>
          <w:rFonts w:ascii="Courier New" w:hAnsi="Courier New" w:cs="Courier New"/>
          <w:spacing w:val="-3"/>
          <w:sz w:val="24"/>
          <w:szCs w:val="24"/>
        </w:rPr>
        <w:t>,</w:t>
      </w:r>
      <w:r w:rsidR="00F40EAF" w:rsidRPr="008A31DA">
        <w:rPr>
          <w:rFonts w:ascii="Courier New" w:hAnsi="Courier New" w:cs="Courier New"/>
          <w:spacing w:val="-3"/>
          <w:sz w:val="24"/>
          <w:szCs w:val="24"/>
        </w:rPr>
        <w:t xml:space="preserve"> si bien la sanción de suspensión de la facultad de emisión de licencias médicas es una medida más eficaz que la </w:t>
      </w:r>
      <w:r w:rsidR="007A4F4E" w:rsidRPr="008A31DA">
        <w:rPr>
          <w:rFonts w:ascii="Courier New" w:hAnsi="Courier New" w:cs="Courier New"/>
          <w:spacing w:val="-3"/>
          <w:sz w:val="24"/>
          <w:szCs w:val="24"/>
        </w:rPr>
        <w:t xml:space="preserve">sola </w:t>
      </w:r>
      <w:r w:rsidR="00F40EAF" w:rsidRPr="008A31DA">
        <w:rPr>
          <w:rFonts w:ascii="Courier New" w:hAnsi="Courier New" w:cs="Courier New"/>
          <w:spacing w:val="-3"/>
          <w:sz w:val="24"/>
          <w:szCs w:val="24"/>
        </w:rPr>
        <w:t>aplicación de una multa,</w:t>
      </w:r>
      <w:r w:rsidR="00F40EAF" w:rsidRPr="00527DA2">
        <w:rPr>
          <w:rFonts w:ascii="Courier New" w:hAnsi="Courier New" w:cs="Courier New"/>
          <w:spacing w:val="-3"/>
          <w:sz w:val="24"/>
          <w:szCs w:val="24"/>
        </w:rPr>
        <w:t xml:space="preserve"> no </w:t>
      </w:r>
      <w:r w:rsidR="007A4F4E" w:rsidRPr="00527DA2">
        <w:rPr>
          <w:rFonts w:ascii="Courier New" w:hAnsi="Courier New" w:cs="Courier New"/>
          <w:spacing w:val="-3"/>
          <w:sz w:val="24"/>
          <w:szCs w:val="24"/>
        </w:rPr>
        <w:t>resulta</w:t>
      </w:r>
      <w:r w:rsidR="00F40EAF" w:rsidRPr="00527DA2">
        <w:rPr>
          <w:rFonts w:ascii="Courier New" w:hAnsi="Courier New" w:cs="Courier New"/>
          <w:spacing w:val="-3"/>
          <w:sz w:val="24"/>
          <w:szCs w:val="24"/>
        </w:rPr>
        <w:t xml:space="preserve"> suficiente para desincentivar la conducta de los profesionales emisores por tratarse de un período que alcanza como máximo, en el caso de reincidencia, un año de duración</w:t>
      </w:r>
      <w:r w:rsidR="007A4F4E" w:rsidRPr="00527DA2">
        <w:rPr>
          <w:rFonts w:ascii="Courier New" w:hAnsi="Courier New" w:cs="Courier New"/>
          <w:spacing w:val="-3"/>
          <w:sz w:val="24"/>
          <w:szCs w:val="24"/>
        </w:rPr>
        <w:t>. E</w:t>
      </w:r>
      <w:r w:rsidR="00F40EAF" w:rsidRPr="00527DA2">
        <w:rPr>
          <w:rFonts w:ascii="Courier New" w:hAnsi="Courier New" w:cs="Courier New"/>
          <w:spacing w:val="-3"/>
          <w:sz w:val="24"/>
          <w:szCs w:val="24"/>
        </w:rPr>
        <w:t>n consecuencia</w:t>
      </w:r>
      <w:r w:rsidR="00D22F89" w:rsidRPr="00527DA2">
        <w:rPr>
          <w:rFonts w:ascii="Courier New" w:hAnsi="Courier New" w:cs="Courier New"/>
          <w:spacing w:val="-3"/>
          <w:sz w:val="24"/>
          <w:szCs w:val="24"/>
        </w:rPr>
        <w:t>,</w:t>
      </w:r>
      <w:r w:rsidR="00F40EAF" w:rsidRPr="00527DA2">
        <w:rPr>
          <w:rFonts w:ascii="Courier New" w:hAnsi="Courier New" w:cs="Courier New"/>
          <w:spacing w:val="-3"/>
          <w:sz w:val="24"/>
          <w:szCs w:val="24"/>
        </w:rPr>
        <w:t xml:space="preserve"> un período mayor como el que se propone, de dos años de duración, permitir</w:t>
      </w:r>
      <w:r w:rsidR="00F61962">
        <w:rPr>
          <w:rFonts w:ascii="Courier New" w:hAnsi="Courier New" w:cs="Courier New"/>
          <w:spacing w:val="-3"/>
          <w:sz w:val="24"/>
          <w:szCs w:val="24"/>
        </w:rPr>
        <w:t>ía eventualmente</w:t>
      </w:r>
      <w:r w:rsidR="00F40EAF" w:rsidRPr="00527DA2">
        <w:rPr>
          <w:rFonts w:ascii="Courier New" w:hAnsi="Courier New" w:cs="Courier New"/>
          <w:spacing w:val="-3"/>
          <w:sz w:val="24"/>
          <w:szCs w:val="24"/>
        </w:rPr>
        <w:t xml:space="preserve"> inhibir en mayor medida la conducta de estos profesionales emisores.</w:t>
      </w:r>
    </w:p>
    <w:p w14:paraId="0F57DFFD" w14:textId="08B7C10B" w:rsidR="0096483B" w:rsidRPr="00527DA2" w:rsidRDefault="0096483B" w:rsidP="00AC69F7">
      <w:pPr>
        <w:pStyle w:val="Ttulo2"/>
        <w:widowControl/>
      </w:pPr>
      <w:r w:rsidRPr="00527DA2">
        <w:t>N</w:t>
      </w:r>
      <w:r w:rsidR="006660C5" w:rsidRPr="00527DA2">
        <w:t>otificación electrónica</w:t>
      </w:r>
    </w:p>
    <w:p w14:paraId="4BF7ECF0" w14:textId="25F646C0" w:rsidR="00DA4170" w:rsidRPr="00527DA2" w:rsidRDefault="00DA4170"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Se establece la posibilidad de efectuar ciertas notificaciones</w:t>
      </w:r>
      <w:r w:rsidR="00E01BF5" w:rsidRPr="00527DA2">
        <w:rPr>
          <w:rFonts w:ascii="Courier New" w:hAnsi="Courier New" w:cs="Courier New"/>
          <w:spacing w:val="-3"/>
          <w:sz w:val="24"/>
          <w:szCs w:val="24"/>
        </w:rPr>
        <w:t xml:space="preserve"> a los profesionales investigados, tales como la notificación de la solicitud de informe, </w:t>
      </w:r>
      <w:r w:rsidR="00997F12" w:rsidRPr="00527DA2">
        <w:rPr>
          <w:rFonts w:ascii="Courier New" w:hAnsi="Courier New" w:cs="Courier New"/>
          <w:spacing w:val="-3"/>
          <w:sz w:val="24"/>
          <w:szCs w:val="24"/>
        </w:rPr>
        <w:t xml:space="preserve">la </w:t>
      </w:r>
      <w:r w:rsidR="00E01BF5" w:rsidRPr="00527DA2">
        <w:rPr>
          <w:rFonts w:ascii="Courier New" w:hAnsi="Courier New" w:cs="Courier New"/>
          <w:spacing w:val="-3"/>
          <w:sz w:val="24"/>
          <w:szCs w:val="24"/>
        </w:rPr>
        <w:t>citación a la audiencia de descargos, la resolución que aplica una sanción y cualquier otra que se realice dentro del procedimiento descrito,</w:t>
      </w:r>
      <w:r w:rsidRPr="00527DA2">
        <w:rPr>
          <w:rFonts w:ascii="Courier New" w:hAnsi="Courier New" w:cs="Courier New"/>
          <w:spacing w:val="-3"/>
          <w:sz w:val="24"/>
          <w:szCs w:val="24"/>
        </w:rPr>
        <w:t xml:space="preserve"> mediante medios electrónicos, entendiéndose practicadas desde el día siguiente a su envío. Las COMPIN deberán llevar, para estos efectos, un registro</w:t>
      </w:r>
      <w:r w:rsidR="00E42C7C" w:rsidRPr="00527DA2">
        <w:rPr>
          <w:rFonts w:ascii="Courier New" w:hAnsi="Courier New" w:cs="Courier New"/>
          <w:spacing w:val="-3"/>
          <w:sz w:val="24"/>
          <w:szCs w:val="24"/>
        </w:rPr>
        <w:t>,</w:t>
      </w:r>
      <w:r w:rsidRPr="00527DA2">
        <w:rPr>
          <w:rFonts w:ascii="Courier New" w:hAnsi="Courier New" w:cs="Courier New"/>
          <w:spacing w:val="-3"/>
          <w:sz w:val="24"/>
          <w:szCs w:val="24"/>
        </w:rPr>
        <w:t xml:space="preserve"> actualizado anualmente</w:t>
      </w:r>
      <w:r w:rsidR="00E42C7C" w:rsidRPr="00527DA2">
        <w:rPr>
          <w:rFonts w:ascii="Courier New" w:hAnsi="Courier New" w:cs="Courier New"/>
          <w:spacing w:val="-3"/>
          <w:sz w:val="24"/>
          <w:szCs w:val="24"/>
        </w:rPr>
        <w:t>,</w:t>
      </w:r>
      <w:r w:rsidRPr="00527DA2">
        <w:rPr>
          <w:rFonts w:ascii="Courier New" w:hAnsi="Courier New" w:cs="Courier New"/>
          <w:spacing w:val="-3"/>
          <w:sz w:val="24"/>
          <w:szCs w:val="24"/>
        </w:rPr>
        <w:t xml:space="preserve"> de las direcciones físicas y electrónicas de los facultativos.</w:t>
      </w:r>
    </w:p>
    <w:p w14:paraId="0C757CC5" w14:textId="77777777" w:rsidR="00E87743" w:rsidRPr="00527DA2" w:rsidRDefault="00E87743" w:rsidP="00AC69F7">
      <w:pPr>
        <w:widowControl/>
        <w:tabs>
          <w:tab w:val="left" w:pos="-720"/>
        </w:tabs>
        <w:spacing w:line="276" w:lineRule="auto"/>
        <w:ind w:left="2835"/>
        <w:jc w:val="both"/>
        <w:rPr>
          <w:rFonts w:ascii="Courier New" w:hAnsi="Courier New" w:cs="Courier New"/>
          <w:spacing w:val="-3"/>
          <w:sz w:val="24"/>
          <w:szCs w:val="24"/>
        </w:rPr>
      </w:pPr>
    </w:p>
    <w:p w14:paraId="124046C5" w14:textId="3E827CBE" w:rsidR="00E87743" w:rsidRPr="00527DA2" w:rsidRDefault="00E87743"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La importancia de esta medida radica en que, en la mayoría de los casos, al no disponer de una base de direcciones físicas actualizadas, no es posible emplazar a los profesionales investigados frustrándose así el procedimiento sancionatorio</w:t>
      </w:r>
      <w:r w:rsidR="006603E9" w:rsidRPr="00527DA2">
        <w:rPr>
          <w:rFonts w:ascii="Courier New" w:hAnsi="Courier New" w:cs="Courier New"/>
          <w:spacing w:val="-3"/>
          <w:sz w:val="24"/>
          <w:szCs w:val="24"/>
        </w:rPr>
        <w:t xml:space="preserve">, por lo que </w:t>
      </w:r>
      <w:r w:rsidR="006603E9" w:rsidRPr="00527DA2">
        <w:rPr>
          <w:rFonts w:ascii="Courier New" w:hAnsi="Courier New" w:cs="Courier New"/>
          <w:spacing w:val="-3"/>
          <w:sz w:val="24"/>
          <w:szCs w:val="24"/>
        </w:rPr>
        <w:lastRenderedPageBreak/>
        <w:t>se hace necesario la incorporación de medios de notificación electrónica</w:t>
      </w:r>
      <w:r w:rsidRPr="00527DA2">
        <w:rPr>
          <w:rFonts w:ascii="Courier New" w:hAnsi="Courier New" w:cs="Courier New"/>
          <w:spacing w:val="-3"/>
          <w:sz w:val="24"/>
          <w:szCs w:val="24"/>
        </w:rPr>
        <w:t xml:space="preserve">.  </w:t>
      </w:r>
    </w:p>
    <w:p w14:paraId="7FF5DD37" w14:textId="5420F152" w:rsidR="00DA4170" w:rsidRPr="00527DA2" w:rsidRDefault="00DA4170" w:rsidP="00AC69F7">
      <w:pPr>
        <w:pStyle w:val="Ttulo2"/>
        <w:widowControl/>
      </w:pPr>
      <w:r w:rsidRPr="00527DA2">
        <w:t>O</w:t>
      </w:r>
      <w:r w:rsidR="00520B2F" w:rsidRPr="00527DA2">
        <w:t xml:space="preserve">bligación de acompañar la ficha </w:t>
      </w:r>
      <w:r w:rsidR="0079662E" w:rsidRPr="00527DA2">
        <w:t>clínica</w:t>
      </w:r>
      <w:r w:rsidRPr="00527DA2">
        <w:t xml:space="preserve"> </w:t>
      </w:r>
    </w:p>
    <w:p w14:paraId="0FA416F0" w14:textId="5418E9B0" w:rsidR="00F73BCC" w:rsidRDefault="00AF430D"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 xml:space="preserve">Actualmente, la Superintendencia de Seguridad Social carece de facultades </w:t>
      </w:r>
      <w:r w:rsidR="009D0B9A" w:rsidRPr="00527DA2">
        <w:rPr>
          <w:rFonts w:ascii="Courier New" w:hAnsi="Courier New" w:cs="Courier New"/>
          <w:spacing w:val="-3"/>
          <w:sz w:val="24"/>
          <w:szCs w:val="24"/>
        </w:rPr>
        <w:t xml:space="preserve">legales </w:t>
      </w:r>
      <w:r w:rsidRPr="00527DA2">
        <w:rPr>
          <w:rFonts w:ascii="Courier New" w:hAnsi="Courier New" w:cs="Courier New"/>
          <w:spacing w:val="-3"/>
          <w:sz w:val="24"/>
          <w:szCs w:val="24"/>
        </w:rPr>
        <w:t xml:space="preserve">para solicitar, en forma obligatoria, la ficha </w:t>
      </w:r>
      <w:r w:rsidR="009D0B9A" w:rsidRPr="00527DA2">
        <w:rPr>
          <w:rFonts w:ascii="Courier New" w:hAnsi="Courier New" w:cs="Courier New"/>
          <w:spacing w:val="-3"/>
          <w:sz w:val="24"/>
          <w:szCs w:val="24"/>
        </w:rPr>
        <w:t>clínica</w:t>
      </w:r>
      <w:r w:rsidR="00D6289E" w:rsidRPr="00527DA2">
        <w:rPr>
          <w:rFonts w:ascii="Courier New" w:hAnsi="Courier New" w:cs="Courier New"/>
          <w:spacing w:val="-3"/>
          <w:sz w:val="24"/>
          <w:szCs w:val="24"/>
        </w:rPr>
        <w:t xml:space="preserve"> </w:t>
      </w:r>
      <w:r w:rsidR="00997F12" w:rsidRPr="00527DA2">
        <w:rPr>
          <w:rFonts w:ascii="Courier New" w:hAnsi="Courier New" w:cs="Courier New"/>
          <w:spacing w:val="-3"/>
          <w:sz w:val="24"/>
          <w:szCs w:val="24"/>
        </w:rPr>
        <w:t xml:space="preserve">de un determinado paciente </w:t>
      </w:r>
      <w:r w:rsidRPr="00527DA2">
        <w:rPr>
          <w:rFonts w:ascii="Courier New" w:hAnsi="Courier New" w:cs="Courier New"/>
          <w:spacing w:val="-3"/>
          <w:sz w:val="24"/>
          <w:szCs w:val="24"/>
        </w:rPr>
        <w:t>a los profesionales emisores de licencias médicas. En este sentido, e</w:t>
      </w:r>
      <w:r w:rsidR="005705A1" w:rsidRPr="00527DA2">
        <w:rPr>
          <w:rFonts w:ascii="Courier New" w:hAnsi="Courier New" w:cs="Courier New"/>
          <w:spacing w:val="-3"/>
          <w:sz w:val="24"/>
          <w:szCs w:val="24"/>
        </w:rPr>
        <w:t xml:space="preserve">l presente proyecto </w:t>
      </w:r>
      <w:r w:rsidR="000D160B" w:rsidRPr="00527DA2">
        <w:rPr>
          <w:rFonts w:ascii="Courier New" w:hAnsi="Courier New" w:cs="Courier New"/>
          <w:spacing w:val="-3"/>
          <w:sz w:val="24"/>
          <w:szCs w:val="24"/>
        </w:rPr>
        <w:t xml:space="preserve">establece </w:t>
      </w:r>
      <w:r w:rsidR="00D830D2" w:rsidRPr="00527DA2">
        <w:rPr>
          <w:rFonts w:ascii="Courier New" w:hAnsi="Courier New" w:cs="Courier New"/>
          <w:spacing w:val="-3"/>
          <w:sz w:val="24"/>
          <w:szCs w:val="24"/>
        </w:rPr>
        <w:t xml:space="preserve">la obligación del profesional investigado </w:t>
      </w:r>
      <w:r w:rsidR="00BF2F7A" w:rsidRPr="00527DA2">
        <w:rPr>
          <w:rFonts w:ascii="Courier New" w:hAnsi="Courier New" w:cs="Courier New"/>
          <w:spacing w:val="-3"/>
          <w:sz w:val="24"/>
          <w:szCs w:val="24"/>
        </w:rPr>
        <w:t xml:space="preserve">por eventual emisión de licencias médicas con evidente ausencia de fundamentos médicos, </w:t>
      </w:r>
      <w:r w:rsidR="00D830D2" w:rsidRPr="00527DA2">
        <w:rPr>
          <w:rFonts w:ascii="Courier New" w:hAnsi="Courier New" w:cs="Courier New"/>
          <w:spacing w:val="-3"/>
          <w:sz w:val="24"/>
          <w:szCs w:val="24"/>
        </w:rPr>
        <w:t>de acompañar</w:t>
      </w:r>
      <w:r w:rsidR="005705A1" w:rsidRPr="00527DA2">
        <w:rPr>
          <w:rFonts w:ascii="Courier New" w:hAnsi="Courier New" w:cs="Courier New"/>
          <w:spacing w:val="-3"/>
          <w:sz w:val="24"/>
          <w:szCs w:val="24"/>
        </w:rPr>
        <w:t>,</w:t>
      </w:r>
      <w:r w:rsidR="00D830D2" w:rsidRPr="00527DA2">
        <w:rPr>
          <w:rFonts w:ascii="Courier New" w:hAnsi="Courier New" w:cs="Courier New"/>
          <w:spacing w:val="-3"/>
          <w:sz w:val="24"/>
          <w:szCs w:val="24"/>
        </w:rPr>
        <w:t xml:space="preserve"> </w:t>
      </w:r>
      <w:r w:rsidR="00F73BCC" w:rsidRPr="00527DA2">
        <w:rPr>
          <w:rFonts w:ascii="Courier New" w:hAnsi="Courier New" w:cs="Courier New"/>
          <w:spacing w:val="-3"/>
          <w:sz w:val="24"/>
          <w:szCs w:val="24"/>
        </w:rPr>
        <w:t>en la etapa procesal correspondiente de la investigación,</w:t>
      </w:r>
      <w:r w:rsidR="00F5494E" w:rsidRPr="00527DA2">
        <w:rPr>
          <w:rFonts w:ascii="Courier New" w:hAnsi="Courier New" w:cs="Courier New"/>
          <w:spacing w:val="-3"/>
          <w:sz w:val="24"/>
          <w:szCs w:val="24"/>
        </w:rPr>
        <w:t xml:space="preserve"> </w:t>
      </w:r>
      <w:r w:rsidR="00D830D2" w:rsidRPr="00527DA2">
        <w:rPr>
          <w:rFonts w:ascii="Courier New" w:hAnsi="Courier New" w:cs="Courier New"/>
          <w:spacing w:val="-3"/>
          <w:sz w:val="24"/>
          <w:szCs w:val="24"/>
        </w:rPr>
        <w:t xml:space="preserve">junto </w:t>
      </w:r>
      <w:r w:rsidR="005705A1" w:rsidRPr="00527DA2">
        <w:rPr>
          <w:rFonts w:ascii="Courier New" w:hAnsi="Courier New" w:cs="Courier New"/>
          <w:spacing w:val="-3"/>
          <w:sz w:val="24"/>
          <w:szCs w:val="24"/>
        </w:rPr>
        <w:t>con e</w:t>
      </w:r>
      <w:r w:rsidR="00D830D2" w:rsidRPr="00527DA2">
        <w:rPr>
          <w:rFonts w:ascii="Courier New" w:hAnsi="Courier New" w:cs="Courier New"/>
          <w:spacing w:val="-3"/>
          <w:sz w:val="24"/>
          <w:szCs w:val="24"/>
        </w:rPr>
        <w:t>l informe médico</w:t>
      </w:r>
      <w:r w:rsidR="005705A1" w:rsidRPr="00B21B20">
        <w:rPr>
          <w:rFonts w:ascii="Courier New" w:hAnsi="Courier New" w:cs="Courier New"/>
          <w:spacing w:val="-3"/>
          <w:sz w:val="24"/>
          <w:szCs w:val="24"/>
        </w:rPr>
        <w:t>,</w:t>
      </w:r>
      <w:r w:rsidR="00D830D2" w:rsidRPr="00B21B20">
        <w:rPr>
          <w:rFonts w:ascii="Courier New" w:hAnsi="Courier New" w:cs="Courier New"/>
          <w:spacing w:val="-3"/>
          <w:sz w:val="24"/>
          <w:szCs w:val="24"/>
        </w:rPr>
        <w:t xml:space="preserve"> la</w:t>
      </w:r>
      <w:r w:rsidR="00B21B20" w:rsidRPr="00B21B20">
        <w:rPr>
          <w:rFonts w:ascii="Courier New" w:hAnsi="Courier New" w:cs="Courier New"/>
          <w:spacing w:val="-3"/>
          <w:sz w:val="24"/>
          <w:szCs w:val="24"/>
        </w:rPr>
        <w:t xml:space="preserve"> parte pertinente de la</w:t>
      </w:r>
      <w:r w:rsidR="00D830D2" w:rsidRPr="00B21B20">
        <w:rPr>
          <w:rFonts w:ascii="Courier New" w:hAnsi="Courier New" w:cs="Courier New"/>
          <w:spacing w:val="-3"/>
          <w:sz w:val="24"/>
          <w:szCs w:val="24"/>
        </w:rPr>
        <w:t xml:space="preserve"> ficha </w:t>
      </w:r>
      <w:r w:rsidR="009D0B9A" w:rsidRPr="00B21B20">
        <w:rPr>
          <w:rFonts w:ascii="Courier New" w:hAnsi="Courier New" w:cs="Courier New"/>
          <w:spacing w:val="-3"/>
          <w:sz w:val="24"/>
          <w:szCs w:val="24"/>
        </w:rPr>
        <w:t>clínica</w:t>
      </w:r>
      <w:r w:rsidR="00D830D2" w:rsidRPr="00B21B20">
        <w:rPr>
          <w:rFonts w:ascii="Courier New" w:hAnsi="Courier New" w:cs="Courier New"/>
          <w:spacing w:val="-3"/>
          <w:sz w:val="24"/>
          <w:szCs w:val="24"/>
        </w:rPr>
        <w:t xml:space="preserve"> respectiva,</w:t>
      </w:r>
      <w:r w:rsidR="00D830D2" w:rsidRPr="00527DA2">
        <w:rPr>
          <w:rFonts w:ascii="Courier New" w:hAnsi="Courier New" w:cs="Courier New"/>
          <w:spacing w:val="-3"/>
          <w:sz w:val="24"/>
          <w:szCs w:val="24"/>
        </w:rPr>
        <w:t xml:space="preserve"> distinguiendo si se trata de un profesional independiente o de un dependiente de un </w:t>
      </w:r>
      <w:r w:rsidR="0079662E" w:rsidRPr="00527DA2">
        <w:rPr>
          <w:rFonts w:ascii="Courier New" w:hAnsi="Courier New" w:cs="Courier New"/>
          <w:spacing w:val="-3"/>
          <w:sz w:val="24"/>
          <w:szCs w:val="24"/>
        </w:rPr>
        <w:t>prestador institucional de salud</w:t>
      </w:r>
      <w:r w:rsidR="00D830D2" w:rsidRPr="00527DA2">
        <w:rPr>
          <w:rFonts w:ascii="Courier New" w:hAnsi="Courier New" w:cs="Courier New"/>
          <w:spacing w:val="-3"/>
          <w:sz w:val="24"/>
          <w:szCs w:val="24"/>
        </w:rPr>
        <w:t>.</w:t>
      </w:r>
      <w:r w:rsidR="005705A1" w:rsidRPr="00527DA2">
        <w:rPr>
          <w:rFonts w:ascii="Courier New" w:hAnsi="Courier New" w:cs="Courier New"/>
          <w:spacing w:val="-3"/>
          <w:sz w:val="24"/>
          <w:szCs w:val="24"/>
        </w:rPr>
        <w:t xml:space="preserve"> </w:t>
      </w:r>
      <w:r w:rsidRPr="00527DA2">
        <w:rPr>
          <w:rFonts w:ascii="Courier New" w:hAnsi="Courier New" w:cs="Courier New"/>
          <w:spacing w:val="-3"/>
          <w:sz w:val="24"/>
          <w:szCs w:val="24"/>
        </w:rPr>
        <w:t>Lo anterior permitirá fiscalizar de una mejor manera la existencia de un acto médico, en concordancia con el informe elaborado por el profesional emisor, para los efectos de aplicar las sanciones correspondientes en caso de inexistencia del mismo.</w:t>
      </w:r>
    </w:p>
    <w:p w14:paraId="1B1D64D7" w14:textId="77777777" w:rsidR="008275C9" w:rsidRPr="00527DA2" w:rsidRDefault="008275C9" w:rsidP="00AC69F7">
      <w:pPr>
        <w:widowControl/>
        <w:tabs>
          <w:tab w:val="left" w:pos="-720"/>
        </w:tabs>
        <w:spacing w:line="276" w:lineRule="auto"/>
        <w:ind w:left="2835" w:firstLine="709"/>
        <w:jc w:val="both"/>
        <w:rPr>
          <w:rFonts w:ascii="Courier New" w:hAnsi="Courier New" w:cs="Courier New"/>
          <w:spacing w:val="-3"/>
          <w:sz w:val="24"/>
          <w:szCs w:val="24"/>
        </w:rPr>
      </w:pPr>
    </w:p>
    <w:p w14:paraId="1F488587" w14:textId="2A94B496" w:rsidR="00D6289E" w:rsidRPr="00527DA2" w:rsidRDefault="00F73BCC"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En efecto, una vez iniciada la investigación de un profesional emisor, junto con la notificación del inicio de la investigación, se le solicita el envío de un informe</w:t>
      </w:r>
      <w:r w:rsidR="00AF6542" w:rsidRPr="00527DA2">
        <w:rPr>
          <w:rFonts w:ascii="Courier New" w:hAnsi="Courier New" w:cs="Courier New"/>
          <w:spacing w:val="-3"/>
          <w:sz w:val="24"/>
          <w:szCs w:val="24"/>
        </w:rPr>
        <w:t>, que deberá ser presentado por</w:t>
      </w:r>
      <w:r w:rsidRPr="00527DA2">
        <w:rPr>
          <w:rFonts w:ascii="Courier New" w:hAnsi="Courier New" w:cs="Courier New"/>
          <w:spacing w:val="-3"/>
          <w:sz w:val="24"/>
          <w:szCs w:val="24"/>
        </w:rPr>
        <w:t xml:space="preserve"> </w:t>
      </w:r>
      <w:r w:rsidR="00AF6542" w:rsidRPr="00527DA2">
        <w:rPr>
          <w:rFonts w:ascii="Courier New" w:hAnsi="Courier New" w:cs="Courier New"/>
          <w:spacing w:val="-3"/>
          <w:sz w:val="24"/>
          <w:szCs w:val="24"/>
        </w:rPr>
        <w:t>d</w:t>
      </w:r>
      <w:r w:rsidR="00BF2F7A" w:rsidRPr="00527DA2">
        <w:rPr>
          <w:rFonts w:ascii="Courier New" w:hAnsi="Courier New" w:cs="Courier New"/>
          <w:spacing w:val="-3"/>
          <w:sz w:val="24"/>
          <w:szCs w:val="24"/>
        </w:rPr>
        <w:t xml:space="preserve">icho profesional dentro del plazo de </w:t>
      </w:r>
      <w:r w:rsidR="00D6289E" w:rsidRPr="00527DA2">
        <w:rPr>
          <w:rFonts w:ascii="Courier New" w:hAnsi="Courier New" w:cs="Courier New"/>
          <w:spacing w:val="-3"/>
          <w:sz w:val="24"/>
          <w:szCs w:val="24"/>
        </w:rPr>
        <w:t>quince</w:t>
      </w:r>
      <w:r w:rsidR="00BF2F7A" w:rsidRPr="00527DA2">
        <w:rPr>
          <w:rFonts w:ascii="Courier New" w:hAnsi="Courier New" w:cs="Courier New"/>
          <w:spacing w:val="-3"/>
          <w:sz w:val="24"/>
          <w:szCs w:val="24"/>
        </w:rPr>
        <w:t xml:space="preserve"> días hábiles contado desde la notificación por carta certificada </w:t>
      </w:r>
      <w:r w:rsidR="004825CC" w:rsidRPr="00527DA2">
        <w:rPr>
          <w:rFonts w:ascii="Courier New" w:hAnsi="Courier New" w:cs="Courier New"/>
          <w:spacing w:val="-3"/>
          <w:sz w:val="24"/>
          <w:szCs w:val="24"/>
        </w:rPr>
        <w:t>o</w:t>
      </w:r>
      <w:r w:rsidR="00BF2F7A" w:rsidRPr="00527DA2">
        <w:rPr>
          <w:rFonts w:ascii="Courier New" w:hAnsi="Courier New" w:cs="Courier New"/>
          <w:spacing w:val="-3"/>
          <w:sz w:val="24"/>
          <w:szCs w:val="24"/>
        </w:rPr>
        <w:t xml:space="preserve"> por medio electrónico de la resolución</w:t>
      </w:r>
      <w:r w:rsidR="00BF7429" w:rsidRPr="00527DA2">
        <w:rPr>
          <w:rFonts w:ascii="Courier New" w:hAnsi="Courier New" w:cs="Courier New"/>
          <w:spacing w:val="-3"/>
          <w:sz w:val="24"/>
          <w:szCs w:val="24"/>
        </w:rPr>
        <w:t xml:space="preserve"> de inicio de investigación</w:t>
      </w:r>
      <w:r w:rsidR="00BF2F7A" w:rsidRPr="00527DA2">
        <w:rPr>
          <w:rFonts w:ascii="Courier New" w:hAnsi="Courier New" w:cs="Courier New"/>
          <w:spacing w:val="-3"/>
          <w:sz w:val="24"/>
          <w:szCs w:val="24"/>
        </w:rPr>
        <w:t>. Además, podrá solicitar que se le otorgue una audiencia para realizar descargos.</w:t>
      </w:r>
    </w:p>
    <w:p w14:paraId="6CA74AF3" w14:textId="77777777" w:rsidR="00D6289E" w:rsidRPr="00527DA2" w:rsidRDefault="00D6289E" w:rsidP="00AC69F7">
      <w:pPr>
        <w:widowControl/>
        <w:tabs>
          <w:tab w:val="left" w:pos="-720"/>
        </w:tabs>
        <w:spacing w:line="276" w:lineRule="auto"/>
        <w:ind w:left="2835"/>
        <w:jc w:val="both"/>
        <w:rPr>
          <w:rFonts w:ascii="Courier New" w:hAnsi="Courier New" w:cs="Courier New"/>
          <w:spacing w:val="-3"/>
          <w:sz w:val="24"/>
          <w:szCs w:val="24"/>
        </w:rPr>
      </w:pPr>
    </w:p>
    <w:p w14:paraId="7A7A7907" w14:textId="7FED41BF" w:rsidR="00D830D2" w:rsidRPr="007F258B" w:rsidRDefault="00D6289E" w:rsidP="00AC69F7">
      <w:pPr>
        <w:widowControl/>
        <w:tabs>
          <w:tab w:val="left" w:pos="-720"/>
        </w:tabs>
        <w:spacing w:line="276" w:lineRule="auto"/>
        <w:ind w:left="2835" w:firstLine="709"/>
        <w:jc w:val="both"/>
        <w:rPr>
          <w:rFonts w:ascii="Courier New" w:hAnsi="Courier New" w:cs="Courier New"/>
          <w:spacing w:val="-3"/>
          <w:sz w:val="24"/>
          <w:szCs w:val="24"/>
        </w:rPr>
      </w:pPr>
      <w:r w:rsidRPr="00527DA2">
        <w:rPr>
          <w:rFonts w:ascii="Courier New" w:hAnsi="Courier New" w:cs="Courier New"/>
          <w:spacing w:val="-3"/>
          <w:sz w:val="24"/>
          <w:szCs w:val="24"/>
        </w:rPr>
        <w:t xml:space="preserve">Para estos efectos, en caso que el profesional trabaje en un </w:t>
      </w:r>
      <w:r w:rsidR="0079662E" w:rsidRPr="00527DA2">
        <w:rPr>
          <w:rFonts w:ascii="Courier New" w:hAnsi="Courier New" w:cs="Courier New"/>
          <w:spacing w:val="-3"/>
          <w:sz w:val="24"/>
          <w:szCs w:val="24"/>
        </w:rPr>
        <w:t>prestador institucional de salud</w:t>
      </w:r>
      <w:r w:rsidRPr="00527DA2">
        <w:rPr>
          <w:rFonts w:ascii="Courier New" w:hAnsi="Courier New" w:cs="Courier New"/>
          <w:spacing w:val="-3"/>
          <w:sz w:val="24"/>
          <w:szCs w:val="24"/>
        </w:rPr>
        <w:t>, sea público o privado, éste último deberá, sin demora y a petición del profesional</w:t>
      </w:r>
      <w:r w:rsidRPr="007F258B">
        <w:rPr>
          <w:rFonts w:ascii="Courier New" w:hAnsi="Courier New" w:cs="Courier New"/>
          <w:spacing w:val="-3"/>
          <w:sz w:val="24"/>
          <w:szCs w:val="24"/>
        </w:rPr>
        <w:t xml:space="preserve">, </w:t>
      </w:r>
      <w:r w:rsidRPr="00B21B20">
        <w:rPr>
          <w:rFonts w:ascii="Courier New" w:hAnsi="Courier New" w:cs="Courier New"/>
          <w:spacing w:val="-3"/>
          <w:sz w:val="24"/>
          <w:szCs w:val="24"/>
        </w:rPr>
        <w:t xml:space="preserve">hacer entrega de </w:t>
      </w:r>
      <w:r w:rsidRPr="00B21B20">
        <w:rPr>
          <w:rFonts w:ascii="Courier New" w:hAnsi="Courier New" w:cs="Courier New"/>
          <w:spacing w:val="-3"/>
          <w:sz w:val="24"/>
          <w:szCs w:val="24"/>
        </w:rPr>
        <w:lastRenderedPageBreak/>
        <w:t>una copia íntegra de la ficha clínica respectiva</w:t>
      </w:r>
      <w:r w:rsidR="00B21B20" w:rsidRPr="00B21B20">
        <w:rPr>
          <w:rFonts w:ascii="Courier New" w:hAnsi="Courier New" w:cs="Courier New"/>
          <w:spacing w:val="-3"/>
          <w:sz w:val="24"/>
          <w:szCs w:val="24"/>
        </w:rPr>
        <w:t xml:space="preserve"> en su parte pertinente</w:t>
      </w:r>
      <w:r w:rsidRPr="00B21B20">
        <w:rPr>
          <w:rFonts w:ascii="Courier New" w:hAnsi="Courier New" w:cs="Courier New"/>
          <w:spacing w:val="-3"/>
          <w:sz w:val="24"/>
          <w:szCs w:val="24"/>
        </w:rPr>
        <w:t xml:space="preserve"> u otro documento que acredite la atención médica</w:t>
      </w:r>
      <w:r w:rsidRPr="007F258B">
        <w:rPr>
          <w:rFonts w:ascii="Courier New" w:hAnsi="Courier New" w:cs="Courier New"/>
          <w:spacing w:val="-3"/>
          <w:sz w:val="24"/>
          <w:szCs w:val="24"/>
        </w:rPr>
        <w:t xml:space="preserve">, en caso que ésta no exista. Si el </w:t>
      </w:r>
      <w:r w:rsidR="0079662E" w:rsidRPr="007F258B">
        <w:rPr>
          <w:rFonts w:ascii="Courier New" w:hAnsi="Courier New" w:cs="Courier New"/>
          <w:spacing w:val="-3"/>
          <w:sz w:val="24"/>
          <w:szCs w:val="24"/>
        </w:rPr>
        <w:t>prestador institucional de salud</w:t>
      </w:r>
      <w:r w:rsidRPr="007F258B">
        <w:rPr>
          <w:rFonts w:ascii="Courier New" w:hAnsi="Courier New" w:cs="Courier New"/>
          <w:spacing w:val="-3"/>
          <w:sz w:val="24"/>
          <w:szCs w:val="24"/>
        </w:rPr>
        <w:t xml:space="preserve"> se negare por cualquier causa a la entrega de la documentación señalada, deberá emitir un certificado fundamentando dicha negativa, el que deberá ser entregado al profesional dentro de diez días hábiles contados desde la solicitud. Si el </w:t>
      </w:r>
      <w:r w:rsidR="0079662E" w:rsidRPr="007F258B">
        <w:rPr>
          <w:rFonts w:ascii="Courier New" w:hAnsi="Courier New" w:cs="Courier New"/>
          <w:spacing w:val="-3"/>
          <w:sz w:val="24"/>
          <w:szCs w:val="24"/>
        </w:rPr>
        <w:t>prestador institucional de salud</w:t>
      </w:r>
      <w:r w:rsidRPr="007F258B">
        <w:rPr>
          <w:rFonts w:ascii="Courier New" w:hAnsi="Courier New" w:cs="Courier New"/>
          <w:spacing w:val="-3"/>
          <w:sz w:val="24"/>
          <w:szCs w:val="24"/>
        </w:rPr>
        <w:t xml:space="preserve"> no entregase el certificado dentro de plazo, el representante legal será solidariamente responsable del pago de la eventual multa que se imponga al profesional.</w:t>
      </w:r>
    </w:p>
    <w:p w14:paraId="06735BF2" w14:textId="51B24C2B" w:rsidR="00DA4170" w:rsidRPr="008275C9" w:rsidRDefault="00DA4170" w:rsidP="00AC69F7">
      <w:pPr>
        <w:pStyle w:val="Ttulo2"/>
        <w:widowControl/>
      </w:pPr>
      <w:r w:rsidRPr="007F258B">
        <w:t>F</w:t>
      </w:r>
      <w:r w:rsidR="00F200CC" w:rsidRPr="007F258B">
        <w:t>acultad de investigar a contralores médicos de COMPIN e ISAPRE</w:t>
      </w:r>
    </w:p>
    <w:p w14:paraId="129B1022" w14:textId="6A20D3D7" w:rsidR="000D160B" w:rsidRPr="007F258B" w:rsidRDefault="005950FF" w:rsidP="00AC69F7">
      <w:pPr>
        <w:widowControl/>
        <w:tabs>
          <w:tab w:val="left" w:pos="-720"/>
        </w:tabs>
        <w:spacing w:line="276" w:lineRule="auto"/>
        <w:ind w:left="2835" w:firstLine="709"/>
        <w:jc w:val="both"/>
        <w:rPr>
          <w:rFonts w:ascii="Courier New" w:hAnsi="Courier New" w:cs="Courier New"/>
          <w:spacing w:val="-3"/>
          <w:sz w:val="24"/>
          <w:szCs w:val="24"/>
        </w:rPr>
      </w:pPr>
      <w:r w:rsidRPr="007F258B">
        <w:rPr>
          <w:rFonts w:ascii="Courier New" w:hAnsi="Courier New" w:cs="Courier New"/>
          <w:spacing w:val="-3"/>
          <w:sz w:val="24"/>
          <w:szCs w:val="24"/>
        </w:rPr>
        <w:t xml:space="preserve">Actualmente, el artículo 8 de la ley N° 20.585 permite a la Superintendencia de Seguridad Social </w:t>
      </w:r>
      <w:r w:rsidR="000D160B" w:rsidRPr="007F258B">
        <w:rPr>
          <w:rFonts w:ascii="Courier New" w:hAnsi="Courier New" w:cs="Courier New"/>
          <w:spacing w:val="-3"/>
          <w:sz w:val="24"/>
          <w:szCs w:val="24"/>
        </w:rPr>
        <w:t xml:space="preserve">investigar </w:t>
      </w:r>
      <w:r w:rsidRPr="007F258B">
        <w:rPr>
          <w:rFonts w:ascii="Courier New" w:hAnsi="Courier New" w:cs="Courier New"/>
          <w:spacing w:val="-3"/>
          <w:sz w:val="24"/>
          <w:szCs w:val="24"/>
        </w:rPr>
        <w:t>sólo a los contralores médicos de las ISAPRES, y siempre que exista una denuncia. El presente proyecto extiende dicha facultad</w:t>
      </w:r>
      <w:r w:rsidR="000F4D44" w:rsidRPr="007F258B">
        <w:rPr>
          <w:rFonts w:ascii="Courier New" w:hAnsi="Courier New" w:cs="Courier New"/>
          <w:spacing w:val="-3"/>
          <w:sz w:val="24"/>
          <w:szCs w:val="24"/>
        </w:rPr>
        <w:t>, permitiendo que la Superintendencia de Seguridad Social pueda investigar de oficio</w:t>
      </w:r>
      <w:r w:rsidRPr="007F258B">
        <w:rPr>
          <w:rFonts w:ascii="Courier New" w:hAnsi="Courier New" w:cs="Courier New"/>
          <w:spacing w:val="-3"/>
          <w:sz w:val="24"/>
          <w:szCs w:val="24"/>
        </w:rPr>
        <w:t xml:space="preserve"> </w:t>
      </w:r>
      <w:r w:rsidR="000D160B" w:rsidRPr="007F258B">
        <w:rPr>
          <w:rFonts w:ascii="Courier New" w:hAnsi="Courier New" w:cs="Courier New"/>
          <w:spacing w:val="-3"/>
          <w:sz w:val="24"/>
          <w:szCs w:val="24"/>
        </w:rPr>
        <w:t xml:space="preserve">a los contralores médicos de las </w:t>
      </w:r>
      <w:r w:rsidR="009A4A0A" w:rsidRPr="007F258B">
        <w:rPr>
          <w:rFonts w:ascii="Courier New" w:hAnsi="Courier New" w:cs="Courier New"/>
          <w:spacing w:val="-3"/>
          <w:sz w:val="24"/>
          <w:szCs w:val="24"/>
        </w:rPr>
        <w:t>COMPIN</w:t>
      </w:r>
      <w:r w:rsidR="000F4D44" w:rsidRPr="007F258B">
        <w:rPr>
          <w:rFonts w:ascii="Courier New" w:hAnsi="Courier New" w:cs="Courier New"/>
          <w:spacing w:val="-3"/>
          <w:sz w:val="24"/>
          <w:szCs w:val="24"/>
        </w:rPr>
        <w:t>, fortaleciéndose con ello el control del</w:t>
      </w:r>
      <w:r w:rsidR="009A4A0A" w:rsidRPr="007F258B">
        <w:rPr>
          <w:rFonts w:ascii="Courier New" w:hAnsi="Courier New" w:cs="Courier New"/>
          <w:spacing w:val="-3"/>
          <w:sz w:val="24"/>
          <w:szCs w:val="24"/>
        </w:rPr>
        <w:t xml:space="preserve"> </w:t>
      </w:r>
      <w:r w:rsidR="00FE5A76" w:rsidRPr="007F258B">
        <w:rPr>
          <w:rFonts w:ascii="Courier New" w:hAnsi="Courier New" w:cs="Courier New"/>
          <w:spacing w:val="-3"/>
          <w:sz w:val="24"/>
          <w:szCs w:val="24"/>
        </w:rPr>
        <w:t>correcto otorgamiento y uso de la licencia médica y que ésta sea reducida o rechazada por los médicos contralores con los respectivos fundamentos médicos</w:t>
      </w:r>
      <w:r w:rsidR="009A4A0A" w:rsidRPr="007F258B">
        <w:rPr>
          <w:rFonts w:ascii="Courier New" w:hAnsi="Courier New" w:cs="Courier New"/>
          <w:spacing w:val="-3"/>
          <w:sz w:val="24"/>
          <w:szCs w:val="24"/>
        </w:rPr>
        <w:t>.</w:t>
      </w:r>
    </w:p>
    <w:p w14:paraId="5DC11471" w14:textId="5416C5CD" w:rsidR="00681E5D" w:rsidRPr="007F258B" w:rsidRDefault="005D3DD5" w:rsidP="00AC69F7">
      <w:pPr>
        <w:pStyle w:val="Ttulo2"/>
        <w:widowControl/>
        <w:rPr>
          <w:spacing w:val="-3"/>
        </w:rPr>
      </w:pPr>
      <w:r w:rsidRPr="007F258B">
        <w:rPr>
          <w:spacing w:val="-3"/>
        </w:rPr>
        <w:t xml:space="preserve">Se </w:t>
      </w:r>
      <w:r w:rsidRPr="007F258B">
        <w:t xml:space="preserve">modifica el </w:t>
      </w:r>
      <w:r w:rsidR="00BF7429" w:rsidRPr="007F258B">
        <w:t xml:space="preserve">elemento necesario para </w:t>
      </w:r>
      <w:r w:rsidR="00681E5D" w:rsidRPr="007F258B">
        <w:t xml:space="preserve">que la Superintendencia de Seguridad Social pueda </w:t>
      </w:r>
      <w:r w:rsidR="00BF7429" w:rsidRPr="007F258B">
        <w:t>iniciar una investigación</w:t>
      </w:r>
    </w:p>
    <w:p w14:paraId="4C89EE3B" w14:textId="77777777" w:rsidR="00681E5D" w:rsidRPr="007F258B" w:rsidRDefault="00681E5D" w:rsidP="00AC69F7">
      <w:pPr>
        <w:widowControl/>
        <w:tabs>
          <w:tab w:val="left" w:pos="-720"/>
        </w:tabs>
        <w:spacing w:line="276" w:lineRule="auto"/>
        <w:ind w:left="2835" w:firstLine="709"/>
        <w:jc w:val="both"/>
        <w:rPr>
          <w:rFonts w:ascii="Courier New" w:hAnsi="Courier New" w:cs="Courier New"/>
          <w:sz w:val="24"/>
          <w:szCs w:val="24"/>
        </w:rPr>
      </w:pPr>
      <w:r w:rsidRPr="007F258B">
        <w:rPr>
          <w:rFonts w:ascii="Courier New" w:hAnsi="Courier New" w:cs="Courier New"/>
          <w:sz w:val="24"/>
          <w:szCs w:val="24"/>
        </w:rPr>
        <w:t xml:space="preserve">Actualmente, la ley N° 20.585 establece en su artículo 5° que en caso de que el profesional habilitado para otorgar licencias médicas las emita con evidente ausencia de fundamento médico, la Superintendencia de Seguridad Social, de oficio o a petición de la Secretaría Regional Ministerial de Salud o de la COMPIN respectiva, del Fondo Nacional de </w:t>
      </w:r>
      <w:r w:rsidRPr="007F258B">
        <w:rPr>
          <w:rFonts w:ascii="Courier New" w:hAnsi="Courier New" w:cs="Courier New"/>
          <w:sz w:val="24"/>
          <w:szCs w:val="24"/>
        </w:rPr>
        <w:lastRenderedPageBreak/>
        <w:t xml:space="preserve">Salud o de una Isapre o de cualquier particular, podrá, si existe mérito para ello, iniciar una investigación. </w:t>
      </w:r>
    </w:p>
    <w:p w14:paraId="3479FA80" w14:textId="36353226" w:rsidR="005D3DD5" w:rsidRPr="007F258B" w:rsidRDefault="00681E5D" w:rsidP="00AC69F7">
      <w:pPr>
        <w:widowControl/>
        <w:tabs>
          <w:tab w:val="left" w:pos="-720"/>
        </w:tabs>
        <w:spacing w:line="276" w:lineRule="auto"/>
        <w:ind w:left="2835" w:firstLine="709"/>
        <w:jc w:val="both"/>
        <w:rPr>
          <w:rFonts w:ascii="Courier New" w:hAnsi="Courier New" w:cs="Courier New"/>
          <w:sz w:val="24"/>
          <w:szCs w:val="24"/>
        </w:rPr>
      </w:pPr>
      <w:r w:rsidRPr="007F258B">
        <w:rPr>
          <w:rFonts w:ascii="Courier New" w:hAnsi="Courier New" w:cs="Courier New"/>
          <w:sz w:val="24"/>
          <w:szCs w:val="24"/>
        </w:rPr>
        <w:t xml:space="preserve">El presente proyecto propone </w:t>
      </w:r>
      <w:r w:rsidR="00000157" w:rsidRPr="007F258B">
        <w:rPr>
          <w:rFonts w:ascii="Courier New" w:hAnsi="Courier New" w:cs="Courier New"/>
          <w:sz w:val="24"/>
          <w:szCs w:val="24"/>
        </w:rPr>
        <w:t>elimina</w:t>
      </w:r>
      <w:r w:rsidRPr="007F258B">
        <w:rPr>
          <w:rFonts w:ascii="Courier New" w:hAnsi="Courier New" w:cs="Courier New"/>
          <w:sz w:val="24"/>
          <w:szCs w:val="24"/>
        </w:rPr>
        <w:t>r</w:t>
      </w:r>
      <w:r w:rsidR="00000157" w:rsidRPr="007F258B">
        <w:rPr>
          <w:rFonts w:ascii="Courier New" w:hAnsi="Courier New" w:cs="Courier New"/>
          <w:sz w:val="24"/>
          <w:szCs w:val="24"/>
        </w:rPr>
        <w:t xml:space="preserve"> la palabra “evidente”, </w:t>
      </w:r>
      <w:bookmarkStart w:id="4" w:name="_Hlk97046923"/>
      <w:r w:rsidR="00000157" w:rsidRPr="007F258B">
        <w:rPr>
          <w:rFonts w:ascii="Courier New" w:hAnsi="Courier New" w:cs="Courier New"/>
          <w:sz w:val="24"/>
          <w:szCs w:val="24"/>
        </w:rPr>
        <w:t>con lo cual la tipificación de la conducta se puede comprobar de forma más fácil.</w:t>
      </w:r>
      <w:r w:rsidRPr="007F258B">
        <w:rPr>
          <w:rFonts w:ascii="Courier New" w:hAnsi="Courier New" w:cs="Courier New"/>
          <w:sz w:val="24"/>
          <w:szCs w:val="24"/>
        </w:rPr>
        <w:t xml:space="preserve"> Lo anterior, porque en la mayoría de los casos, la falta de fundamento médico se aprecia con posterioridad, en virtud de los antecedentes que se proporcionan o requieran. </w:t>
      </w:r>
    </w:p>
    <w:bookmarkEnd w:id="4"/>
    <w:p w14:paraId="46E73855" w14:textId="327AA049" w:rsidR="002A28EF" w:rsidRPr="007F258B" w:rsidRDefault="002A28EF" w:rsidP="00AC69F7">
      <w:pPr>
        <w:pStyle w:val="Ttulo2"/>
        <w:widowControl/>
      </w:pPr>
      <w:r w:rsidRPr="007F258B">
        <w:t>A</w:t>
      </w:r>
      <w:r w:rsidR="00F200CC" w:rsidRPr="007F258B">
        <w:t xml:space="preserve">umento de facultades y herramientas para un mejor control y fiscalización por parte </w:t>
      </w:r>
      <w:r w:rsidR="005778D6">
        <w:t xml:space="preserve">de </w:t>
      </w:r>
      <w:r w:rsidR="00F200CC" w:rsidRPr="007F258B">
        <w:t>la Superintendencia de Seguridad Social</w:t>
      </w:r>
      <w:r w:rsidR="009A3669">
        <w:t xml:space="preserve"> y la Comisión de Medicina Preventiva e Invalidez</w:t>
      </w:r>
    </w:p>
    <w:p w14:paraId="06E3AC8D" w14:textId="190AF773" w:rsidR="005950FF" w:rsidRPr="007F258B" w:rsidRDefault="005950FF" w:rsidP="00AC69F7">
      <w:pPr>
        <w:widowControl/>
        <w:tabs>
          <w:tab w:val="left" w:pos="-720"/>
        </w:tabs>
        <w:spacing w:line="276" w:lineRule="auto"/>
        <w:ind w:left="2835" w:firstLine="709"/>
        <w:jc w:val="both"/>
        <w:rPr>
          <w:rFonts w:ascii="Courier New" w:hAnsi="Courier New" w:cs="Courier New"/>
          <w:bCs/>
          <w:spacing w:val="-3"/>
          <w:sz w:val="24"/>
          <w:szCs w:val="24"/>
        </w:rPr>
      </w:pPr>
      <w:r w:rsidRPr="007F258B">
        <w:rPr>
          <w:rFonts w:ascii="Courier New" w:hAnsi="Courier New" w:cs="Courier New"/>
          <w:bCs/>
          <w:spacing w:val="-3"/>
          <w:sz w:val="24"/>
          <w:szCs w:val="24"/>
        </w:rPr>
        <w:t>Finalmente, se introducen una serie de modificaciones a la ley N° 20.585, que tiene</w:t>
      </w:r>
      <w:r w:rsidR="00F200CC" w:rsidRPr="007F258B">
        <w:rPr>
          <w:rFonts w:ascii="Courier New" w:hAnsi="Courier New" w:cs="Courier New"/>
          <w:bCs/>
          <w:spacing w:val="-3"/>
          <w:sz w:val="24"/>
          <w:szCs w:val="24"/>
        </w:rPr>
        <w:t>n</w:t>
      </w:r>
      <w:r w:rsidRPr="007F258B">
        <w:rPr>
          <w:rFonts w:ascii="Courier New" w:hAnsi="Courier New" w:cs="Courier New"/>
          <w:bCs/>
          <w:spacing w:val="-3"/>
          <w:sz w:val="24"/>
          <w:szCs w:val="24"/>
        </w:rPr>
        <w:t xml:space="preserve"> por objeto aumentar las facultades y herramientas que tiene la Superintendencia de Seguridad Social</w:t>
      </w:r>
      <w:r w:rsidR="009A3669">
        <w:rPr>
          <w:rFonts w:ascii="Courier New" w:hAnsi="Courier New" w:cs="Courier New"/>
          <w:bCs/>
          <w:spacing w:val="-3"/>
          <w:sz w:val="24"/>
          <w:szCs w:val="24"/>
        </w:rPr>
        <w:t xml:space="preserve"> y la </w:t>
      </w:r>
      <w:r w:rsidR="009A3669" w:rsidRPr="00CA21EA">
        <w:rPr>
          <w:rFonts w:ascii="Courier New" w:hAnsi="Courier New" w:cs="Courier New"/>
          <w:bCs/>
          <w:spacing w:val="-3"/>
          <w:sz w:val="24"/>
          <w:szCs w:val="24"/>
        </w:rPr>
        <w:t>Comisión de Medicina Preventiva e Invalidez</w:t>
      </w:r>
      <w:r w:rsidRPr="007F258B">
        <w:rPr>
          <w:rFonts w:ascii="Courier New" w:hAnsi="Courier New" w:cs="Courier New"/>
          <w:bCs/>
          <w:spacing w:val="-3"/>
          <w:sz w:val="24"/>
          <w:szCs w:val="24"/>
        </w:rPr>
        <w:t>, para ejercer sus funciones fiscalizadoras</w:t>
      </w:r>
      <w:r w:rsidR="00CA21EA">
        <w:rPr>
          <w:rFonts w:ascii="Courier New" w:hAnsi="Courier New" w:cs="Courier New"/>
          <w:bCs/>
          <w:spacing w:val="-3"/>
          <w:sz w:val="24"/>
          <w:szCs w:val="24"/>
        </w:rPr>
        <w:t>, a saber</w:t>
      </w:r>
      <w:r w:rsidRPr="007F258B">
        <w:rPr>
          <w:rFonts w:ascii="Courier New" w:hAnsi="Courier New" w:cs="Courier New"/>
          <w:bCs/>
          <w:spacing w:val="-3"/>
          <w:sz w:val="24"/>
          <w:szCs w:val="24"/>
        </w:rPr>
        <w:t>:</w:t>
      </w:r>
    </w:p>
    <w:p w14:paraId="3903B4BB" w14:textId="77777777" w:rsidR="002A28EF" w:rsidRPr="007F258B" w:rsidRDefault="002A28EF" w:rsidP="00AC69F7">
      <w:pPr>
        <w:widowControl/>
        <w:tabs>
          <w:tab w:val="left" w:pos="-720"/>
        </w:tabs>
        <w:spacing w:line="276" w:lineRule="auto"/>
        <w:ind w:left="2835"/>
        <w:jc w:val="both"/>
        <w:rPr>
          <w:rFonts w:ascii="Courier New" w:hAnsi="Courier New" w:cs="Courier New"/>
          <w:b/>
          <w:spacing w:val="-3"/>
          <w:sz w:val="24"/>
          <w:szCs w:val="24"/>
        </w:rPr>
      </w:pPr>
    </w:p>
    <w:p w14:paraId="68BFDAE6" w14:textId="3BCE66C1" w:rsidR="001948A2" w:rsidRPr="007F258B" w:rsidRDefault="002A28EF" w:rsidP="00AC69F7">
      <w:pPr>
        <w:pStyle w:val="Prrafodelista"/>
        <w:widowControl/>
        <w:numPr>
          <w:ilvl w:val="0"/>
          <w:numId w:val="2"/>
        </w:numPr>
        <w:tabs>
          <w:tab w:val="left" w:pos="-720"/>
          <w:tab w:val="left" w:pos="4111"/>
        </w:tabs>
        <w:spacing w:line="276" w:lineRule="auto"/>
        <w:ind w:left="2835" w:firstLine="709"/>
        <w:jc w:val="both"/>
        <w:rPr>
          <w:rFonts w:ascii="Courier New" w:hAnsi="Courier New" w:cs="Courier New"/>
          <w:spacing w:val="-3"/>
          <w:sz w:val="24"/>
          <w:szCs w:val="24"/>
        </w:rPr>
      </w:pPr>
      <w:r w:rsidRPr="007F258B">
        <w:rPr>
          <w:rFonts w:ascii="Courier New" w:hAnsi="Courier New" w:cs="Courier New"/>
          <w:spacing w:val="-3"/>
          <w:sz w:val="24"/>
          <w:szCs w:val="24"/>
        </w:rPr>
        <w:t>Se</w:t>
      </w:r>
      <w:r w:rsidR="0083504D" w:rsidRPr="007F258B">
        <w:rPr>
          <w:rFonts w:ascii="Courier New" w:hAnsi="Courier New" w:cs="Courier New"/>
          <w:spacing w:val="-3"/>
          <w:sz w:val="24"/>
          <w:szCs w:val="24"/>
        </w:rPr>
        <w:t xml:space="preserve"> otorga competencia a la Superintendencia de Seguridad Social </w:t>
      </w:r>
      <w:r w:rsidR="00C04096">
        <w:rPr>
          <w:rFonts w:ascii="Courier New" w:hAnsi="Courier New" w:cs="Courier New"/>
          <w:spacing w:val="-3"/>
          <w:sz w:val="24"/>
          <w:szCs w:val="24"/>
        </w:rPr>
        <w:t>y a la Comisión Medica Preventiva e invalidez,</w:t>
      </w:r>
      <w:r w:rsidR="00CA21EA">
        <w:rPr>
          <w:rFonts w:ascii="Courier New" w:hAnsi="Courier New" w:cs="Courier New"/>
          <w:spacing w:val="-3"/>
          <w:sz w:val="24"/>
          <w:szCs w:val="24"/>
        </w:rPr>
        <w:t xml:space="preserve"> </w:t>
      </w:r>
      <w:r w:rsidR="00C04096">
        <w:rPr>
          <w:rFonts w:ascii="Courier New" w:hAnsi="Courier New" w:cs="Courier New"/>
          <w:spacing w:val="-3"/>
          <w:sz w:val="24"/>
          <w:szCs w:val="24"/>
        </w:rPr>
        <w:t>r</w:t>
      </w:r>
      <w:r w:rsidR="0083504D" w:rsidRPr="007F258B">
        <w:rPr>
          <w:rFonts w:ascii="Courier New" w:hAnsi="Courier New" w:cs="Courier New"/>
          <w:spacing w:val="-3"/>
          <w:sz w:val="24"/>
          <w:szCs w:val="24"/>
        </w:rPr>
        <w:t xml:space="preserve">especto de los operadores privados que administran la licencia médica electrónica </w:t>
      </w:r>
      <w:r w:rsidR="005950FF" w:rsidRPr="007F258B">
        <w:rPr>
          <w:rFonts w:ascii="Courier New" w:hAnsi="Courier New" w:cs="Courier New"/>
          <w:spacing w:val="-3"/>
          <w:sz w:val="24"/>
          <w:szCs w:val="24"/>
        </w:rPr>
        <w:t xml:space="preserve">para </w:t>
      </w:r>
      <w:r w:rsidR="0083504D" w:rsidRPr="007F258B">
        <w:rPr>
          <w:rFonts w:ascii="Courier New" w:hAnsi="Courier New" w:cs="Courier New"/>
          <w:spacing w:val="-3"/>
          <w:sz w:val="24"/>
          <w:szCs w:val="24"/>
        </w:rPr>
        <w:t>así poder instruir a dichos proveedores que suspendan la facultad de emisión de licencias médicas a los profesionales sancionados de acuerdo a este texto legal.</w:t>
      </w:r>
      <w:r w:rsidR="004862CE" w:rsidRPr="007F258B">
        <w:rPr>
          <w:rFonts w:ascii="Courier New" w:hAnsi="Courier New" w:cs="Courier New"/>
          <w:spacing w:val="-3"/>
          <w:sz w:val="24"/>
          <w:szCs w:val="24"/>
        </w:rPr>
        <w:t xml:space="preserve"> </w:t>
      </w:r>
      <w:r w:rsidR="00C04096">
        <w:rPr>
          <w:rFonts w:ascii="Courier New" w:hAnsi="Courier New" w:cs="Courier New"/>
          <w:spacing w:val="-3"/>
          <w:sz w:val="24"/>
          <w:szCs w:val="24"/>
        </w:rPr>
        <w:t>Conforme</w:t>
      </w:r>
      <w:r w:rsidR="001948A2" w:rsidRPr="007F258B">
        <w:rPr>
          <w:rFonts w:ascii="Courier New" w:hAnsi="Courier New" w:cs="Courier New"/>
          <w:spacing w:val="-3"/>
          <w:sz w:val="24"/>
          <w:szCs w:val="24"/>
        </w:rPr>
        <w:t xml:space="preserve"> a lo establecido en el artículo 67 del </w:t>
      </w:r>
      <w:r w:rsidR="00346618" w:rsidRPr="007F258B">
        <w:rPr>
          <w:rFonts w:ascii="Courier New" w:hAnsi="Courier New" w:cs="Courier New"/>
          <w:spacing w:val="-3"/>
          <w:sz w:val="24"/>
          <w:szCs w:val="24"/>
        </w:rPr>
        <w:t>decreto supremo</w:t>
      </w:r>
      <w:r w:rsidR="001948A2" w:rsidRPr="007F258B">
        <w:rPr>
          <w:rFonts w:ascii="Courier New" w:hAnsi="Courier New" w:cs="Courier New"/>
          <w:spacing w:val="-3"/>
          <w:sz w:val="24"/>
          <w:szCs w:val="24"/>
        </w:rPr>
        <w:t xml:space="preserve"> Nº 3, </w:t>
      </w:r>
      <w:r w:rsidR="00A72978" w:rsidRPr="007F258B">
        <w:rPr>
          <w:rFonts w:ascii="Courier New" w:hAnsi="Courier New" w:cs="Courier New"/>
          <w:spacing w:val="-3"/>
          <w:sz w:val="24"/>
          <w:szCs w:val="24"/>
        </w:rPr>
        <w:t xml:space="preserve">de 1984, </w:t>
      </w:r>
      <w:r w:rsidR="005778D6">
        <w:rPr>
          <w:rFonts w:ascii="Courier New" w:hAnsi="Courier New" w:cs="Courier New"/>
          <w:spacing w:val="-3"/>
          <w:sz w:val="24"/>
          <w:szCs w:val="24"/>
        </w:rPr>
        <w:t xml:space="preserve"> y </w:t>
      </w:r>
      <w:r w:rsidR="008759A1">
        <w:rPr>
          <w:rFonts w:ascii="Courier New" w:hAnsi="Courier New" w:cs="Courier New"/>
          <w:spacing w:val="-3"/>
          <w:sz w:val="24"/>
          <w:szCs w:val="24"/>
        </w:rPr>
        <w:t xml:space="preserve">el </w:t>
      </w:r>
      <w:r w:rsidR="00CD643D">
        <w:rPr>
          <w:rFonts w:ascii="Courier New" w:hAnsi="Courier New" w:cs="Courier New"/>
          <w:spacing w:val="-3"/>
          <w:sz w:val="24"/>
          <w:szCs w:val="24"/>
        </w:rPr>
        <w:t xml:space="preserve">decreto </w:t>
      </w:r>
      <w:r w:rsidR="00CA21EA">
        <w:rPr>
          <w:rFonts w:ascii="Courier New" w:hAnsi="Courier New" w:cs="Courier New"/>
          <w:spacing w:val="-3"/>
          <w:sz w:val="24"/>
          <w:szCs w:val="24"/>
        </w:rPr>
        <w:t xml:space="preserve">supremo </w:t>
      </w:r>
      <w:r w:rsidR="00CD643D">
        <w:rPr>
          <w:rFonts w:ascii="Courier New" w:hAnsi="Courier New" w:cs="Courier New"/>
          <w:spacing w:val="-3"/>
          <w:sz w:val="24"/>
          <w:szCs w:val="24"/>
        </w:rPr>
        <w:t>N°46</w:t>
      </w:r>
      <w:r w:rsidR="008759A1">
        <w:rPr>
          <w:rFonts w:ascii="Courier New" w:hAnsi="Courier New" w:cs="Courier New"/>
          <w:spacing w:val="-3"/>
          <w:sz w:val="24"/>
          <w:szCs w:val="24"/>
        </w:rPr>
        <w:t>,</w:t>
      </w:r>
      <w:r w:rsidR="00CD643D">
        <w:rPr>
          <w:rFonts w:ascii="Courier New" w:hAnsi="Courier New" w:cs="Courier New"/>
          <w:spacing w:val="-3"/>
          <w:sz w:val="24"/>
          <w:szCs w:val="24"/>
        </w:rPr>
        <w:t xml:space="preserve"> de 2020</w:t>
      </w:r>
      <w:r w:rsidR="008759A1">
        <w:rPr>
          <w:rFonts w:ascii="Courier New" w:hAnsi="Courier New" w:cs="Courier New"/>
          <w:spacing w:val="-3"/>
          <w:sz w:val="24"/>
          <w:szCs w:val="24"/>
        </w:rPr>
        <w:t>,</w:t>
      </w:r>
      <w:r w:rsidR="00C04096">
        <w:rPr>
          <w:rFonts w:ascii="Courier New" w:hAnsi="Courier New" w:cs="Courier New"/>
          <w:spacing w:val="-3"/>
          <w:sz w:val="24"/>
          <w:szCs w:val="24"/>
        </w:rPr>
        <w:t xml:space="preserve"> que modifica </w:t>
      </w:r>
      <w:r w:rsidR="008759A1">
        <w:rPr>
          <w:rFonts w:ascii="Courier New" w:hAnsi="Courier New" w:cs="Courier New"/>
          <w:spacing w:val="-3"/>
          <w:sz w:val="24"/>
          <w:szCs w:val="24"/>
        </w:rPr>
        <w:t xml:space="preserve">el </w:t>
      </w:r>
      <w:r w:rsidR="00C04096">
        <w:rPr>
          <w:rFonts w:ascii="Courier New" w:hAnsi="Courier New" w:cs="Courier New"/>
          <w:spacing w:val="-3"/>
          <w:sz w:val="24"/>
          <w:szCs w:val="24"/>
        </w:rPr>
        <w:t>decreto supremo N°3</w:t>
      </w:r>
      <w:r w:rsidR="001948A2" w:rsidRPr="007F258B">
        <w:rPr>
          <w:rFonts w:ascii="Courier New" w:hAnsi="Courier New" w:cs="Courier New"/>
          <w:spacing w:val="-3"/>
          <w:sz w:val="24"/>
          <w:szCs w:val="24"/>
        </w:rPr>
        <w:t>,</w:t>
      </w:r>
      <w:r w:rsidR="008759A1">
        <w:rPr>
          <w:rFonts w:ascii="Courier New" w:hAnsi="Courier New" w:cs="Courier New"/>
          <w:spacing w:val="-3"/>
          <w:sz w:val="24"/>
          <w:szCs w:val="24"/>
        </w:rPr>
        <w:t xml:space="preserve"> </w:t>
      </w:r>
      <w:r w:rsidR="00C82D22">
        <w:rPr>
          <w:rFonts w:ascii="Courier New" w:hAnsi="Courier New" w:cs="Courier New"/>
          <w:spacing w:val="-3"/>
          <w:sz w:val="24"/>
          <w:szCs w:val="24"/>
        </w:rPr>
        <w:t>ambos</w:t>
      </w:r>
      <w:r w:rsidR="008759A1">
        <w:rPr>
          <w:rFonts w:ascii="Courier New" w:hAnsi="Courier New" w:cs="Courier New"/>
          <w:spacing w:val="-3"/>
          <w:sz w:val="24"/>
          <w:szCs w:val="24"/>
        </w:rPr>
        <w:t xml:space="preserve"> del Ministerio de Salud,</w:t>
      </w:r>
      <w:r w:rsidR="001948A2" w:rsidRPr="007F258B">
        <w:rPr>
          <w:rFonts w:ascii="Courier New" w:hAnsi="Courier New" w:cs="Courier New"/>
          <w:spacing w:val="-3"/>
          <w:sz w:val="24"/>
          <w:szCs w:val="24"/>
        </w:rPr>
        <w:t xml:space="preserve"> la licencia médica electrónica supone, necesariamente, la existencia de un </w:t>
      </w:r>
      <w:r w:rsidR="0059467D" w:rsidRPr="007F258B">
        <w:rPr>
          <w:rFonts w:ascii="Courier New" w:hAnsi="Courier New" w:cs="Courier New"/>
          <w:spacing w:val="-3"/>
          <w:sz w:val="24"/>
          <w:szCs w:val="24"/>
        </w:rPr>
        <w:t>s</w:t>
      </w:r>
      <w:r w:rsidR="001948A2" w:rsidRPr="007F258B">
        <w:rPr>
          <w:rFonts w:ascii="Courier New" w:hAnsi="Courier New" w:cs="Courier New"/>
          <w:spacing w:val="-3"/>
          <w:sz w:val="24"/>
          <w:szCs w:val="24"/>
        </w:rPr>
        <w:t xml:space="preserve">istema de </w:t>
      </w:r>
      <w:r w:rsidR="0059467D" w:rsidRPr="007F258B">
        <w:rPr>
          <w:rFonts w:ascii="Courier New" w:hAnsi="Courier New" w:cs="Courier New"/>
          <w:spacing w:val="-3"/>
          <w:sz w:val="24"/>
          <w:szCs w:val="24"/>
        </w:rPr>
        <w:t>i</w:t>
      </w:r>
      <w:r w:rsidR="001948A2" w:rsidRPr="007F258B">
        <w:rPr>
          <w:rFonts w:ascii="Courier New" w:hAnsi="Courier New" w:cs="Courier New"/>
          <w:spacing w:val="-3"/>
          <w:sz w:val="24"/>
          <w:szCs w:val="24"/>
        </w:rPr>
        <w:t xml:space="preserve">nformación que permita el otorgamiento y tramitación de la misma. Los servicios derivados del uso de un sistema de información deberán ser provistos por un </w:t>
      </w:r>
      <w:r w:rsidR="004862CE" w:rsidRPr="007F258B">
        <w:rPr>
          <w:rFonts w:ascii="Courier New" w:hAnsi="Courier New" w:cs="Courier New"/>
          <w:spacing w:val="-3"/>
          <w:sz w:val="24"/>
          <w:szCs w:val="24"/>
        </w:rPr>
        <w:t>o</w:t>
      </w:r>
      <w:r w:rsidR="001948A2" w:rsidRPr="007F258B">
        <w:rPr>
          <w:rFonts w:ascii="Courier New" w:hAnsi="Courier New" w:cs="Courier New"/>
          <w:spacing w:val="-3"/>
          <w:sz w:val="24"/>
          <w:szCs w:val="24"/>
        </w:rPr>
        <w:t xml:space="preserve">perador que cumpla con los requisitos que </w:t>
      </w:r>
      <w:r w:rsidR="001948A2" w:rsidRPr="007F258B">
        <w:rPr>
          <w:rFonts w:ascii="Courier New" w:hAnsi="Courier New" w:cs="Courier New"/>
          <w:spacing w:val="-3"/>
          <w:sz w:val="24"/>
          <w:szCs w:val="24"/>
        </w:rPr>
        <w:lastRenderedPageBreak/>
        <w:t xml:space="preserve">emanan del señalado </w:t>
      </w:r>
      <w:r w:rsidR="00346618" w:rsidRPr="007F258B">
        <w:rPr>
          <w:rFonts w:ascii="Courier New" w:hAnsi="Courier New" w:cs="Courier New"/>
          <w:spacing w:val="-3"/>
          <w:sz w:val="24"/>
          <w:szCs w:val="24"/>
        </w:rPr>
        <w:t>decreto supremo</w:t>
      </w:r>
      <w:r w:rsidR="001948A2" w:rsidRPr="007F258B">
        <w:rPr>
          <w:rFonts w:ascii="Courier New" w:hAnsi="Courier New" w:cs="Courier New"/>
          <w:spacing w:val="-3"/>
          <w:sz w:val="24"/>
          <w:szCs w:val="24"/>
        </w:rPr>
        <w:t xml:space="preserve"> N° 3 y de la </w:t>
      </w:r>
      <w:r w:rsidR="00346618" w:rsidRPr="007F258B">
        <w:rPr>
          <w:rFonts w:ascii="Courier New" w:hAnsi="Courier New" w:cs="Courier New"/>
          <w:spacing w:val="-3"/>
          <w:sz w:val="24"/>
          <w:szCs w:val="24"/>
        </w:rPr>
        <w:t>r</w:t>
      </w:r>
      <w:r w:rsidR="001948A2" w:rsidRPr="007F258B">
        <w:rPr>
          <w:rFonts w:ascii="Courier New" w:hAnsi="Courier New" w:cs="Courier New"/>
          <w:spacing w:val="-3"/>
          <w:sz w:val="24"/>
          <w:szCs w:val="24"/>
        </w:rPr>
        <w:t xml:space="preserve">esolución </w:t>
      </w:r>
      <w:r w:rsidR="00346618" w:rsidRPr="007F258B">
        <w:rPr>
          <w:rFonts w:ascii="Courier New" w:hAnsi="Courier New" w:cs="Courier New"/>
          <w:spacing w:val="-3"/>
          <w:sz w:val="24"/>
          <w:szCs w:val="24"/>
        </w:rPr>
        <w:t>e</w:t>
      </w:r>
      <w:r w:rsidR="001948A2" w:rsidRPr="007F258B">
        <w:rPr>
          <w:rFonts w:ascii="Courier New" w:hAnsi="Courier New" w:cs="Courier New"/>
          <w:spacing w:val="-3"/>
          <w:sz w:val="24"/>
          <w:szCs w:val="24"/>
        </w:rPr>
        <w:t xml:space="preserve">xenta N° 608, </w:t>
      </w:r>
      <w:r w:rsidR="00346618" w:rsidRPr="007F258B">
        <w:rPr>
          <w:rFonts w:ascii="Courier New" w:hAnsi="Courier New" w:cs="Courier New"/>
          <w:spacing w:val="-3"/>
          <w:sz w:val="24"/>
          <w:szCs w:val="24"/>
        </w:rPr>
        <w:t xml:space="preserve">del Ministerio de Salud, </w:t>
      </w:r>
      <w:r w:rsidR="001948A2" w:rsidRPr="007F258B">
        <w:rPr>
          <w:rFonts w:ascii="Courier New" w:hAnsi="Courier New" w:cs="Courier New"/>
          <w:spacing w:val="-3"/>
          <w:sz w:val="24"/>
          <w:szCs w:val="24"/>
        </w:rPr>
        <w:t>así como con los requisitos tecnológicos necesarios que aseguren el adecuado funcionamiento del procedimiento establecido para la Licencia Médica Electrónica y la emisión de los comprobantes.</w:t>
      </w:r>
      <w:r w:rsidR="005A41B4" w:rsidRPr="007F258B">
        <w:rPr>
          <w:rFonts w:ascii="Courier New" w:hAnsi="Courier New" w:cs="Courier New"/>
          <w:spacing w:val="-3"/>
          <w:sz w:val="24"/>
          <w:szCs w:val="24"/>
        </w:rPr>
        <w:t xml:space="preserve"> </w:t>
      </w:r>
    </w:p>
    <w:p w14:paraId="060BA270" w14:textId="77777777" w:rsidR="0083504D" w:rsidRPr="007F258B" w:rsidRDefault="0083504D" w:rsidP="00AC69F7">
      <w:pPr>
        <w:pStyle w:val="Prrafodelista"/>
        <w:widowControl/>
        <w:tabs>
          <w:tab w:val="left" w:pos="-720"/>
        </w:tabs>
        <w:spacing w:line="276" w:lineRule="auto"/>
        <w:ind w:left="3195"/>
        <w:jc w:val="both"/>
        <w:rPr>
          <w:rFonts w:ascii="Courier New" w:hAnsi="Courier New" w:cs="Courier New"/>
          <w:spacing w:val="-3"/>
          <w:sz w:val="24"/>
          <w:szCs w:val="24"/>
        </w:rPr>
      </w:pPr>
    </w:p>
    <w:p w14:paraId="7F497D69" w14:textId="131B7C17" w:rsidR="0083504D" w:rsidRDefault="0083504D" w:rsidP="00AC69F7">
      <w:pPr>
        <w:pStyle w:val="Prrafodelista"/>
        <w:widowControl/>
        <w:numPr>
          <w:ilvl w:val="0"/>
          <w:numId w:val="2"/>
        </w:numPr>
        <w:tabs>
          <w:tab w:val="left" w:pos="-720"/>
          <w:tab w:val="left" w:pos="4111"/>
        </w:tabs>
        <w:spacing w:line="276" w:lineRule="auto"/>
        <w:ind w:left="2835" w:firstLine="709"/>
        <w:jc w:val="both"/>
        <w:rPr>
          <w:rFonts w:ascii="Courier New" w:hAnsi="Courier New" w:cs="Courier New"/>
          <w:spacing w:val="-3"/>
          <w:sz w:val="24"/>
          <w:szCs w:val="24"/>
        </w:rPr>
      </w:pPr>
      <w:r w:rsidRPr="007F258B">
        <w:rPr>
          <w:rFonts w:ascii="Courier New" w:hAnsi="Courier New" w:cs="Courier New"/>
          <w:spacing w:val="-3"/>
          <w:sz w:val="24"/>
          <w:szCs w:val="24"/>
        </w:rPr>
        <w:t xml:space="preserve">Se busca hacer efectivo el principio de la ejecutoriedad de los actos de la Administración del Estado y lo dispuesto en el artículo 60 de </w:t>
      </w:r>
      <w:r w:rsidR="005950FF" w:rsidRPr="007F258B">
        <w:rPr>
          <w:rFonts w:ascii="Courier New" w:hAnsi="Courier New" w:cs="Courier New"/>
          <w:spacing w:val="-3"/>
          <w:sz w:val="24"/>
          <w:szCs w:val="24"/>
        </w:rPr>
        <w:t>la ley</w:t>
      </w:r>
      <w:r w:rsidR="005A41B4" w:rsidRPr="007F258B">
        <w:rPr>
          <w:rFonts w:ascii="Courier New" w:hAnsi="Courier New" w:cs="Courier New"/>
          <w:spacing w:val="-3"/>
          <w:sz w:val="24"/>
          <w:szCs w:val="24"/>
        </w:rPr>
        <w:t xml:space="preserve"> </w:t>
      </w:r>
      <w:r w:rsidRPr="007F258B">
        <w:rPr>
          <w:rFonts w:ascii="Courier New" w:hAnsi="Courier New" w:cs="Courier New"/>
          <w:spacing w:val="-3"/>
          <w:sz w:val="24"/>
          <w:szCs w:val="24"/>
        </w:rPr>
        <w:t>N°16.395</w:t>
      </w:r>
      <w:r w:rsidR="005950FF" w:rsidRPr="007F258B">
        <w:rPr>
          <w:rFonts w:ascii="Courier New" w:hAnsi="Courier New" w:cs="Courier New"/>
          <w:spacing w:val="-3"/>
          <w:sz w:val="24"/>
          <w:szCs w:val="24"/>
        </w:rPr>
        <w:t xml:space="preserve"> Orgánica de la Superintendencia de Seguridad Social</w:t>
      </w:r>
      <w:r w:rsidRPr="007F258B">
        <w:rPr>
          <w:rFonts w:ascii="Courier New" w:hAnsi="Courier New" w:cs="Courier New"/>
          <w:spacing w:val="-3"/>
          <w:sz w:val="24"/>
          <w:szCs w:val="24"/>
        </w:rPr>
        <w:t xml:space="preserve">, que expresamente hacen aplicables los artículos 5 y 6 de la </w:t>
      </w:r>
      <w:r w:rsidR="006023AB" w:rsidRPr="007F258B">
        <w:rPr>
          <w:rFonts w:ascii="Courier New" w:hAnsi="Courier New" w:cs="Courier New"/>
          <w:spacing w:val="-3"/>
          <w:sz w:val="24"/>
          <w:szCs w:val="24"/>
        </w:rPr>
        <w:t>l</w:t>
      </w:r>
      <w:r w:rsidRPr="007F258B">
        <w:rPr>
          <w:rFonts w:ascii="Courier New" w:hAnsi="Courier New" w:cs="Courier New"/>
          <w:spacing w:val="-3"/>
          <w:sz w:val="24"/>
          <w:szCs w:val="24"/>
        </w:rPr>
        <w:t xml:space="preserve">ey </w:t>
      </w:r>
      <w:r w:rsidR="006023AB" w:rsidRPr="007F258B">
        <w:rPr>
          <w:rFonts w:ascii="Courier New" w:hAnsi="Courier New" w:cs="Courier New"/>
          <w:spacing w:val="-3"/>
          <w:sz w:val="24"/>
          <w:szCs w:val="24"/>
        </w:rPr>
        <w:t xml:space="preserve">N° </w:t>
      </w:r>
      <w:r w:rsidRPr="007F258B">
        <w:rPr>
          <w:rFonts w:ascii="Courier New" w:hAnsi="Courier New" w:cs="Courier New"/>
          <w:spacing w:val="-3"/>
          <w:sz w:val="24"/>
          <w:szCs w:val="24"/>
        </w:rPr>
        <w:t>20.585.</w:t>
      </w:r>
      <w:r w:rsidR="005A41B4" w:rsidRPr="007F258B">
        <w:rPr>
          <w:rFonts w:ascii="Courier New" w:hAnsi="Courier New" w:cs="Courier New"/>
          <w:spacing w:val="-3"/>
          <w:sz w:val="24"/>
          <w:szCs w:val="24"/>
        </w:rPr>
        <w:t xml:space="preserve"> En la actualidad</w:t>
      </w:r>
      <w:r w:rsidR="004862CE" w:rsidRPr="007F258B">
        <w:rPr>
          <w:rFonts w:ascii="Courier New" w:hAnsi="Courier New" w:cs="Courier New"/>
          <w:spacing w:val="-3"/>
          <w:sz w:val="24"/>
          <w:szCs w:val="24"/>
        </w:rPr>
        <w:t>,</w:t>
      </w:r>
      <w:r w:rsidR="005A41B4" w:rsidRPr="007F258B">
        <w:rPr>
          <w:rFonts w:ascii="Courier New" w:hAnsi="Courier New" w:cs="Courier New"/>
          <w:spacing w:val="-3"/>
          <w:sz w:val="24"/>
          <w:szCs w:val="24"/>
        </w:rPr>
        <w:t xml:space="preserve"> no existen mecanismos que permitan asegurar el efectivo cumplimiento de las </w:t>
      </w:r>
      <w:r w:rsidR="004862CE" w:rsidRPr="007F258B">
        <w:rPr>
          <w:rFonts w:ascii="Courier New" w:hAnsi="Courier New" w:cs="Courier New"/>
          <w:spacing w:val="-3"/>
          <w:sz w:val="24"/>
          <w:szCs w:val="24"/>
        </w:rPr>
        <w:t>r</w:t>
      </w:r>
      <w:r w:rsidR="005A41B4" w:rsidRPr="007F258B">
        <w:rPr>
          <w:rFonts w:ascii="Courier New" w:hAnsi="Courier New" w:cs="Courier New"/>
          <w:spacing w:val="-3"/>
          <w:sz w:val="24"/>
          <w:szCs w:val="24"/>
        </w:rPr>
        <w:t xml:space="preserve">esoluciones que aplican </w:t>
      </w:r>
      <w:r w:rsidR="004862CE" w:rsidRPr="007F258B">
        <w:rPr>
          <w:rFonts w:ascii="Courier New" w:hAnsi="Courier New" w:cs="Courier New"/>
          <w:spacing w:val="-3"/>
          <w:sz w:val="24"/>
          <w:szCs w:val="24"/>
        </w:rPr>
        <w:t xml:space="preserve">las </w:t>
      </w:r>
      <w:r w:rsidR="005A41B4" w:rsidRPr="007F258B">
        <w:rPr>
          <w:rFonts w:ascii="Courier New" w:hAnsi="Courier New" w:cs="Courier New"/>
          <w:spacing w:val="-3"/>
          <w:sz w:val="24"/>
          <w:szCs w:val="24"/>
        </w:rPr>
        <w:t xml:space="preserve">sanciones </w:t>
      </w:r>
      <w:r w:rsidR="00A72978" w:rsidRPr="007F258B">
        <w:rPr>
          <w:rFonts w:ascii="Courier New" w:hAnsi="Courier New" w:cs="Courier New"/>
          <w:spacing w:val="-3"/>
          <w:sz w:val="24"/>
          <w:szCs w:val="24"/>
        </w:rPr>
        <w:t xml:space="preserve">de </w:t>
      </w:r>
      <w:r w:rsidR="005A41B4" w:rsidRPr="007F258B">
        <w:rPr>
          <w:rFonts w:ascii="Courier New" w:hAnsi="Courier New" w:cs="Courier New"/>
          <w:spacing w:val="-3"/>
          <w:sz w:val="24"/>
          <w:szCs w:val="24"/>
        </w:rPr>
        <w:t xml:space="preserve">multa establecidas en los artículos 5° y 8° de la </w:t>
      </w:r>
      <w:r w:rsidR="004862CE" w:rsidRPr="007F258B">
        <w:rPr>
          <w:rFonts w:ascii="Courier New" w:hAnsi="Courier New" w:cs="Courier New"/>
          <w:spacing w:val="-3"/>
          <w:sz w:val="24"/>
          <w:szCs w:val="24"/>
        </w:rPr>
        <w:t>l</w:t>
      </w:r>
      <w:r w:rsidR="005A41B4" w:rsidRPr="007F258B">
        <w:rPr>
          <w:rFonts w:ascii="Courier New" w:hAnsi="Courier New" w:cs="Courier New"/>
          <w:spacing w:val="-3"/>
          <w:sz w:val="24"/>
          <w:szCs w:val="24"/>
        </w:rPr>
        <w:t xml:space="preserve">ey </w:t>
      </w:r>
      <w:r w:rsidR="00EF76B2" w:rsidRPr="007F258B">
        <w:rPr>
          <w:rFonts w:ascii="Courier New" w:hAnsi="Courier New" w:cs="Courier New"/>
          <w:spacing w:val="-3"/>
          <w:sz w:val="24"/>
          <w:szCs w:val="24"/>
        </w:rPr>
        <w:t xml:space="preserve">N° </w:t>
      </w:r>
      <w:r w:rsidR="005A41B4" w:rsidRPr="007F258B">
        <w:rPr>
          <w:rFonts w:ascii="Courier New" w:hAnsi="Courier New" w:cs="Courier New"/>
          <w:spacing w:val="-3"/>
          <w:sz w:val="24"/>
          <w:szCs w:val="24"/>
        </w:rPr>
        <w:t>20.585, por lo que se incorpora una norma que faculta a la Tesorería General de la República, para retener de la devolución anual de impuestos a la renta que corresponda, los montos insolutos</w:t>
      </w:r>
      <w:r w:rsidR="0059467D" w:rsidRPr="007F258B">
        <w:rPr>
          <w:rFonts w:ascii="Courier New" w:hAnsi="Courier New" w:cs="Courier New"/>
          <w:spacing w:val="-3"/>
          <w:sz w:val="24"/>
          <w:szCs w:val="24"/>
        </w:rPr>
        <w:t xml:space="preserve"> a la fecha de dicha retención.</w:t>
      </w:r>
      <w:r w:rsidR="005A41B4" w:rsidRPr="007F258B">
        <w:rPr>
          <w:rFonts w:ascii="Courier New" w:hAnsi="Courier New" w:cs="Courier New"/>
          <w:spacing w:val="-3"/>
          <w:sz w:val="24"/>
          <w:szCs w:val="24"/>
        </w:rPr>
        <w:t xml:space="preserve"> </w:t>
      </w:r>
    </w:p>
    <w:p w14:paraId="261E393E" w14:textId="77777777" w:rsidR="00092339" w:rsidRPr="00092339" w:rsidRDefault="00092339" w:rsidP="00AC69F7">
      <w:pPr>
        <w:pStyle w:val="Prrafodelista"/>
        <w:widowControl/>
        <w:rPr>
          <w:rFonts w:ascii="Courier New" w:hAnsi="Courier New" w:cs="Courier New"/>
          <w:spacing w:val="-3"/>
          <w:sz w:val="24"/>
          <w:szCs w:val="24"/>
        </w:rPr>
      </w:pPr>
    </w:p>
    <w:p w14:paraId="1A9CEF2E" w14:textId="5B5861E5" w:rsidR="0083504D" w:rsidRPr="007F258B" w:rsidRDefault="0083504D" w:rsidP="00AC69F7">
      <w:pPr>
        <w:pStyle w:val="Prrafodelista"/>
        <w:widowControl/>
        <w:numPr>
          <w:ilvl w:val="0"/>
          <w:numId w:val="2"/>
        </w:numPr>
        <w:tabs>
          <w:tab w:val="left" w:pos="-720"/>
          <w:tab w:val="left" w:pos="4111"/>
        </w:tabs>
        <w:spacing w:line="276" w:lineRule="auto"/>
        <w:ind w:left="2835" w:firstLine="709"/>
        <w:jc w:val="both"/>
        <w:rPr>
          <w:rFonts w:ascii="Courier New" w:hAnsi="Courier New" w:cs="Courier New"/>
          <w:spacing w:val="-3"/>
          <w:sz w:val="24"/>
          <w:szCs w:val="24"/>
        </w:rPr>
      </w:pPr>
      <w:r w:rsidRPr="007F258B">
        <w:rPr>
          <w:rFonts w:ascii="Courier New" w:hAnsi="Courier New" w:cs="Courier New"/>
          <w:spacing w:val="-3"/>
          <w:sz w:val="24"/>
          <w:szCs w:val="24"/>
        </w:rPr>
        <w:t xml:space="preserve">Se </w:t>
      </w:r>
      <w:r w:rsidR="00045400">
        <w:rPr>
          <w:rFonts w:ascii="Courier New" w:hAnsi="Courier New" w:cs="Courier New"/>
          <w:spacing w:val="-3"/>
          <w:sz w:val="24"/>
          <w:szCs w:val="24"/>
        </w:rPr>
        <w:t>establece la existencia de</w:t>
      </w:r>
      <w:r w:rsidRPr="007F258B">
        <w:rPr>
          <w:rFonts w:ascii="Courier New" w:hAnsi="Courier New" w:cs="Courier New"/>
          <w:spacing w:val="-3"/>
          <w:sz w:val="24"/>
          <w:szCs w:val="24"/>
        </w:rPr>
        <w:t xml:space="preserve"> un registro público de sanciones respecto de los profesionales sancionados en virtud de esta </w:t>
      </w:r>
      <w:r w:rsidR="005950FF" w:rsidRPr="007F258B">
        <w:rPr>
          <w:rFonts w:ascii="Courier New" w:hAnsi="Courier New" w:cs="Courier New"/>
          <w:spacing w:val="-3"/>
          <w:sz w:val="24"/>
          <w:szCs w:val="24"/>
        </w:rPr>
        <w:t>l</w:t>
      </w:r>
      <w:r w:rsidRPr="007F258B">
        <w:rPr>
          <w:rFonts w:ascii="Courier New" w:hAnsi="Courier New" w:cs="Courier New"/>
          <w:spacing w:val="-3"/>
          <w:sz w:val="24"/>
          <w:szCs w:val="24"/>
        </w:rPr>
        <w:t>ey.</w:t>
      </w:r>
      <w:r w:rsidR="005A410A" w:rsidRPr="007F258B">
        <w:rPr>
          <w:rFonts w:ascii="Courier New" w:hAnsi="Courier New" w:cs="Courier New"/>
          <w:spacing w:val="-3"/>
          <w:sz w:val="24"/>
          <w:szCs w:val="24"/>
        </w:rPr>
        <w:t xml:space="preserve"> Lo anterior permitirá que cualquier persona pueda asegurarse que el profesional tratante no haya sido sancionado o se encuentre suspendido de la facultad de emitir licencias médicas, lo cual permitirá reforzar el control social.</w:t>
      </w:r>
    </w:p>
    <w:p w14:paraId="79CE64A7" w14:textId="77777777" w:rsidR="0083504D" w:rsidRPr="007F258B" w:rsidRDefault="0083504D" w:rsidP="00AC69F7">
      <w:pPr>
        <w:pStyle w:val="Prrafodelista"/>
        <w:widowControl/>
        <w:spacing w:line="276" w:lineRule="auto"/>
        <w:rPr>
          <w:rFonts w:ascii="Courier New" w:hAnsi="Courier New" w:cs="Courier New"/>
          <w:spacing w:val="-3"/>
          <w:sz w:val="24"/>
          <w:szCs w:val="24"/>
        </w:rPr>
      </w:pPr>
    </w:p>
    <w:p w14:paraId="2170771A" w14:textId="35C7AEEA" w:rsidR="00EF72DC" w:rsidRDefault="0083504D" w:rsidP="00AC69F7">
      <w:pPr>
        <w:pStyle w:val="Prrafodelista"/>
        <w:widowControl/>
        <w:numPr>
          <w:ilvl w:val="0"/>
          <w:numId w:val="2"/>
        </w:numPr>
        <w:tabs>
          <w:tab w:val="left" w:pos="-720"/>
          <w:tab w:val="left" w:pos="4111"/>
        </w:tabs>
        <w:spacing w:line="276" w:lineRule="auto"/>
        <w:ind w:left="2835" w:firstLine="709"/>
        <w:jc w:val="both"/>
        <w:rPr>
          <w:rFonts w:ascii="Courier New" w:hAnsi="Courier New" w:cs="Courier New"/>
          <w:spacing w:val="-3"/>
          <w:sz w:val="24"/>
          <w:szCs w:val="24"/>
        </w:rPr>
      </w:pPr>
      <w:r w:rsidRPr="007F258B">
        <w:rPr>
          <w:rFonts w:ascii="Courier New" w:hAnsi="Courier New" w:cs="Courier New"/>
          <w:spacing w:val="-3"/>
          <w:sz w:val="24"/>
          <w:szCs w:val="24"/>
        </w:rPr>
        <w:t xml:space="preserve">Se establece </w:t>
      </w:r>
      <w:r w:rsidR="001B35DA" w:rsidRPr="007F258B">
        <w:rPr>
          <w:rFonts w:ascii="Courier New" w:hAnsi="Courier New" w:cs="Courier New"/>
          <w:spacing w:val="-3"/>
          <w:sz w:val="24"/>
          <w:szCs w:val="24"/>
        </w:rPr>
        <w:t xml:space="preserve">para la Superintendencia de Seguridad Social </w:t>
      </w:r>
      <w:r w:rsidRPr="007F258B">
        <w:rPr>
          <w:rFonts w:ascii="Courier New" w:hAnsi="Courier New" w:cs="Courier New"/>
          <w:spacing w:val="-3"/>
          <w:sz w:val="24"/>
          <w:szCs w:val="24"/>
        </w:rPr>
        <w:t xml:space="preserve">un plazo de prescripción </w:t>
      </w:r>
      <w:r w:rsidR="001B35DA" w:rsidRPr="007F258B">
        <w:rPr>
          <w:rFonts w:ascii="Courier New" w:hAnsi="Courier New" w:cs="Courier New"/>
          <w:spacing w:val="-3"/>
          <w:sz w:val="24"/>
          <w:szCs w:val="24"/>
        </w:rPr>
        <w:t xml:space="preserve">de la facultad de investigar a profesionales emisores de licencias médicas, </w:t>
      </w:r>
      <w:r w:rsidRPr="007F258B">
        <w:rPr>
          <w:rFonts w:ascii="Courier New" w:hAnsi="Courier New" w:cs="Courier New"/>
          <w:spacing w:val="-3"/>
          <w:sz w:val="24"/>
          <w:szCs w:val="24"/>
        </w:rPr>
        <w:t>de dos años</w:t>
      </w:r>
      <w:r w:rsidR="001B35DA" w:rsidRPr="007F258B">
        <w:rPr>
          <w:rFonts w:ascii="Courier New" w:hAnsi="Courier New" w:cs="Courier New"/>
          <w:spacing w:val="-3"/>
          <w:sz w:val="24"/>
          <w:szCs w:val="24"/>
        </w:rPr>
        <w:t xml:space="preserve"> contados desde la fecha de emisión de la licencia. Lo anterior</w:t>
      </w:r>
      <w:r w:rsidR="007A2D55" w:rsidRPr="007F258B">
        <w:rPr>
          <w:rFonts w:ascii="Courier New" w:hAnsi="Courier New" w:cs="Courier New"/>
          <w:spacing w:val="-3"/>
          <w:sz w:val="24"/>
          <w:szCs w:val="24"/>
        </w:rPr>
        <w:t>,</w:t>
      </w:r>
      <w:r w:rsidRPr="007F258B">
        <w:rPr>
          <w:rFonts w:ascii="Courier New" w:hAnsi="Courier New" w:cs="Courier New"/>
          <w:spacing w:val="-3"/>
          <w:sz w:val="24"/>
          <w:szCs w:val="24"/>
        </w:rPr>
        <w:t xml:space="preserve"> para evitar con ello que judicialmente se aplique por vía de interpretación judicial un plazo de seis </w:t>
      </w:r>
      <w:r w:rsidRPr="007F258B">
        <w:rPr>
          <w:rFonts w:ascii="Courier New" w:hAnsi="Courier New" w:cs="Courier New"/>
          <w:spacing w:val="-3"/>
          <w:sz w:val="24"/>
          <w:szCs w:val="24"/>
        </w:rPr>
        <w:lastRenderedPageBreak/>
        <w:t>meses como ha sido el criterio jurisprudencial aplicable en la materia a falta de norma especial.</w:t>
      </w:r>
      <w:r w:rsidR="00EF72DC" w:rsidRPr="007F258B">
        <w:rPr>
          <w:rFonts w:ascii="Courier New" w:hAnsi="Courier New" w:cs="Courier New"/>
          <w:spacing w:val="-3"/>
          <w:sz w:val="24"/>
          <w:szCs w:val="24"/>
        </w:rPr>
        <w:t xml:space="preserve"> </w:t>
      </w:r>
      <w:r w:rsidR="00EA0339" w:rsidRPr="007F258B">
        <w:rPr>
          <w:rFonts w:ascii="Courier New" w:hAnsi="Courier New" w:cs="Courier New"/>
          <w:spacing w:val="-3"/>
          <w:sz w:val="24"/>
          <w:szCs w:val="24"/>
        </w:rPr>
        <w:t>Además</w:t>
      </w:r>
      <w:r w:rsidR="007278CD" w:rsidRPr="007F258B">
        <w:rPr>
          <w:rFonts w:ascii="Courier New" w:hAnsi="Courier New" w:cs="Courier New"/>
          <w:spacing w:val="-3"/>
          <w:sz w:val="24"/>
          <w:szCs w:val="24"/>
        </w:rPr>
        <w:t>,</w:t>
      </w:r>
      <w:r w:rsidR="00EA0339" w:rsidRPr="007F258B">
        <w:rPr>
          <w:rFonts w:ascii="Courier New" w:hAnsi="Courier New" w:cs="Courier New"/>
          <w:spacing w:val="-3"/>
          <w:sz w:val="24"/>
          <w:szCs w:val="24"/>
        </w:rPr>
        <w:t xml:space="preserve"> se incorpora una norma sobre el decaimiento administrativo. </w:t>
      </w:r>
      <w:r w:rsidR="00EF72DC" w:rsidRPr="007F258B">
        <w:rPr>
          <w:rFonts w:ascii="Courier New" w:hAnsi="Courier New" w:cs="Courier New"/>
          <w:spacing w:val="-3"/>
          <w:sz w:val="24"/>
          <w:szCs w:val="24"/>
        </w:rPr>
        <w:t xml:space="preserve">En este sentido, se debe tener presente que </w:t>
      </w:r>
      <w:r w:rsidR="00C35687" w:rsidRPr="007F258B">
        <w:rPr>
          <w:rFonts w:ascii="Courier New" w:hAnsi="Courier New" w:cs="Courier New"/>
          <w:spacing w:val="-3"/>
          <w:sz w:val="24"/>
          <w:szCs w:val="24"/>
        </w:rPr>
        <w:t>l</w:t>
      </w:r>
      <w:r w:rsidR="00EF72DC" w:rsidRPr="007F258B">
        <w:rPr>
          <w:rFonts w:ascii="Courier New" w:hAnsi="Courier New" w:cs="Courier New"/>
          <w:spacing w:val="-3"/>
          <w:sz w:val="24"/>
          <w:szCs w:val="24"/>
        </w:rPr>
        <w:t xml:space="preserve">a jurisprudencia judicial de la </w:t>
      </w:r>
      <w:r w:rsidR="0059467D" w:rsidRPr="007F258B">
        <w:rPr>
          <w:rFonts w:ascii="Courier New" w:hAnsi="Courier New" w:cs="Courier New"/>
          <w:spacing w:val="-3"/>
          <w:sz w:val="24"/>
          <w:szCs w:val="24"/>
        </w:rPr>
        <w:t xml:space="preserve">Excelentísima </w:t>
      </w:r>
      <w:r w:rsidR="00EF72DC" w:rsidRPr="007F258B">
        <w:rPr>
          <w:rFonts w:ascii="Courier New" w:hAnsi="Courier New" w:cs="Courier New"/>
          <w:spacing w:val="-3"/>
          <w:sz w:val="24"/>
          <w:szCs w:val="24"/>
        </w:rPr>
        <w:t xml:space="preserve">Corte Suprema sobre prescripción de las sanciones administrativas, a falta de reglas especiales, no es pacífica; algunos fallos sostienen la aplicación supletoria del plazo de cinco años del artículo 2515 del Código Civil (causas rol N°5702-2009 y 3357-2009) </w:t>
      </w:r>
      <w:r w:rsidR="0059467D" w:rsidRPr="007F258B">
        <w:rPr>
          <w:rFonts w:ascii="Courier New" w:hAnsi="Courier New" w:cs="Courier New"/>
          <w:spacing w:val="-3"/>
          <w:sz w:val="24"/>
          <w:szCs w:val="24"/>
        </w:rPr>
        <w:t>mientras que</w:t>
      </w:r>
      <w:r w:rsidR="00EF72DC" w:rsidRPr="007F258B">
        <w:rPr>
          <w:rFonts w:ascii="Courier New" w:hAnsi="Courier New" w:cs="Courier New"/>
          <w:spacing w:val="-3"/>
          <w:sz w:val="24"/>
          <w:szCs w:val="24"/>
        </w:rPr>
        <w:t xml:space="preserve"> otras sentencias afirman la aplicación del plazo de seis meses del artículo 94 del Código Penal aplicable a las faltas (causas rol N° 4627-2008 y 5455-2009). Con todo, la Tercera Sala de la </w:t>
      </w:r>
      <w:r w:rsidR="007278CD" w:rsidRPr="007F258B">
        <w:rPr>
          <w:rFonts w:ascii="Courier New" w:hAnsi="Courier New" w:cs="Courier New"/>
          <w:spacing w:val="-3"/>
          <w:sz w:val="24"/>
          <w:szCs w:val="24"/>
        </w:rPr>
        <w:t xml:space="preserve">Excma. </w:t>
      </w:r>
      <w:r w:rsidR="00EF72DC" w:rsidRPr="007F258B">
        <w:rPr>
          <w:rFonts w:ascii="Courier New" w:hAnsi="Courier New" w:cs="Courier New"/>
          <w:spacing w:val="-3"/>
          <w:sz w:val="24"/>
          <w:szCs w:val="24"/>
        </w:rPr>
        <w:t>Corte Suprema</w:t>
      </w:r>
      <w:r w:rsidR="007278CD" w:rsidRPr="007F258B">
        <w:rPr>
          <w:rFonts w:ascii="Courier New" w:hAnsi="Courier New" w:cs="Courier New"/>
          <w:spacing w:val="-3"/>
          <w:sz w:val="24"/>
          <w:szCs w:val="24"/>
        </w:rPr>
        <w:t>, en</w:t>
      </w:r>
      <w:r w:rsidR="00EF72DC" w:rsidRPr="007F258B">
        <w:rPr>
          <w:rFonts w:ascii="Courier New" w:hAnsi="Courier New" w:cs="Courier New"/>
          <w:spacing w:val="-3"/>
          <w:sz w:val="24"/>
          <w:szCs w:val="24"/>
        </w:rPr>
        <w:t xml:space="preserve"> el debate sobre el plazo aplicable a la prescripción de la sanción administrativa, durante estos años se ha inclinado por aplicar el plazo de seis meses del artículo 94 del Código Penal.</w:t>
      </w:r>
    </w:p>
    <w:p w14:paraId="488E0A5E" w14:textId="77777777" w:rsidR="00DD0975" w:rsidRPr="007F258B" w:rsidRDefault="00DD0975" w:rsidP="00AC69F7">
      <w:pPr>
        <w:pStyle w:val="Prrafodelista"/>
        <w:widowControl/>
        <w:tabs>
          <w:tab w:val="left" w:pos="-720"/>
          <w:tab w:val="left" w:pos="4111"/>
        </w:tabs>
        <w:spacing w:line="276" w:lineRule="auto"/>
        <w:ind w:left="3544"/>
        <w:jc w:val="both"/>
        <w:rPr>
          <w:rFonts w:ascii="Courier New" w:hAnsi="Courier New" w:cs="Courier New"/>
          <w:spacing w:val="-3"/>
          <w:sz w:val="24"/>
          <w:szCs w:val="24"/>
        </w:rPr>
      </w:pPr>
    </w:p>
    <w:p w14:paraId="6F444505" w14:textId="347ECDC6" w:rsidR="00EF72DC" w:rsidRDefault="00EF72DC" w:rsidP="00AC69F7">
      <w:pPr>
        <w:widowControl/>
        <w:tabs>
          <w:tab w:val="left" w:pos="-720"/>
        </w:tabs>
        <w:spacing w:line="276" w:lineRule="auto"/>
        <w:ind w:left="2835" w:firstLine="709"/>
        <w:jc w:val="both"/>
        <w:rPr>
          <w:rFonts w:ascii="Courier New" w:hAnsi="Courier New" w:cs="Courier New"/>
          <w:spacing w:val="-3"/>
          <w:sz w:val="24"/>
          <w:szCs w:val="24"/>
        </w:rPr>
      </w:pPr>
      <w:r w:rsidRPr="007F258B">
        <w:rPr>
          <w:rFonts w:ascii="Courier New" w:hAnsi="Courier New" w:cs="Courier New"/>
          <w:spacing w:val="-3"/>
          <w:sz w:val="24"/>
          <w:szCs w:val="24"/>
        </w:rPr>
        <w:t>Por otro lado, la Contraloría General de la República en su jurisprudencia administrativa ha dictaminado de forma persistente que la prescripción de la sanción administrativa se rige por las normas de prescripción del derecho penal y por lo tanto aplica el plazo de 6 meses contados desde la comisión de la falta. (Dictámenes N° 14.571/2005; N° 30.070/2008; N° 62.188/2009; N° 24094/2010; N° 15.335/2011; N° 13.675/2012).</w:t>
      </w:r>
    </w:p>
    <w:p w14:paraId="400F750E" w14:textId="77777777" w:rsidR="00DD0975" w:rsidRPr="007F258B" w:rsidRDefault="00DD0975" w:rsidP="00AC69F7">
      <w:pPr>
        <w:widowControl/>
        <w:tabs>
          <w:tab w:val="left" w:pos="-720"/>
        </w:tabs>
        <w:spacing w:line="276" w:lineRule="auto"/>
        <w:ind w:left="2835" w:firstLine="709"/>
        <w:jc w:val="both"/>
        <w:rPr>
          <w:rFonts w:ascii="Courier New" w:hAnsi="Courier New" w:cs="Courier New"/>
          <w:spacing w:val="-3"/>
          <w:sz w:val="24"/>
          <w:szCs w:val="24"/>
        </w:rPr>
      </w:pPr>
    </w:p>
    <w:p w14:paraId="6F5A6480" w14:textId="37AC38EC" w:rsidR="0083504D" w:rsidRPr="007F258B" w:rsidRDefault="00EF72DC" w:rsidP="00AC69F7">
      <w:pPr>
        <w:widowControl/>
        <w:tabs>
          <w:tab w:val="left" w:pos="-720"/>
        </w:tabs>
        <w:spacing w:line="276" w:lineRule="auto"/>
        <w:ind w:left="2835" w:firstLine="709"/>
        <w:jc w:val="both"/>
        <w:rPr>
          <w:rFonts w:ascii="Courier New" w:hAnsi="Courier New" w:cs="Courier New"/>
          <w:spacing w:val="-3"/>
          <w:sz w:val="24"/>
          <w:szCs w:val="24"/>
        </w:rPr>
      </w:pPr>
      <w:r w:rsidRPr="007F258B">
        <w:rPr>
          <w:rFonts w:ascii="Courier New" w:hAnsi="Courier New" w:cs="Courier New"/>
          <w:spacing w:val="-3"/>
          <w:sz w:val="24"/>
          <w:szCs w:val="24"/>
        </w:rPr>
        <w:t xml:space="preserve">Finalmente, el </w:t>
      </w:r>
      <w:r w:rsidR="007278CD" w:rsidRPr="007F258B">
        <w:rPr>
          <w:rFonts w:ascii="Courier New" w:hAnsi="Courier New" w:cs="Courier New"/>
          <w:spacing w:val="-3"/>
          <w:sz w:val="24"/>
          <w:szCs w:val="24"/>
        </w:rPr>
        <w:t xml:space="preserve">Excmo. </w:t>
      </w:r>
      <w:r w:rsidRPr="007F258B">
        <w:rPr>
          <w:rFonts w:ascii="Courier New" w:hAnsi="Courier New" w:cs="Courier New"/>
          <w:spacing w:val="-3"/>
          <w:sz w:val="24"/>
          <w:szCs w:val="24"/>
        </w:rPr>
        <w:t>Tribunal Constitucional (STC Rol 1361; 498; 503; 551; 522; 790), reconoce al legislador la opción de disponer una regla general o una regla especial, como lo hizo respecto a los ilícitos contra la libre competencia, si estima que los plazos generales dispuestos en la legislación pudiesen atentar contra la finalidad de la administración pública.</w:t>
      </w:r>
      <w:r w:rsidR="0034482B" w:rsidRPr="007F258B">
        <w:rPr>
          <w:rFonts w:ascii="Courier New" w:hAnsi="Courier New" w:cs="Courier New"/>
          <w:spacing w:val="-3"/>
          <w:sz w:val="24"/>
          <w:szCs w:val="24"/>
        </w:rPr>
        <w:t xml:space="preserve"> </w:t>
      </w:r>
      <w:r w:rsidR="001B35DA" w:rsidRPr="007F258B">
        <w:rPr>
          <w:rFonts w:ascii="Courier New" w:hAnsi="Courier New" w:cs="Courier New"/>
          <w:spacing w:val="-3"/>
          <w:sz w:val="24"/>
          <w:szCs w:val="24"/>
        </w:rPr>
        <w:t xml:space="preserve"> </w:t>
      </w:r>
    </w:p>
    <w:p w14:paraId="73A4307F" w14:textId="77777777" w:rsidR="000D7E5E" w:rsidRPr="007F258B" w:rsidRDefault="000D7E5E" w:rsidP="00AC69F7">
      <w:pPr>
        <w:pStyle w:val="Prrafodelista"/>
        <w:widowControl/>
        <w:spacing w:line="276" w:lineRule="auto"/>
        <w:rPr>
          <w:rFonts w:ascii="Courier New" w:hAnsi="Courier New" w:cs="Courier New"/>
          <w:spacing w:val="-3"/>
          <w:sz w:val="24"/>
          <w:szCs w:val="24"/>
        </w:rPr>
      </w:pPr>
    </w:p>
    <w:p w14:paraId="155B8905" w14:textId="30CECA32" w:rsidR="000D7E5E" w:rsidRDefault="000D7E5E" w:rsidP="00AC69F7">
      <w:pPr>
        <w:pStyle w:val="Prrafodelista"/>
        <w:widowControl/>
        <w:numPr>
          <w:ilvl w:val="0"/>
          <w:numId w:val="2"/>
        </w:numPr>
        <w:tabs>
          <w:tab w:val="left" w:pos="-720"/>
          <w:tab w:val="left" w:pos="4111"/>
        </w:tabs>
        <w:spacing w:line="276" w:lineRule="auto"/>
        <w:ind w:left="2835" w:firstLine="709"/>
        <w:jc w:val="both"/>
        <w:rPr>
          <w:rFonts w:ascii="Courier New" w:hAnsi="Courier New" w:cs="Courier New"/>
          <w:spacing w:val="-3"/>
          <w:sz w:val="24"/>
          <w:szCs w:val="24"/>
        </w:rPr>
      </w:pPr>
      <w:r w:rsidRPr="007F258B">
        <w:rPr>
          <w:rFonts w:ascii="Courier New" w:hAnsi="Courier New" w:cs="Courier New"/>
          <w:spacing w:val="-3"/>
          <w:sz w:val="24"/>
          <w:szCs w:val="24"/>
        </w:rPr>
        <w:lastRenderedPageBreak/>
        <w:t xml:space="preserve">Se </w:t>
      </w:r>
      <w:r w:rsidR="005950FF" w:rsidRPr="007F258B">
        <w:rPr>
          <w:rFonts w:ascii="Courier New" w:hAnsi="Courier New" w:cs="Courier New"/>
          <w:spacing w:val="-3"/>
          <w:sz w:val="24"/>
          <w:szCs w:val="24"/>
        </w:rPr>
        <w:t xml:space="preserve">le otorgan facultades </w:t>
      </w:r>
      <w:r w:rsidRPr="007F258B">
        <w:rPr>
          <w:rFonts w:ascii="Courier New" w:hAnsi="Courier New" w:cs="Courier New"/>
          <w:spacing w:val="-3"/>
          <w:sz w:val="24"/>
          <w:szCs w:val="24"/>
        </w:rPr>
        <w:t xml:space="preserve">a la Superintendencia de Seguridad Social </w:t>
      </w:r>
      <w:r w:rsidR="009A3669">
        <w:rPr>
          <w:rFonts w:ascii="Courier New" w:hAnsi="Courier New" w:cs="Courier New"/>
          <w:spacing w:val="-3"/>
          <w:sz w:val="24"/>
          <w:szCs w:val="24"/>
        </w:rPr>
        <w:t xml:space="preserve">y a la </w:t>
      </w:r>
      <w:r w:rsidR="009A3669" w:rsidRPr="00CA21EA">
        <w:rPr>
          <w:rFonts w:ascii="Courier New" w:hAnsi="Courier New" w:cs="Courier New"/>
          <w:bCs/>
          <w:spacing w:val="-3"/>
          <w:sz w:val="24"/>
          <w:szCs w:val="24"/>
        </w:rPr>
        <w:t>Comisión de Medicina Preventiva e Invalidez</w:t>
      </w:r>
      <w:r w:rsidR="009A3669" w:rsidRPr="007F258B">
        <w:rPr>
          <w:rFonts w:ascii="Courier New" w:hAnsi="Courier New" w:cs="Courier New"/>
          <w:spacing w:val="-3"/>
          <w:sz w:val="24"/>
          <w:szCs w:val="24"/>
        </w:rPr>
        <w:t xml:space="preserve"> </w:t>
      </w:r>
      <w:r w:rsidRPr="007F258B">
        <w:rPr>
          <w:rFonts w:ascii="Courier New" w:hAnsi="Courier New" w:cs="Courier New"/>
          <w:spacing w:val="-3"/>
          <w:sz w:val="24"/>
          <w:szCs w:val="24"/>
        </w:rPr>
        <w:t>para requerir antecedentes a otros organismos públicos con el objeto de recabar mayor información para investigar</w:t>
      </w:r>
      <w:r w:rsidR="009D62A0" w:rsidRPr="007F258B">
        <w:rPr>
          <w:rFonts w:ascii="Courier New" w:hAnsi="Courier New" w:cs="Courier New"/>
          <w:spacing w:val="-3"/>
          <w:sz w:val="24"/>
          <w:szCs w:val="24"/>
        </w:rPr>
        <w:t xml:space="preserve"> a los profesionales emisores de licencias médicas con evidente ausencia de fundamento médico</w:t>
      </w:r>
      <w:r w:rsidRPr="007F258B">
        <w:rPr>
          <w:rFonts w:ascii="Courier New" w:hAnsi="Courier New" w:cs="Courier New"/>
          <w:spacing w:val="-3"/>
          <w:sz w:val="24"/>
          <w:szCs w:val="24"/>
        </w:rPr>
        <w:t>.</w:t>
      </w:r>
    </w:p>
    <w:p w14:paraId="6F5EF19C" w14:textId="3E8163F5" w:rsidR="00680E17" w:rsidRPr="00E9798C" w:rsidRDefault="00680E17" w:rsidP="00AC69F7">
      <w:pPr>
        <w:pStyle w:val="Ttulo2"/>
        <w:widowControl/>
      </w:pPr>
      <w:r w:rsidRPr="00E9798C">
        <w:t xml:space="preserve">Mecanismo de control y plazos sujetos al proceso de reclamación </w:t>
      </w:r>
      <w:r w:rsidR="00AC0B45" w:rsidRPr="00E9798C">
        <w:t xml:space="preserve">de </w:t>
      </w:r>
      <w:r w:rsidR="00F91A52" w:rsidRPr="00E9798C">
        <w:t>conformidad</w:t>
      </w:r>
      <w:r w:rsidR="00AC0B45" w:rsidRPr="00E9798C">
        <w:t xml:space="preserve"> art</w:t>
      </w:r>
      <w:r w:rsidR="00A85130" w:rsidRPr="00E9798C">
        <w:t>í</w:t>
      </w:r>
      <w:r w:rsidR="00AC0B45" w:rsidRPr="00E9798C">
        <w:t>culo 2 de ley</w:t>
      </w:r>
      <w:r w:rsidR="00CA21EA">
        <w:t xml:space="preserve"> N°</w:t>
      </w:r>
      <w:r w:rsidR="00AC0B45" w:rsidRPr="00E9798C">
        <w:t xml:space="preserve"> 20.585</w:t>
      </w:r>
    </w:p>
    <w:p w14:paraId="45166BB1" w14:textId="3D65BA1A" w:rsidR="00413B17" w:rsidRDefault="00A85130" w:rsidP="00AC69F7">
      <w:pPr>
        <w:widowControl/>
        <w:tabs>
          <w:tab w:val="left" w:pos="-720"/>
        </w:tabs>
        <w:spacing w:line="276" w:lineRule="auto"/>
        <w:ind w:left="2835" w:firstLine="709"/>
        <w:jc w:val="both"/>
        <w:rPr>
          <w:rFonts w:ascii="Courier New" w:hAnsi="Courier New" w:cs="Courier New"/>
          <w:spacing w:val="-3"/>
          <w:sz w:val="24"/>
          <w:szCs w:val="24"/>
        </w:rPr>
      </w:pPr>
      <w:r w:rsidRPr="00A85130">
        <w:rPr>
          <w:rFonts w:ascii="Courier New" w:hAnsi="Courier New" w:cs="Courier New"/>
          <w:spacing w:val="-3"/>
          <w:sz w:val="24"/>
          <w:szCs w:val="24"/>
        </w:rPr>
        <w:t xml:space="preserve">Transcurrido el plazo </w:t>
      </w:r>
      <w:r w:rsidR="00CA21EA">
        <w:rPr>
          <w:rFonts w:ascii="Courier New" w:hAnsi="Courier New" w:cs="Courier New"/>
          <w:spacing w:val="-3"/>
          <w:sz w:val="24"/>
          <w:szCs w:val="24"/>
        </w:rPr>
        <w:t>para la</w:t>
      </w:r>
      <w:r w:rsidRPr="00A85130">
        <w:rPr>
          <w:rFonts w:ascii="Courier New" w:hAnsi="Courier New" w:cs="Courier New"/>
          <w:spacing w:val="-3"/>
          <w:sz w:val="24"/>
          <w:szCs w:val="24"/>
        </w:rPr>
        <w:t xml:space="preserve"> </w:t>
      </w:r>
      <w:r w:rsidR="00CA21EA">
        <w:rPr>
          <w:rFonts w:ascii="Courier New" w:hAnsi="Courier New" w:cs="Courier New"/>
          <w:spacing w:val="-3"/>
          <w:sz w:val="24"/>
          <w:szCs w:val="24"/>
        </w:rPr>
        <w:t>reclamación de la resolución que aplica la sanción</w:t>
      </w:r>
      <w:r w:rsidRPr="00A85130">
        <w:rPr>
          <w:rFonts w:ascii="Courier New" w:hAnsi="Courier New" w:cs="Courier New"/>
          <w:spacing w:val="-3"/>
          <w:sz w:val="24"/>
          <w:szCs w:val="24"/>
        </w:rPr>
        <w:t>, corresponderá a la Superintendencia de Seguridad Social informar a las Comisiones de Medicina Preventiva e Invalidez, sobre las reclamaciones</w:t>
      </w:r>
      <w:r>
        <w:rPr>
          <w:rFonts w:ascii="Courier New" w:hAnsi="Courier New" w:cs="Courier New"/>
          <w:spacing w:val="-3"/>
          <w:sz w:val="24"/>
          <w:szCs w:val="24"/>
        </w:rPr>
        <w:t xml:space="preserve"> </w:t>
      </w:r>
      <w:r w:rsidRPr="00A85130">
        <w:rPr>
          <w:rFonts w:ascii="Courier New" w:hAnsi="Courier New" w:cs="Courier New"/>
          <w:spacing w:val="-3"/>
          <w:sz w:val="24"/>
          <w:szCs w:val="24"/>
        </w:rPr>
        <w:t>presentadas por el prestador sancionado</w:t>
      </w:r>
      <w:r w:rsidR="00413B17">
        <w:rPr>
          <w:rFonts w:ascii="Courier New" w:hAnsi="Courier New" w:cs="Courier New"/>
          <w:spacing w:val="-3"/>
          <w:sz w:val="24"/>
          <w:szCs w:val="24"/>
        </w:rPr>
        <w:t>. Lo anterior,</w:t>
      </w:r>
      <w:r>
        <w:rPr>
          <w:rFonts w:ascii="Courier New" w:hAnsi="Courier New" w:cs="Courier New"/>
          <w:spacing w:val="-3"/>
          <w:sz w:val="24"/>
          <w:szCs w:val="24"/>
        </w:rPr>
        <w:t xml:space="preserve"> dentro </w:t>
      </w:r>
      <w:r w:rsidR="00413B17">
        <w:rPr>
          <w:rFonts w:ascii="Courier New" w:hAnsi="Courier New" w:cs="Courier New"/>
          <w:spacing w:val="-3"/>
          <w:sz w:val="24"/>
          <w:szCs w:val="24"/>
        </w:rPr>
        <w:t>del</w:t>
      </w:r>
      <w:r w:rsidRPr="00A85130">
        <w:rPr>
          <w:rFonts w:ascii="Courier New" w:hAnsi="Courier New" w:cs="Courier New"/>
          <w:spacing w:val="-3"/>
          <w:sz w:val="24"/>
          <w:szCs w:val="24"/>
        </w:rPr>
        <w:t xml:space="preserve"> día </w:t>
      </w:r>
      <w:r w:rsidR="00CA21EA">
        <w:rPr>
          <w:rFonts w:ascii="Courier New" w:hAnsi="Courier New" w:cs="Courier New"/>
          <w:spacing w:val="-3"/>
          <w:sz w:val="24"/>
          <w:szCs w:val="24"/>
        </w:rPr>
        <w:t xml:space="preserve">hábil </w:t>
      </w:r>
      <w:r w:rsidRPr="00A85130">
        <w:rPr>
          <w:rFonts w:ascii="Courier New" w:hAnsi="Courier New" w:cs="Courier New"/>
          <w:spacing w:val="-3"/>
          <w:sz w:val="24"/>
          <w:szCs w:val="24"/>
        </w:rPr>
        <w:t xml:space="preserve">siguiente </w:t>
      </w:r>
      <w:r w:rsidR="00CA21EA">
        <w:rPr>
          <w:rFonts w:ascii="Courier New" w:hAnsi="Courier New" w:cs="Courier New"/>
          <w:spacing w:val="-3"/>
          <w:sz w:val="24"/>
          <w:szCs w:val="24"/>
        </w:rPr>
        <w:t xml:space="preserve">a aquel en que venza </w:t>
      </w:r>
      <w:r w:rsidRPr="00A85130">
        <w:rPr>
          <w:rFonts w:ascii="Courier New" w:hAnsi="Courier New" w:cs="Courier New"/>
          <w:spacing w:val="-3"/>
          <w:sz w:val="24"/>
          <w:szCs w:val="24"/>
        </w:rPr>
        <w:t xml:space="preserve">el </w:t>
      </w:r>
      <w:r w:rsidR="00CA21EA">
        <w:rPr>
          <w:rFonts w:ascii="Courier New" w:hAnsi="Courier New" w:cs="Courier New"/>
          <w:spacing w:val="-3"/>
          <w:sz w:val="24"/>
          <w:szCs w:val="24"/>
        </w:rPr>
        <w:t xml:space="preserve">referido </w:t>
      </w:r>
      <w:r w:rsidRPr="00A85130">
        <w:rPr>
          <w:rFonts w:ascii="Courier New" w:hAnsi="Courier New" w:cs="Courier New"/>
          <w:spacing w:val="-3"/>
          <w:sz w:val="24"/>
          <w:szCs w:val="24"/>
        </w:rPr>
        <w:t>plazo.</w:t>
      </w:r>
      <w:r w:rsidR="00413B17">
        <w:rPr>
          <w:rFonts w:ascii="Courier New" w:hAnsi="Courier New" w:cs="Courier New"/>
          <w:spacing w:val="-3"/>
          <w:sz w:val="24"/>
          <w:szCs w:val="24"/>
        </w:rPr>
        <w:t xml:space="preserve"> </w:t>
      </w:r>
    </w:p>
    <w:p w14:paraId="02A14B4B" w14:textId="77777777" w:rsidR="00E9798C" w:rsidRDefault="00E9798C" w:rsidP="00AC69F7">
      <w:pPr>
        <w:widowControl/>
        <w:tabs>
          <w:tab w:val="left" w:pos="-720"/>
        </w:tabs>
        <w:spacing w:line="276" w:lineRule="auto"/>
        <w:ind w:left="2835"/>
        <w:jc w:val="both"/>
        <w:rPr>
          <w:rFonts w:ascii="Courier New" w:hAnsi="Courier New" w:cs="Courier New"/>
          <w:spacing w:val="-3"/>
          <w:sz w:val="24"/>
          <w:szCs w:val="24"/>
        </w:rPr>
      </w:pPr>
    </w:p>
    <w:p w14:paraId="1C895550" w14:textId="01589CC1" w:rsidR="00413B17" w:rsidRDefault="00CA21EA" w:rsidP="00AC69F7">
      <w:pPr>
        <w:widowControl/>
        <w:tabs>
          <w:tab w:val="left" w:pos="-720"/>
        </w:tabs>
        <w:spacing w:line="276" w:lineRule="auto"/>
        <w:ind w:left="2835" w:firstLine="709"/>
        <w:jc w:val="both"/>
        <w:rPr>
          <w:rFonts w:ascii="Courier New" w:hAnsi="Courier New" w:cs="Courier New"/>
          <w:spacing w:val="-3"/>
          <w:sz w:val="24"/>
          <w:szCs w:val="24"/>
        </w:rPr>
      </w:pPr>
      <w:r>
        <w:rPr>
          <w:rFonts w:ascii="Courier New" w:hAnsi="Courier New" w:cs="Courier New"/>
          <w:spacing w:val="-3"/>
          <w:sz w:val="24"/>
          <w:szCs w:val="24"/>
        </w:rPr>
        <w:t>En tanto, u</w:t>
      </w:r>
      <w:r w:rsidR="00413B17">
        <w:rPr>
          <w:rFonts w:ascii="Courier New" w:hAnsi="Courier New" w:cs="Courier New"/>
          <w:spacing w:val="-3"/>
          <w:sz w:val="24"/>
          <w:szCs w:val="24"/>
        </w:rPr>
        <w:t>n</w:t>
      </w:r>
      <w:r>
        <w:rPr>
          <w:rFonts w:ascii="Courier New" w:hAnsi="Courier New" w:cs="Courier New"/>
          <w:spacing w:val="-3"/>
          <w:sz w:val="24"/>
          <w:szCs w:val="24"/>
        </w:rPr>
        <w:t>a</w:t>
      </w:r>
      <w:r w:rsidR="00413B17">
        <w:rPr>
          <w:rFonts w:ascii="Courier New" w:hAnsi="Courier New" w:cs="Courier New"/>
          <w:spacing w:val="-3"/>
          <w:sz w:val="24"/>
          <w:szCs w:val="24"/>
        </w:rPr>
        <w:t xml:space="preserve"> vez interpuesta </w:t>
      </w:r>
      <w:r>
        <w:rPr>
          <w:rFonts w:ascii="Courier New" w:hAnsi="Courier New" w:cs="Courier New"/>
          <w:spacing w:val="-3"/>
          <w:sz w:val="24"/>
          <w:szCs w:val="24"/>
        </w:rPr>
        <w:t xml:space="preserve">la reclamación </w:t>
      </w:r>
      <w:r w:rsidR="00413B17">
        <w:rPr>
          <w:rFonts w:ascii="Courier New" w:hAnsi="Courier New" w:cs="Courier New"/>
          <w:spacing w:val="-3"/>
          <w:sz w:val="24"/>
          <w:szCs w:val="24"/>
        </w:rPr>
        <w:t xml:space="preserve">por el prestador </w:t>
      </w:r>
      <w:r w:rsidR="001A14B9">
        <w:rPr>
          <w:rFonts w:ascii="Courier New" w:hAnsi="Courier New" w:cs="Courier New"/>
          <w:spacing w:val="-3"/>
          <w:sz w:val="24"/>
          <w:szCs w:val="24"/>
        </w:rPr>
        <w:t xml:space="preserve">sancionado, </w:t>
      </w:r>
      <w:r w:rsidR="00413B17">
        <w:rPr>
          <w:rFonts w:ascii="Courier New" w:hAnsi="Courier New" w:cs="Courier New"/>
          <w:spacing w:val="-3"/>
          <w:sz w:val="24"/>
          <w:szCs w:val="24"/>
        </w:rPr>
        <w:t xml:space="preserve">ante </w:t>
      </w:r>
      <w:r w:rsidR="00E9798C">
        <w:rPr>
          <w:rFonts w:ascii="Courier New" w:hAnsi="Courier New" w:cs="Courier New"/>
          <w:spacing w:val="-3"/>
          <w:sz w:val="24"/>
          <w:szCs w:val="24"/>
        </w:rPr>
        <w:t xml:space="preserve">la </w:t>
      </w:r>
      <w:r w:rsidR="00413B17">
        <w:rPr>
          <w:rFonts w:ascii="Courier New" w:hAnsi="Courier New" w:cs="Courier New"/>
          <w:spacing w:val="-3"/>
          <w:sz w:val="24"/>
          <w:szCs w:val="24"/>
        </w:rPr>
        <w:t>Superintendencia de Seguridad Social</w:t>
      </w:r>
      <w:r w:rsidR="001A14B9">
        <w:rPr>
          <w:rFonts w:ascii="Courier New" w:hAnsi="Courier New" w:cs="Courier New"/>
          <w:spacing w:val="-3"/>
          <w:sz w:val="24"/>
          <w:szCs w:val="24"/>
        </w:rPr>
        <w:t xml:space="preserve">, </w:t>
      </w:r>
      <w:r>
        <w:rPr>
          <w:rFonts w:ascii="Courier New" w:hAnsi="Courier New" w:cs="Courier New"/>
          <w:spacing w:val="-3"/>
          <w:sz w:val="24"/>
          <w:szCs w:val="24"/>
        </w:rPr>
        <w:t xml:space="preserve">ésta </w:t>
      </w:r>
      <w:r w:rsidR="001A14B9">
        <w:rPr>
          <w:rFonts w:ascii="Courier New" w:hAnsi="Courier New" w:cs="Courier New"/>
          <w:spacing w:val="-3"/>
          <w:sz w:val="24"/>
          <w:szCs w:val="24"/>
        </w:rPr>
        <w:t>deberá resolver</w:t>
      </w:r>
      <w:r>
        <w:rPr>
          <w:rFonts w:ascii="Courier New" w:hAnsi="Courier New" w:cs="Courier New"/>
          <w:spacing w:val="-3"/>
          <w:sz w:val="24"/>
          <w:szCs w:val="24"/>
        </w:rPr>
        <w:t>la</w:t>
      </w:r>
      <w:r w:rsidR="001A14B9">
        <w:rPr>
          <w:rFonts w:ascii="Courier New" w:hAnsi="Courier New" w:cs="Courier New"/>
          <w:spacing w:val="-3"/>
          <w:sz w:val="24"/>
          <w:szCs w:val="24"/>
        </w:rPr>
        <w:t xml:space="preserve"> </w:t>
      </w:r>
      <w:r w:rsidR="00413B17">
        <w:rPr>
          <w:rFonts w:ascii="Courier New" w:hAnsi="Courier New" w:cs="Courier New"/>
          <w:spacing w:val="-3"/>
          <w:sz w:val="24"/>
          <w:szCs w:val="24"/>
        </w:rPr>
        <w:t>de conformidad a</w:t>
      </w:r>
      <w:r w:rsidR="00E9798C">
        <w:rPr>
          <w:rFonts w:ascii="Courier New" w:hAnsi="Courier New" w:cs="Courier New"/>
          <w:spacing w:val="-3"/>
          <w:sz w:val="24"/>
          <w:szCs w:val="24"/>
        </w:rPr>
        <w:t>l plazo establecido en el inciso tercero del artículo 24 de</w:t>
      </w:r>
      <w:r w:rsidR="001A14B9">
        <w:rPr>
          <w:rFonts w:ascii="Courier New" w:hAnsi="Courier New" w:cs="Courier New"/>
          <w:spacing w:val="-3"/>
          <w:sz w:val="24"/>
          <w:szCs w:val="24"/>
        </w:rPr>
        <w:t xml:space="preserve"> la </w:t>
      </w:r>
      <w:r w:rsidR="00413B17">
        <w:rPr>
          <w:rFonts w:ascii="Courier New" w:hAnsi="Courier New" w:cs="Courier New"/>
          <w:spacing w:val="-3"/>
          <w:sz w:val="24"/>
          <w:szCs w:val="24"/>
        </w:rPr>
        <w:t xml:space="preserve">ley </w:t>
      </w:r>
      <w:r w:rsidR="00E9798C">
        <w:rPr>
          <w:rFonts w:ascii="Courier New" w:hAnsi="Courier New" w:cs="Courier New"/>
          <w:spacing w:val="-3"/>
          <w:sz w:val="24"/>
          <w:szCs w:val="24"/>
        </w:rPr>
        <w:t xml:space="preserve">N° </w:t>
      </w:r>
      <w:r w:rsidR="00413B17">
        <w:rPr>
          <w:rFonts w:ascii="Courier New" w:hAnsi="Courier New" w:cs="Courier New"/>
          <w:spacing w:val="-3"/>
          <w:sz w:val="24"/>
          <w:szCs w:val="24"/>
        </w:rPr>
        <w:t>1</w:t>
      </w:r>
      <w:r w:rsidR="001A14B9">
        <w:rPr>
          <w:rFonts w:ascii="Courier New" w:hAnsi="Courier New" w:cs="Courier New"/>
          <w:spacing w:val="-3"/>
          <w:sz w:val="24"/>
          <w:szCs w:val="24"/>
        </w:rPr>
        <w:t>9</w:t>
      </w:r>
      <w:r w:rsidR="00413B17">
        <w:rPr>
          <w:rFonts w:ascii="Courier New" w:hAnsi="Courier New" w:cs="Courier New"/>
          <w:spacing w:val="-3"/>
          <w:sz w:val="24"/>
          <w:szCs w:val="24"/>
        </w:rPr>
        <w:t>.880</w:t>
      </w:r>
      <w:r w:rsidR="001A14B9">
        <w:rPr>
          <w:rFonts w:ascii="Courier New" w:hAnsi="Courier New" w:cs="Courier New"/>
          <w:spacing w:val="-3"/>
          <w:sz w:val="24"/>
          <w:szCs w:val="24"/>
        </w:rPr>
        <w:t>.</w:t>
      </w:r>
    </w:p>
    <w:p w14:paraId="7BE30FDC" w14:textId="50E4717E" w:rsidR="00A85130" w:rsidRDefault="00A85130" w:rsidP="00AC69F7">
      <w:pPr>
        <w:pStyle w:val="Prrafodelista"/>
        <w:widowControl/>
        <w:tabs>
          <w:tab w:val="left" w:pos="-720"/>
          <w:tab w:val="left" w:pos="4111"/>
        </w:tabs>
        <w:spacing w:line="276" w:lineRule="auto"/>
        <w:ind w:left="3195"/>
        <w:jc w:val="both"/>
        <w:rPr>
          <w:rFonts w:ascii="Courier New" w:hAnsi="Courier New" w:cs="Courier New"/>
          <w:spacing w:val="-3"/>
          <w:sz w:val="24"/>
          <w:szCs w:val="24"/>
        </w:rPr>
      </w:pPr>
    </w:p>
    <w:p w14:paraId="1DA22B2E" w14:textId="318B14A5" w:rsidR="00266525" w:rsidRPr="007F258B" w:rsidRDefault="00266525" w:rsidP="00AC69F7">
      <w:pPr>
        <w:widowControl/>
        <w:tabs>
          <w:tab w:val="left" w:pos="-720"/>
        </w:tabs>
        <w:spacing w:line="276" w:lineRule="auto"/>
        <w:ind w:left="2835" w:firstLine="709"/>
        <w:jc w:val="both"/>
        <w:rPr>
          <w:rFonts w:ascii="Courier New" w:hAnsi="Courier New" w:cs="Courier New"/>
          <w:spacing w:val="-3"/>
          <w:sz w:val="24"/>
          <w:szCs w:val="24"/>
        </w:rPr>
      </w:pPr>
      <w:r w:rsidRPr="007F258B">
        <w:rPr>
          <w:rFonts w:ascii="Courier New" w:hAnsi="Courier New" w:cs="Courier New"/>
          <w:spacing w:val="-3"/>
          <w:sz w:val="24"/>
          <w:szCs w:val="24"/>
        </w:rPr>
        <w:t>En consecuencia, tengo el honor de someter a la consideración de esa H. Cámara de Diputados el siguiente</w:t>
      </w:r>
    </w:p>
    <w:p w14:paraId="715F35E9" w14:textId="77777777" w:rsidR="00266525" w:rsidRPr="007F258B" w:rsidRDefault="00266525" w:rsidP="00AC69F7">
      <w:pPr>
        <w:widowControl/>
        <w:tabs>
          <w:tab w:val="left" w:pos="-720"/>
        </w:tabs>
        <w:spacing w:line="276" w:lineRule="auto"/>
        <w:ind w:left="2835"/>
        <w:jc w:val="both"/>
        <w:rPr>
          <w:rFonts w:ascii="Courier New" w:hAnsi="Courier New" w:cs="Courier New"/>
          <w:spacing w:val="-3"/>
          <w:sz w:val="24"/>
          <w:szCs w:val="24"/>
        </w:rPr>
      </w:pPr>
    </w:p>
    <w:p w14:paraId="6CA4204E" w14:textId="3065FEB3" w:rsidR="00266525" w:rsidRPr="007F258B" w:rsidRDefault="00266525" w:rsidP="00AC69F7">
      <w:pPr>
        <w:widowControl/>
        <w:tabs>
          <w:tab w:val="left" w:pos="-720"/>
        </w:tabs>
        <w:spacing w:line="276" w:lineRule="auto"/>
        <w:ind w:left="2835"/>
        <w:jc w:val="both"/>
        <w:rPr>
          <w:rFonts w:ascii="Courier New" w:hAnsi="Courier New" w:cs="Courier New"/>
          <w:spacing w:val="-3"/>
          <w:sz w:val="24"/>
          <w:szCs w:val="24"/>
        </w:rPr>
      </w:pPr>
    </w:p>
    <w:p w14:paraId="74A85C09" w14:textId="77777777" w:rsidR="00266525" w:rsidRPr="007F258B" w:rsidRDefault="00266525" w:rsidP="00AC69F7">
      <w:pPr>
        <w:widowControl/>
        <w:tabs>
          <w:tab w:val="left" w:pos="-720"/>
        </w:tabs>
        <w:spacing w:line="276" w:lineRule="auto"/>
        <w:ind w:left="2835"/>
        <w:jc w:val="both"/>
        <w:rPr>
          <w:rFonts w:ascii="Courier New" w:hAnsi="Courier New" w:cs="Courier New"/>
          <w:spacing w:val="-3"/>
          <w:sz w:val="24"/>
          <w:szCs w:val="24"/>
        </w:rPr>
      </w:pPr>
    </w:p>
    <w:p w14:paraId="79DFA972" w14:textId="77777777" w:rsidR="00266525" w:rsidRPr="007F258B" w:rsidRDefault="00266525" w:rsidP="00AC69F7">
      <w:pPr>
        <w:widowControl/>
        <w:tabs>
          <w:tab w:val="left" w:pos="-720"/>
        </w:tabs>
        <w:spacing w:line="276" w:lineRule="auto"/>
        <w:jc w:val="center"/>
        <w:rPr>
          <w:rFonts w:ascii="Courier New" w:hAnsi="Courier New" w:cs="Courier New"/>
          <w:b/>
          <w:spacing w:val="-3"/>
          <w:sz w:val="24"/>
          <w:szCs w:val="24"/>
        </w:rPr>
      </w:pPr>
      <w:r w:rsidRPr="007F258B">
        <w:rPr>
          <w:rFonts w:ascii="Courier New" w:hAnsi="Courier New" w:cs="Courier New"/>
          <w:b/>
          <w:spacing w:val="-3"/>
          <w:sz w:val="24"/>
          <w:szCs w:val="24"/>
        </w:rPr>
        <w:t>P R O Y E C T O  D E  L E Y:</w:t>
      </w:r>
    </w:p>
    <w:p w14:paraId="14747513" w14:textId="6E74D380" w:rsidR="00266525" w:rsidRDefault="00266525" w:rsidP="00AC69F7">
      <w:pPr>
        <w:widowControl/>
        <w:tabs>
          <w:tab w:val="left" w:pos="-720"/>
        </w:tabs>
        <w:spacing w:line="276" w:lineRule="auto"/>
        <w:jc w:val="both"/>
        <w:rPr>
          <w:rFonts w:ascii="Courier New" w:hAnsi="Courier New" w:cs="Courier New"/>
          <w:spacing w:val="-3"/>
          <w:sz w:val="24"/>
          <w:szCs w:val="24"/>
        </w:rPr>
      </w:pPr>
    </w:p>
    <w:p w14:paraId="12E2D88D" w14:textId="77777777" w:rsidR="008C626E" w:rsidRPr="007F258B" w:rsidRDefault="008C626E" w:rsidP="00AC69F7">
      <w:pPr>
        <w:widowControl/>
        <w:tabs>
          <w:tab w:val="left" w:pos="-720"/>
        </w:tabs>
        <w:spacing w:line="276" w:lineRule="auto"/>
        <w:jc w:val="both"/>
        <w:rPr>
          <w:rFonts w:ascii="Courier New" w:hAnsi="Courier New" w:cs="Courier New"/>
          <w:spacing w:val="-3"/>
          <w:sz w:val="24"/>
          <w:szCs w:val="24"/>
        </w:rPr>
      </w:pPr>
    </w:p>
    <w:p w14:paraId="1559BCE5" w14:textId="77777777" w:rsidR="00266525" w:rsidRPr="007F258B" w:rsidRDefault="00266525" w:rsidP="00AC69F7">
      <w:pPr>
        <w:widowControl/>
        <w:tabs>
          <w:tab w:val="left" w:pos="-720"/>
        </w:tabs>
        <w:spacing w:line="276" w:lineRule="auto"/>
        <w:jc w:val="both"/>
        <w:rPr>
          <w:rFonts w:ascii="Courier New" w:hAnsi="Courier New" w:cs="Courier New"/>
          <w:spacing w:val="-3"/>
          <w:sz w:val="24"/>
          <w:szCs w:val="24"/>
        </w:rPr>
      </w:pPr>
    </w:p>
    <w:p w14:paraId="2EB04B93" w14:textId="5BC6BEBC" w:rsidR="00266525" w:rsidRPr="007F258B" w:rsidRDefault="00266525" w:rsidP="00AC69F7">
      <w:pPr>
        <w:widowControl/>
        <w:tabs>
          <w:tab w:val="left" w:pos="-720"/>
        </w:tabs>
        <w:spacing w:line="276" w:lineRule="auto"/>
        <w:jc w:val="both"/>
        <w:rPr>
          <w:rFonts w:ascii="Courier New" w:hAnsi="Courier New" w:cs="Courier New"/>
          <w:spacing w:val="-3"/>
          <w:sz w:val="24"/>
          <w:szCs w:val="24"/>
        </w:rPr>
      </w:pPr>
      <w:r w:rsidRPr="007F258B">
        <w:rPr>
          <w:rFonts w:ascii="Courier New" w:hAnsi="Courier New" w:cs="Courier New"/>
          <w:b/>
          <w:spacing w:val="-3"/>
          <w:sz w:val="24"/>
          <w:szCs w:val="24"/>
        </w:rPr>
        <w:t>“ART</w:t>
      </w:r>
      <w:r w:rsidR="00ED6D17">
        <w:rPr>
          <w:rFonts w:ascii="Courier New" w:hAnsi="Courier New" w:cs="Courier New"/>
          <w:b/>
          <w:spacing w:val="-3"/>
          <w:sz w:val="24"/>
          <w:szCs w:val="24"/>
        </w:rPr>
        <w:t>Í</w:t>
      </w:r>
      <w:r w:rsidRPr="007F258B">
        <w:rPr>
          <w:rFonts w:ascii="Courier New" w:hAnsi="Courier New" w:cs="Courier New"/>
          <w:b/>
          <w:spacing w:val="-3"/>
          <w:sz w:val="24"/>
          <w:szCs w:val="24"/>
        </w:rPr>
        <w:t xml:space="preserve">CULO </w:t>
      </w:r>
      <w:r w:rsidR="00BF7A7E" w:rsidRPr="007F258B">
        <w:rPr>
          <w:rFonts w:ascii="Courier New" w:hAnsi="Courier New" w:cs="Courier New"/>
          <w:b/>
          <w:spacing w:val="-3"/>
          <w:sz w:val="24"/>
          <w:szCs w:val="24"/>
        </w:rPr>
        <w:t>ÚNICO</w:t>
      </w:r>
      <w:r w:rsidRPr="007F258B">
        <w:rPr>
          <w:rFonts w:ascii="Courier New" w:hAnsi="Courier New" w:cs="Courier New"/>
          <w:b/>
          <w:spacing w:val="-3"/>
          <w:sz w:val="24"/>
          <w:szCs w:val="24"/>
        </w:rPr>
        <w:t>.-</w:t>
      </w:r>
      <w:r w:rsidR="000D160B" w:rsidRPr="007F258B">
        <w:rPr>
          <w:rFonts w:ascii="Courier New" w:hAnsi="Courier New" w:cs="Courier New"/>
          <w:spacing w:val="-3"/>
          <w:sz w:val="24"/>
          <w:szCs w:val="24"/>
        </w:rPr>
        <w:tab/>
        <w:t>Modifícase la ley N° 20.585</w:t>
      </w:r>
      <w:r w:rsidRPr="007F258B">
        <w:rPr>
          <w:rFonts w:ascii="Courier New" w:hAnsi="Courier New" w:cs="Courier New"/>
          <w:spacing w:val="-3"/>
          <w:sz w:val="24"/>
          <w:szCs w:val="24"/>
        </w:rPr>
        <w:t xml:space="preserve">, </w:t>
      </w:r>
      <w:r w:rsidR="000D160B" w:rsidRPr="007F258B">
        <w:rPr>
          <w:rFonts w:ascii="Courier New" w:hAnsi="Courier New" w:cs="Courier New"/>
          <w:spacing w:val="-3"/>
          <w:sz w:val="24"/>
          <w:szCs w:val="24"/>
        </w:rPr>
        <w:t xml:space="preserve">sobre </w:t>
      </w:r>
      <w:r w:rsidR="00931C2C">
        <w:rPr>
          <w:rFonts w:ascii="Courier New" w:hAnsi="Courier New" w:cs="Courier New"/>
          <w:spacing w:val="-3"/>
          <w:sz w:val="24"/>
          <w:szCs w:val="24"/>
        </w:rPr>
        <w:t>o</w:t>
      </w:r>
      <w:r w:rsidR="000D160B" w:rsidRPr="007F258B">
        <w:rPr>
          <w:rFonts w:ascii="Courier New" w:hAnsi="Courier New" w:cs="Courier New"/>
          <w:spacing w:val="-3"/>
          <w:sz w:val="24"/>
          <w:szCs w:val="24"/>
        </w:rPr>
        <w:t xml:space="preserve">torgamiento y </w:t>
      </w:r>
      <w:r w:rsidR="00931C2C">
        <w:rPr>
          <w:rFonts w:ascii="Courier New" w:hAnsi="Courier New" w:cs="Courier New"/>
          <w:spacing w:val="-3"/>
          <w:sz w:val="24"/>
          <w:szCs w:val="24"/>
        </w:rPr>
        <w:t>u</w:t>
      </w:r>
      <w:r w:rsidR="000D160B" w:rsidRPr="007F258B">
        <w:rPr>
          <w:rFonts w:ascii="Courier New" w:hAnsi="Courier New" w:cs="Courier New"/>
          <w:spacing w:val="-3"/>
          <w:sz w:val="24"/>
          <w:szCs w:val="24"/>
        </w:rPr>
        <w:t xml:space="preserve">so de </w:t>
      </w:r>
      <w:r w:rsidR="00931C2C">
        <w:rPr>
          <w:rFonts w:ascii="Courier New" w:hAnsi="Courier New" w:cs="Courier New"/>
          <w:spacing w:val="-3"/>
          <w:sz w:val="24"/>
          <w:szCs w:val="24"/>
        </w:rPr>
        <w:t>l</w:t>
      </w:r>
      <w:r w:rsidR="000D160B" w:rsidRPr="007F258B">
        <w:rPr>
          <w:rFonts w:ascii="Courier New" w:hAnsi="Courier New" w:cs="Courier New"/>
          <w:spacing w:val="-3"/>
          <w:sz w:val="24"/>
          <w:szCs w:val="24"/>
        </w:rPr>
        <w:t xml:space="preserve">icencias </w:t>
      </w:r>
      <w:r w:rsidR="00931C2C">
        <w:rPr>
          <w:rFonts w:ascii="Courier New" w:hAnsi="Courier New" w:cs="Courier New"/>
          <w:spacing w:val="-3"/>
          <w:sz w:val="24"/>
          <w:szCs w:val="24"/>
        </w:rPr>
        <w:t>m</w:t>
      </w:r>
      <w:r w:rsidR="000D160B" w:rsidRPr="007F258B">
        <w:rPr>
          <w:rFonts w:ascii="Courier New" w:hAnsi="Courier New" w:cs="Courier New"/>
          <w:spacing w:val="-3"/>
          <w:sz w:val="24"/>
          <w:szCs w:val="24"/>
        </w:rPr>
        <w:t>édicas</w:t>
      </w:r>
      <w:r w:rsidRPr="007F258B">
        <w:rPr>
          <w:rFonts w:ascii="Courier New" w:hAnsi="Courier New" w:cs="Courier New"/>
          <w:spacing w:val="-3"/>
          <w:sz w:val="24"/>
          <w:szCs w:val="24"/>
        </w:rPr>
        <w:t>, de la siguiente forma:</w:t>
      </w:r>
    </w:p>
    <w:p w14:paraId="3C500A96" w14:textId="77777777" w:rsidR="00266525" w:rsidRPr="007F258B" w:rsidRDefault="00266525" w:rsidP="00AC69F7">
      <w:pPr>
        <w:widowControl/>
        <w:tabs>
          <w:tab w:val="left" w:pos="-720"/>
        </w:tabs>
        <w:spacing w:line="276" w:lineRule="auto"/>
        <w:jc w:val="both"/>
        <w:rPr>
          <w:rFonts w:ascii="Courier New" w:hAnsi="Courier New" w:cs="Courier New"/>
          <w:spacing w:val="-3"/>
          <w:sz w:val="24"/>
          <w:szCs w:val="24"/>
        </w:rPr>
      </w:pPr>
    </w:p>
    <w:p w14:paraId="12183FDF" w14:textId="1B45743D" w:rsidR="0033131D" w:rsidRDefault="00931C2C" w:rsidP="00AC69F7">
      <w:pPr>
        <w:pStyle w:val="Prrafodelista"/>
        <w:widowControl/>
        <w:numPr>
          <w:ilvl w:val="0"/>
          <w:numId w:val="14"/>
        </w:numPr>
        <w:tabs>
          <w:tab w:val="left" w:pos="-720"/>
        </w:tabs>
        <w:spacing w:line="276" w:lineRule="auto"/>
        <w:ind w:left="0" w:firstLine="2835"/>
        <w:jc w:val="both"/>
        <w:rPr>
          <w:rFonts w:ascii="Courier New" w:hAnsi="Courier New" w:cs="Courier New"/>
          <w:spacing w:val="-3"/>
          <w:sz w:val="24"/>
          <w:szCs w:val="24"/>
        </w:rPr>
      </w:pPr>
      <w:r>
        <w:rPr>
          <w:rFonts w:ascii="Courier New" w:hAnsi="Courier New" w:cs="Courier New"/>
          <w:spacing w:val="-3"/>
          <w:sz w:val="24"/>
          <w:szCs w:val="24"/>
        </w:rPr>
        <w:t xml:space="preserve">Modifícase </w:t>
      </w:r>
      <w:r w:rsidR="001E17CC" w:rsidRPr="00DD0975">
        <w:rPr>
          <w:rFonts w:ascii="Courier New" w:hAnsi="Courier New" w:cs="Courier New"/>
          <w:spacing w:val="-3"/>
          <w:sz w:val="24"/>
          <w:szCs w:val="24"/>
        </w:rPr>
        <w:t>el artículo 2</w:t>
      </w:r>
      <w:r w:rsidR="005F0C69" w:rsidRPr="00DD0975">
        <w:rPr>
          <w:rFonts w:ascii="Courier New" w:hAnsi="Courier New" w:cs="Courier New"/>
          <w:spacing w:val="-3"/>
          <w:sz w:val="24"/>
          <w:szCs w:val="24"/>
        </w:rPr>
        <w:t xml:space="preserve"> </w:t>
      </w:r>
      <w:r>
        <w:rPr>
          <w:rFonts w:ascii="Courier New" w:hAnsi="Courier New" w:cs="Courier New"/>
          <w:spacing w:val="-3"/>
          <w:sz w:val="24"/>
          <w:szCs w:val="24"/>
        </w:rPr>
        <w:t>en</w:t>
      </w:r>
      <w:r w:rsidRPr="00DD0975">
        <w:rPr>
          <w:rFonts w:ascii="Courier New" w:hAnsi="Courier New" w:cs="Courier New"/>
          <w:spacing w:val="-3"/>
          <w:sz w:val="24"/>
          <w:szCs w:val="24"/>
        </w:rPr>
        <w:t xml:space="preserve"> </w:t>
      </w:r>
      <w:r w:rsidR="00392D75" w:rsidRPr="00DD0975">
        <w:rPr>
          <w:rFonts w:ascii="Courier New" w:hAnsi="Courier New" w:cs="Courier New"/>
          <w:spacing w:val="-3"/>
          <w:sz w:val="24"/>
          <w:szCs w:val="24"/>
        </w:rPr>
        <w:t>el siguiente</w:t>
      </w:r>
      <w:r>
        <w:rPr>
          <w:rFonts w:ascii="Courier New" w:hAnsi="Courier New" w:cs="Courier New"/>
          <w:spacing w:val="-3"/>
          <w:sz w:val="24"/>
          <w:szCs w:val="24"/>
        </w:rPr>
        <w:t xml:space="preserve"> sentido</w:t>
      </w:r>
      <w:r w:rsidR="00392D75" w:rsidRPr="00DD0975">
        <w:rPr>
          <w:rFonts w:ascii="Courier New" w:hAnsi="Courier New" w:cs="Courier New"/>
          <w:spacing w:val="-3"/>
          <w:sz w:val="24"/>
          <w:szCs w:val="24"/>
        </w:rPr>
        <w:t xml:space="preserve">: </w:t>
      </w:r>
    </w:p>
    <w:p w14:paraId="52890AEC" w14:textId="77777777" w:rsidR="008C626E" w:rsidRPr="00DD0975" w:rsidRDefault="008C626E" w:rsidP="008C626E">
      <w:pPr>
        <w:pStyle w:val="Prrafodelista"/>
        <w:widowControl/>
        <w:tabs>
          <w:tab w:val="left" w:pos="-720"/>
        </w:tabs>
        <w:spacing w:line="276" w:lineRule="auto"/>
        <w:ind w:left="2835"/>
        <w:jc w:val="both"/>
        <w:rPr>
          <w:rFonts w:ascii="Courier New" w:hAnsi="Courier New" w:cs="Courier New"/>
          <w:spacing w:val="-3"/>
          <w:sz w:val="24"/>
          <w:szCs w:val="24"/>
        </w:rPr>
      </w:pPr>
    </w:p>
    <w:p w14:paraId="4C53CE23" w14:textId="337D964F" w:rsidR="00931C2C" w:rsidRPr="00AC69F7" w:rsidRDefault="00931C2C" w:rsidP="00AC69F7">
      <w:pPr>
        <w:pStyle w:val="Prrafodelista"/>
        <w:widowControl/>
        <w:numPr>
          <w:ilvl w:val="0"/>
          <w:numId w:val="27"/>
        </w:numPr>
        <w:tabs>
          <w:tab w:val="left" w:pos="3969"/>
        </w:tabs>
        <w:spacing w:line="276" w:lineRule="auto"/>
        <w:ind w:left="0" w:firstLine="3402"/>
        <w:jc w:val="both"/>
        <w:rPr>
          <w:rFonts w:ascii="Courier New" w:hAnsi="Courier New" w:cs="Courier New"/>
          <w:spacing w:val="-3"/>
          <w:sz w:val="24"/>
          <w:szCs w:val="24"/>
        </w:rPr>
      </w:pPr>
      <w:r w:rsidRPr="00AC69F7">
        <w:rPr>
          <w:rFonts w:ascii="Courier New" w:hAnsi="Courier New" w:cs="Courier New"/>
          <w:spacing w:val="-3"/>
          <w:sz w:val="24"/>
          <w:szCs w:val="24"/>
        </w:rPr>
        <w:t>Reemplázase su inciso segundo, por el siguiente:</w:t>
      </w:r>
    </w:p>
    <w:p w14:paraId="57F70ABB" w14:textId="77777777" w:rsidR="00931C2C" w:rsidRPr="007F258B" w:rsidRDefault="00931C2C" w:rsidP="00AC69F7">
      <w:pPr>
        <w:widowControl/>
        <w:tabs>
          <w:tab w:val="left" w:pos="-720"/>
        </w:tabs>
        <w:spacing w:line="276" w:lineRule="auto"/>
        <w:jc w:val="both"/>
        <w:rPr>
          <w:rFonts w:ascii="Courier New" w:hAnsi="Courier New" w:cs="Courier New"/>
          <w:spacing w:val="-3"/>
          <w:sz w:val="24"/>
          <w:szCs w:val="24"/>
        </w:rPr>
      </w:pPr>
    </w:p>
    <w:p w14:paraId="48EB114E" w14:textId="73C92E24" w:rsidR="00F04993" w:rsidRDefault="00392D75" w:rsidP="00AC69F7">
      <w:pPr>
        <w:widowControl/>
        <w:tabs>
          <w:tab w:val="left" w:pos="-720"/>
        </w:tabs>
        <w:spacing w:line="276" w:lineRule="auto"/>
        <w:ind w:firstLine="3969"/>
        <w:jc w:val="both"/>
        <w:rPr>
          <w:rFonts w:ascii="Courier New" w:hAnsi="Courier New" w:cs="Courier New"/>
          <w:spacing w:val="-3"/>
          <w:sz w:val="24"/>
          <w:szCs w:val="24"/>
        </w:rPr>
      </w:pPr>
      <w:r w:rsidRPr="007F258B">
        <w:rPr>
          <w:rFonts w:ascii="Courier New" w:hAnsi="Courier New" w:cs="Courier New"/>
          <w:spacing w:val="-3"/>
          <w:sz w:val="24"/>
          <w:szCs w:val="24"/>
        </w:rPr>
        <w:t xml:space="preserve">“La inasistencia injustificada y repetida a las citaciones, como también la negativa reiterada a la entrega o </w:t>
      </w:r>
      <w:bookmarkStart w:id="5" w:name="_Hlk97046332"/>
      <w:r w:rsidRPr="007F258B">
        <w:rPr>
          <w:rFonts w:ascii="Courier New" w:hAnsi="Courier New" w:cs="Courier New"/>
          <w:spacing w:val="-3"/>
          <w:sz w:val="24"/>
          <w:szCs w:val="24"/>
        </w:rPr>
        <w:t>la no remisión de los antecedentes solicitados, en los plazos fijados al efecto</w:t>
      </w:r>
      <w:bookmarkEnd w:id="5"/>
      <w:r w:rsidRPr="007F258B">
        <w:rPr>
          <w:rFonts w:ascii="Courier New" w:hAnsi="Courier New" w:cs="Courier New"/>
          <w:spacing w:val="-3"/>
          <w:sz w:val="24"/>
          <w:szCs w:val="24"/>
        </w:rPr>
        <w:t xml:space="preserve">, los que no podrán exceder de siete días corridos, habilitarán a la Comisión para que, mediante resolución fundada, sancione al profesional con multas a beneficio fiscal de hasta 50 unidades tributarias mensuales. Además, como medida provisional, la Comisión </w:t>
      </w:r>
      <w:bookmarkStart w:id="6" w:name="_Hlk97046418"/>
      <w:r w:rsidR="00A41DF6">
        <w:rPr>
          <w:rFonts w:ascii="Courier New" w:hAnsi="Courier New" w:cs="Courier New"/>
          <w:spacing w:val="-3"/>
          <w:sz w:val="24"/>
          <w:szCs w:val="24"/>
        </w:rPr>
        <w:t xml:space="preserve">podrá </w:t>
      </w:r>
      <w:r w:rsidR="00A41DF6" w:rsidRPr="00A41DF6">
        <w:rPr>
          <w:rFonts w:ascii="Courier New" w:hAnsi="Courier New" w:cs="Courier New"/>
          <w:spacing w:val="-3"/>
          <w:sz w:val="24"/>
          <w:szCs w:val="24"/>
        </w:rPr>
        <w:t>ordenar la suspensión de la emisión de licencias médicas electrónicas o de papel, como también la venta de formularios de licencias médicas, según corresponda</w:t>
      </w:r>
      <w:r w:rsidR="00A41DF6">
        <w:rPr>
          <w:rFonts w:ascii="Courier New" w:hAnsi="Courier New" w:cs="Courier New"/>
          <w:spacing w:val="-3"/>
          <w:sz w:val="24"/>
          <w:szCs w:val="24"/>
        </w:rPr>
        <w:t xml:space="preserve"> </w:t>
      </w:r>
      <w:r w:rsidRPr="007F258B">
        <w:rPr>
          <w:rFonts w:ascii="Courier New" w:hAnsi="Courier New" w:cs="Courier New"/>
          <w:spacing w:val="-3"/>
          <w:sz w:val="24"/>
          <w:szCs w:val="24"/>
        </w:rPr>
        <w:t xml:space="preserve">hasta por 45 días, medida </w:t>
      </w:r>
      <w:r w:rsidRPr="00527DA2">
        <w:rPr>
          <w:rFonts w:ascii="Courier New" w:hAnsi="Courier New" w:cs="Courier New"/>
          <w:spacing w:val="-3"/>
          <w:sz w:val="24"/>
          <w:szCs w:val="24"/>
        </w:rPr>
        <w:t xml:space="preserve">que podrá renovarse hasta por 45 días más, mientras persista la conducta del profesional. </w:t>
      </w:r>
      <w:bookmarkEnd w:id="6"/>
      <w:r w:rsidRPr="00527DA2">
        <w:rPr>
          <w:rFonts w:ascii="Courier New" w:hAnsi="Courier New" w:cs="Courier New"/>
          <w:spacing w:val="-3"/>
          <w:sz w:val="24"/>
          <w:szCs w:val="24"/>
        </w:rPr>
        <w:t>La notificaci</w:t>
      </w:r>
      <w:r w:rsidR="0067762F">
        <w:rPr>
          <w:rFonts w:ascii="Courier New" w:hAnsi="Courier New" w:cs="Courier New"/>
          <w:spacing w:val="-3"/>
          <w:sz w:val="24"/>
          <w:szCs w:val="24"/>
        </w:rPr>
        <w:t xml:space="preserve">ón </w:t>
      </w:r>
      <w:r w:rsidRPr="00527DA2">
        <w:rPr>
          <w:rFonts w:ascii="Courier New" w:hAnsi="Courier New" w:cs="Courier New"/>
          <w:spacing w:val="-3"/>
          <w:sz w:val="24"/>
          <w:szCs w:val="24"/>
        </w:rPr>
        <w:t>de las resoluciones que apliquen la referida medida se realizará mediante</w:t>
      </w:r>
      <w:r w:rsidR="001E17CC" w:rsidRPr="00527DA2">
        <w:rPr>
          <w:rFonts w:ascii="Courier New" w:hAnsi="Courier New" w:cs="Courier New"/>
          <w:spacing w:val="-3"/>
          <w:sz w:val="24"/>
          <w:szCs w:val="24"/>
        </w:rPr>
        <w:t xml:space="preserve"> </w:t>
      </w:r>
      <w:r w:rsidRPr="00527DA2">
        <w:rPr>
          <w:rFonts w:ascii="Courier New" w:hAnsi="Courier New" w:cs="Courier New"/>
          <w:spacing w:val="-3"/>
          <w:sz w:val="24"/>
          <w:szCs w:val="24"/>
        </w:rPr>
        <w:t xml:space="preserve">medios electrónicos, </w:t>
      </w:r>
      <w:r w:rsidR="001E17CC" w:rsidRPr="00527DA2">
        <w:rPr>
          <w:rFonts w:ascii="Courier New" w:hAnsi="Courier New" w:cs="Courier New"/>
          <w:spacing w:val="-3"/>
          <w:sz w:val="24"/>
          <w:szCs w:val="24"/>
        </w:rPr>
        <w:t>entendiéndose</w:t>
      </w:r>
      <w:r w:rsidRPr="00527DA2">
        <w:rPr>
          <w:rFonts w:ascii="Courier New" w:hAnsi="Courier New" w:cs="Courier New"/>
          <w:spacing w:val="-3"/>
          <w:sz w:val="24"/>
          <w:szCs w:val="24"/>
        </w:rPr>
        <w:t xml:space="preserve"> </w:t>
      </w:r>
      <w:r w:rsidR="001E17CC" w:rsidRPr="00527DA2">
        <w:rPr>
          <w:rFonts w:ascii="Courier New" w:hAnsi="Courier New" w:cs="Courier New"/>
          <w:spacing w:val="-3"/>
          <w:sz w:val="24"/>
          <w:szCs w:val="24"/>
        </w:rPr>
        <w:t>practicada</w:t>
      </w:r>
      <w:r w:rsidRPr="00527DA2">
        <w:rPr>
          <w:rFonts w:ascii="Courier New" w:hAnsi="Courier New" w:cs="Courier New"/>
          <w:spacing w:val="-3"/>
          <w:sz w:val="24"/>
          <w:szCs w:val="24"/>
        </w:rPr>
        <w:t xml:space="preserve"> </w:t>
      </w:r>
      <w:r w:rsidR="0035156A" w:rsidRPr="00527DA2">
        <w:rPr>
          <w:rFonts w:ascii="Courier New" w:hAnsi="Courier New" w:cs="Courier New"/>
          <w:spacing w:val="-3"/>
          <w:sz w:val="24"/>
          <w:szCs w:val="24"/>
        </w:rPr>
        <w:t xml:space="preserve">al tercer día hábil contados desde el </w:t>
      </w:r>
      <w:r w:rsidR="00BC00AF" w:rsidRPr="00527DA2">
        <w:rPr>
          <w:rFonts w:ascii="Courier New" w:hAnsi="Courier New" w:cs="Courier New"/>
          <w:spacing w:val="-3"/>
          <w:sz w:val="24"/>
          <w:szCs w:val="24"/>
        </w:rPr>
        <w:t>envío o</w:t>
      </w:r>
      <w:r w:rsidRPr="00527DA2">
        <w:rPr>
          <w:rFonts w:ascii="Courier New" w:hAnsi="Courier New" w:cs="Courier New"/>
          <w:spacing w:val="-3"/>
          <w:sz w:val="24"/>
          <w:szCs w:val="24"/>
        </w:rPr>
        <w:t xml:space="preserve">, </w:t>
      </w:r>
      <w:r w:rsidR="001E17CC" w:rsidRPr="00527DA2">
        <w:rPr>
          <w:rFonts w:ascii="Courier New" w:hAnsi="Courier New" w:cs="Courier New"/>
          <w:spacing w:val="-3"/>
          <w:sz w:val="24"/>
          <w:szCs w:val="24"/>
        </w:rPr>
        <w:t xml:space="preserve">por medio de </w:t>
      </w:r>
      <w:r w:rsidRPr="00527DA2">
        <w:rPr>
          <w:rFonts w:ascii="Courier New" w:hAnsi="Courier New" w:cs="Courier New"/>
          <w:spacing w:val="-3"/>
          <w:sz w:val="24"/>
          <w:szCs w:val="24"/>
        </w:rPr>
        <w:t xml:space="preserve">carta certificada, </w:t>
      </w:r>
      <w:r w:rsidR="001E17CC" w:rsidRPr="00527DA2">
        <w:rPr>
          <w:rFonts w:ascii="Courier New" w:hAnsi="Courier New" w:cs="Courier New"/>
          <w:spacing w:val="-3"/>
          <w:sz w:val="24"/>
          <w:szCs w:val="24"/>
        </w:rPr>
        <w:t>en caso de no disponer de un correo electrónico del profesional investigado. Las Comisiones de Medicina Preventiva e Invalidez deberán llevar, para estos efectos, un registro actualizado anualmente de las direcciones físicas y electrónicas de los facultativos.</w:t>
      </w:r>
      <w:r w:rsidR="00AF12B9">
        <w:rPr>
          <w:rFonts w:ascii="Courier New" w:hAnsi="Courier New" w:cs="Courier New"/>
          <w:spacing w:val="-3"/>
          <w:sz w:val="24"/>
          <w:szCs w:val="24"/>
        </w:rPr>
        <w:t>”.</w:t>
      </w:r>
    </w:p>
    <w:p w14:paraId="0884488F" w14:textId="26FDC6CC" w:rsidR="00F04993" w:rsidRDefault="00F04993" w:rsidP="00AC69F7">
      <w:pPr>
        <w:widowControl/>
        <w:tabs>
          <w:tab w:val="left" w:pos="-720"/>
        </w:tabs>
        <w:spacing w:line="276" w:lineRule="auto"/>
        <w:ind w:left="2835"/>
        <w:jc w:val="both"/>
        <w:rPr>
          <w:rFonts w:ascii="Courier New" w:hAnsi="Courier New" w:cs="Courier New"/>
          <w:spacing w:val="-3"/>
          <w:sz w:val="24"/>
          <w:szCs w:val="24"/>
        </w:rPr>
      </w:pPr>
    </w:p>
    <w:p w14:paraId="70C0505B" w14:textId="7D11AE6F" w:rsidR="00F04993" w:rsidRPr="00E9798C" w:rsidRDefault="00F04993" w:rsidP="00AC69F7">
      <w:pPr>
        <w:pStyle w:val="Prrafodelista"/>
        <w:widowControl/>
        <w:numPr>
          <w:ilvl w:val="0"/>
          <w:numId w:val="27"/>
        </w:numPr>
        <w:tabs>
          <w:tab w:val="left" w:pos="3969"/>
        </w:tabs>
        <w:spacing w:line="276" w:lineRule="auto"/>
        <w:ind w:left="0" w:firstLine="3402"/>
        <w:jc w:val="both"/>
        <w:rPr>
          <w:rFonts w:ascii="Courier New" w:hAnsi="Courier New" w:cs="Courier New"/>
          <w:spacing w:val="-3"/>
          <w:sz w:val="24"/>
          <w:szCs w:val="24"/>
        </w:rPr>
      </w:pPr>
      <w:r w:rsidRPr="00E9798C">
        <w:rPr>
          <w:rFonts w:ascii="Courier New" w:hAnsi="Courier New" w:cs="Courier New"/>
          <w:spacing w:val="-3"/>
          <w:sz w:val="24"/>
          <w:szCs w:val="24"/>
        </w:rPr>
        <w:t>Agr</w:t>
      </w:r>
      <w:r w:rsidR="00AF12B9">
        <w:rPr>
          <w:rFonts w:ascii="Courier New" w:hAnsi="Courier New" w:cs="Courier New"/>
          <w:spacing w:val="-3"/>
          <w:sz w:val="24"/>
          <w:szCs w:val="24"/>
        </w:rPr>
        <w:t>é</w:t>
      </w:r>
      <w:r w:rsidRPr="00E9798C">
        <w:rPr>
          <w:rFonts w:ascii="Courier New" w:hAnsi="Courier New" w:cs="Courier New"/>
          <w:spacing w:val="-3"/>
          <w:sz w:val="24"/>
          <w:szCs w:val="24"/>
        </w:rPr>
        <w:t xml:space="preserve">gase, </w:t>
      </w:r>
      <w:r w:rsidR="002D0E4C" w:rsidRPr="00E9798C">
        <w:rPr>
          <w:rFonts w:ascii="Courier New" w:hAnsi="Courier New" w:cs="Courier New"/>
          <w:spacing w:val="-3"/>
          <w:sz w:val="24"/>
          <w:szCs w:val="24"/>
        </w:rPr>
        <w:t>al</w:t>
      </w:r>
      <w:r w:rsidRPr="00E9798C">
        <w:rPr>
          <w:rFonts w:ascii="Courier New" w:hAnsi="Courier New" w:cs="Courier New"/>
          <w:spacing w:val="-3"/>
          <w:sz w:val="24"/>
          <w:szCs w:val="24"/>
        </w:rPr>
        <w:t xml:space="preserve"> inciso tercero </w:t>
      </w:r>
      <w:r w:rsidR="00476C39">
        <w:rPr>
          <w:rFonts w:ascii="Courier New" w:hAnsi="Courier New" w:cs="Courier New"/>
          <w:spacing w:val="-3"/>
          <w:sz w:val="24"/>
          <w:szCs w:val="24"/>
        </w:rPr>
        <w:t>a continuación del punto aparte, que pasa a ser seguido,</w:t>
      </w:r>
      <w:r w:rsidR="002D0E4C" w:rsidRPr="00E9798C">
        <w:rPr>
          <w:rFonts w:ascii="Courier New" w:hAnsi="Courier New" w:cs="Courier New"/>
          <w:spacing w:val="-3"/>
          <w:sz w:val="24"/>
          <w:szCs w:val="24"/>
        </w:rPr>
        <w:t xml:space="preserve"> lo siguiente</w:t>
      </w:r>
      <w:r w:rsidR="00E9798C">
        <w:rPr>
          <w:rFonts w:ascii="Courier New" w:hAnsi="Courier New" w:cs="Courier New"/>
          <w:spacing w:val="-3"/>
          <w:sz w:val="24"/>
          <w:szCs w:val="24"/>
        </w:rPr>
        <w:t>:</w:t>
      </w:r>
    </w:p>
    <w:p w14:paraId="1B98630E" w14:textId="77777777" w:rsidR="00F04993" w:rsidRDefault="00F04993" w:rsidP="00AC69F7">
      <w:pPr>
        <w:widowControl/>
        <w:tabs>
          <w:tab w:val="left" w:pos="-720"/>
        </w:tabs>
        <w:spacing w:line="276" w:lineRule="auto"/>
        <w:ind w:left="2835"/>
        <w:jc w:val="both"/>
        <w:rPr>
          <w:rFonts w:ascii="Courier New" w:hAnsi="Courier New" w:cs="Courier New"/>
          <w:spacing w:val="-3"/>
          <w:sz w:val="24"/>
          <w:szCs w:val="24"/>
        </w:rPr>
      </w:pPr>
    </w:p>
    <w:p w14:paraId="28364A49" w14:textId="4827585B" w:rsidR="00F04993" w:rsidRDefault="002D0E4C" w:rsidP="00AC69F7">
      <w:pPr>
        <w:widowControl/>
        <w:tabs>
          <w:tab w:val="left" w:pos="-720"/>
        </w:tabs>
        <w:spacing w:line="276" w:lineRule="auto"/>
        <w:ind w:firstLine="3969"/>
        <w:jc w:val="both"/>
        <w:rPr>
          <w:rFonts w:ascii="Courier New" w:hAnsi="Courier New" w:cs="Courier New"/>
          <w:spacing w:val="-3"/>
          <w:sz w:val="24"/>
          <w:szCs w:val="24"/>
        </w:rPr>
      </w:pPr>
      <w:r>
        <w:rPr>
          <w:rFonts w:ascii="Courier New" w:hAnsi="Courier New" w:cs="Courier New"/>
          <w:spacing w:val="-3"/>
          <w:sz w:val="24"/>
          <w:szCs w:val="24"/>
        </w:rPr>
        <w:t>“</w:t>
      </w:r>
      <w:r w:rsidR="00F04993" w:rsidRPr="00A85130">
        <w:rPr>
          <w:rFonts w:ascii="Courier New" w:hAnsi="Courier New" w:cs="Courier New"/>
          <w:spacing w:val="-3"/>
          <w:sz w:val="24"/>
          <w:szCs w:val="24"/>
        </w:rPr>
        <w:t xml:space="preserve">Transcurrido el plazo </w:t>
      </w:r>
      <w:r w:rsidR="007D4788">
        <w:rPr>
          <w:rFonts w:ascii="Courier New" w:hAnsi="Courier New" w:cs="Courier New"/>
          <w:spacing w:val="-3"/>
          <w:sz w:val="24"/>
          <w:szCs w:val="24"/>
        </w:rPr>
        <w:t>para dicha reclamación</w:t>
      </w:r>
      <w:r w:rsidR="00F04993" w:rsidRPr="00A85130">
        <w:rPr>
          <w:rFonts w:ascii="Courier New" w:hAnsi="Courier New" w:cs="Courier New"/>
          <w:spacing w:val="-3"/>
          <w:sz w:val="24"/>
          <w:szCs w:val="24"/>
        </w:rPr>
        <w:t>, corresponderá a la Superintendencia de Seguridad Social informar a las Comisiones de Medicina Preventiva e Invalidez, sobre las reclamaciones</w:t>
      </w:r>
      <w:r w:rsidR="00F04993">
        <w:rPr>
          <w:rFonts w:ascii="Courier New" w:hAnsi="Courier New" w:cs="Courier New"/>
          <w:spacing w:val="-3"/>
          <w:sz w:val="24"/>
          <w:szCs w:val="24"/>
        </w:rPr>
        <w:t xml:space="preserve"> </w:t>
      </w:r>
      <w:r w:rsidR="00F04993" w:rsidRPr="00A85130">
        <w:rPr>
          <w:rFonts w:ascii="Courier New" w:hAnsi="Courier New" w:cs="Courier New"/>
          <w:spacing w:val="-3"/>
          <w:sz w:val="24"/>
          <w:szCs w:val="24"/>
        </w:rPr>
        <w:t>presentadas por el prestador sancionado</w:t>
      </w:r>
      <w:r w:rsidR="00F04993">
        <w:rPr>
          <w:rFonts w:ascii="Courier New" w:hAnsi="Courier New" w:cs="Courier New"/>
          <w:spacing w:val="-3"/>
          <w:sz w:val="24"/>
          <w:szCs w:val="24"/>
        </w:rPr>
        <w:t>. Lo anterior, dentro del</w:t>
      </w:r>
      <w:r w:rsidR="007D4788">
        <w:rPr>
          <w:rFonts w:ascii="Courier New" w:hAnsi="Courier New" w:cs="Courier New"/>
          <w:spacing w:val="-3"/>
          <w:sz w:val="24"/>
          <w:szCs w:val="24"/>
        </w:rPr>
        <w:t xml:space="preserve"> primer</w:t>
      </w:r>
      <w:r w:rsidR="00F04993" w:rsidRPr="00A85130">
        <w:rPr>
          <w:rFonts w:ascii="Courier New" w:hAnsi="Courier New" w:cs="Courier New"/>
          <w:spacing w:val="-3"/>
          <w:sz w:val="24"/>
          <w:szCs w:val="24"/>
        </w:rPr>
        <w:t xml:space="preserve"> día siguiente hábil </w:t>
      </w:r>
      <w:r w:rsidR="007D4788">
        <w:rPr>
          <w:rFonts w:ascii="Courier New" w:hAnsi="Courier New" w:cs="Courier New"/>
          <w:spacing w:val="-3"/>
          <w:sz w:val="24"/>
          <w:szCs w:val="24"/>
        </w:rPr>
        <w:t>al del vencimiento</w:t>
      </w:r>
      <w:r w:rsidR="00F04993" w:rsidRPr="00A85130">
        <w:rPr>
          <w:rFonts w:ascii="Courier New" w:hAnsi="Courier New" w:cs="Courier New"/>
          <w:spacing w:val="-3"/>
          <w:sz w:val="24"/>
          <w:szCs w:val="24"/>
        </w:rPr>
        <w:t xml:space="preserve"> </w:t>
      </w:r>
      <w:r w:rsidR="007D4788">
        <w:rPr>
          <w:rFonts w:ascii="Courier New" w:hAnsi="Courier New" w:cs="Courier New"/>
          <w:spacing w:val="-3"/>
          <w:sz w:val="24"/>
          <w:szCs w:val="24"/>
        </w:rPr>
        <w:t>d</w:t>
      </w:r>
      <w:r w:rsidR="00F04993" w:rsidRPr="00A85130">
        <w:rPr>
          <w:rFonts w:ascii="Courier New" w:hAnsi="Courier New" w:cs="Courier New"/>
          <w:spacing w:val="-3"/>
          <w:sz w:val="24"/>
          <w:szCs w:val="24"/>
        </w:rPr>
        <w:t>el plazo</w:t>
      </w:r>
      <w:r w:rsidR="00F04993">
        <w:rPr>
          <w:rFonts w:ascii="Courier New" w:hAnsi="Courier New" w:cs="Courier New"/>
          <w:spacing w:val="-3"/>
          <w:sz w:val="24"/>
          <w:szCs w:val="24"/>
        </w:rPr>
        <w:t xml:space="preserve"> </w:t>
      </w:r>
      <w:r w:rsidR="00F04993" w:rsidRPr="00A85130">
        <w:rPr>
          <w:rFonts w:ascii="Courier New" w:hAnsi="Courier New" w:cs="Courier New"/>
          <w:spacing w:val="-3"/>
          <w:sz w:val="24"/>
          <w:szCs w:val="24"/>
        </w:rPr>
        <w:t xml:space="preserve">de </w:t>
      </w:r>
      <w:r w:rsidR="007D4788">
        <w:rPr>
          <w:rFonts w:ascii="Courier New" w:hAnsi="Courier New" w:cs="Courier New"/>
          <w:spacing w:val="-3"/>
          <w:sz w:val="24"/>
          <w:szCs w:val="24"/>
        </w:rPr>
        <w:t>reclamación</w:t>
      </w:r>
      <w:r w:rsidR="00F04993" w:rsidRPr="00A85130">
        <w:rPr>
          <w:rFonts w:ascii="Courier New" w:hAnsi="Courier New" w:cs="Courier New"/>
          <w:spacing w:val="-3"/>
          <w:sz w:val="24"/>
          <w:szCs w:val="24"/>
        </w:rPr>
        <w:t>.</w:t>
      </w:r>
      <w:r w:rsidR="007008EE">
        <w:rPr>
          <w:rFonts w:ascii="Courier New" w:hAnsi="Courier New" w:cs="Courier New"/>
          <w:spacing w:val="-3"/>
          <w:sz w:val="24"/>
          <w:szCs w:val="24"/>
        </w:rPr>
        <w:t>”.</w:t>
      </w:r>
    </w:p>
    <w:p w14:paraId="6ABA3DFB" w14:textId="22EBC17E" w:rsidR="00F04993" w:rsidRDefault="00F04993" w:rsidP="00AC69F7">
      <w:pPr>
        <w:widowControl/>
        <w:tabs>
          <w:tab w:val="left" w:pos="-720"/>
        </w:tabs>
        <w:spacing w:line="276" w:lineRule="auto"/>
        <w:ind w:left="2835"/>
        <w:jc w:val="both"/>
        <w:rPr>
          <w:rFonts w:ascii="Courier New" w:hAnsi="Courier New" w:cs="Courier New"/>
          <w:spacing w:val="-3"/>
          <w:sz w:val="24"/>
          <w:szCs w:val="24"/>
        </w:rPr>
      </w:pPr>
    </w:p>
    <w:p w14:paraId="496AC668" w14:textId="164B8001" w:rsidR="00476C39" w:rsidRPr="00E9798C" w:rsidRDefault="00476C39" w:rsidP="00AC69F7">
      <w:pPr>
        <w:pStyle w:val="Prrafodelista"/>
        <w:widowControl/>
        <w:numPr>
          <w:ilvl w:val="0"/>
          <w:numId w:val="27"/>
        </w:numPr>
        <w:tabs>
          <w:tab w:val="left" w:pos="3969"/>
        </w:tabs>
        <w:spacing w:line="276" w:lineRule="auto"/>
        <w:ind w:left="0" w:firstLine="3402"/>
        <w:jc w:val="both"/>
        <w:rPr>
          <w:rFonts w:ascii="Courier New" w:hAnsi="Courier New" w:cs="Courier New"/>
          <w:spacing w:val="-3"/>
          <w:sz w:val="24"/>
          <w:szCs w:val="24"/>
        </w:rPr>
      </w:pPr>
      <w:r>
        <w:rPr>
          <w:rFonts w:ascii="Courier New" w:hAnsi="Courier New" w:cs="Courier New"/>
          <w:spacing w:val="-3"/>
          <w:sz w:val="24"/>
          <w:szCs w:val="24"/>
        </w:rPr>
        <w:t>Intercála</w:t>
      </w:r>
      <w:r w:rsidR="007008EE">
        <w:rPr>
          <w:rFonts w:ascii="Courier New" w:hAnsi="Courier New" w:cs="Courier New"/>
          <w:spacing w:val="-3"/>
          <w:sz w:val="24"/>
          <w:szCs w:val="24"/>
        </w:rPr>
        <w:t>n</w:t>
      </w:r>
      <w:r>
        <w:rPr>
          <w:rFonts w:ascii="Courier New" w:hAnsi="Courier New" w:cs="Courier New"/>
          <w:spacing w:val="-3"/>
          <w:sz w:val="24"/>
          <w:szCs w:val="24"/>
        </w:rPr>
        <w:t>se los siguientes incisos cuarto y quinto, nuevos, pasando los actuales a ser sexto y séptimo:</w:t>
      </w:r>
    </w:p>
    <w:p w14:paraId="6EEE4F6D" w14:textId="77777777" w:rsidR="00476C39" w:rsidRDefault="00476C39" w:rsidP="00AC69F7">
      <w:pPr>
        <w:widowControl/>
        <w:tabs>
          <w:tab w:val="left" w:pos="-720"/>
        </w:tabs>
        <w:spacing w:line="276" w:lineRule="auto"/>
        <w:ind w:left="2835"/>
        <w:jc w:val="both"/>
        <w:rPr>
          <w:rFonts w:ascii="Courier New" w:hAnsi="Courier New" w:cs="Courier New"/>
          <w:spacing w:val="-3"/>
          <w:sz w:val="24"/>
          <w:szCs w:val="24"/>
        </w:rPr>
      </w:pPr>
    </w:p>
    <w:p w14:paraId="21DABC55" w14:textId="7FEFDA5D" w:rsidR="00E9798C" w:rsidRDefault="007008EE" w:rsidP="00AC69F7">
      <w:pPr>
        <w:widowControl/>
        <w:tabs>
          <w:tab w:val="left" w:pos="-720"/>
        </w:tabs>
        <w:spacing w:line="276" w:lineRule="auto"/>
        <w:ind w:firstLine="3969"/>
        <w:jc w:val="both"/>
        <w:rPr>
          <w:rFonts w:ascii="Courier New" w:hAnsi="Courier New" w:cs="Courier New"/>
          <w:spacing w:val="-3"/>
          <w:sz w:val="24"/>
          <w:szCs w:val="24"/>
        </w:rPr>
      </w:pPr>
      <w:r>
        <w:rPr>
          <w:rFonts w:ascii="Courier New" w:hAnsi="Courier New" w:cs="Courier New"/>
          <w:spacing w:val="-3"/>
          <w:sz w:val="24"/>
          <w:szCs w:val="24"/>
        </w:rPr>
        <w:t>"</w:t>
      </w:r>
      <w:r w:rsidR="00F04993">
        <w:rPr>
          <w:rFonts w:ascii="Courier New" w:hAnsi="Courier New" w:cs="Courier New"/>
          <w:spacing w:val="-3"/>
          <w:sz w:val="24"/>
          <w:szCs w:val="24"/>
        </w:rPr>
        <w:t xml:space="preserve">Una vez interpuesta </w:t>
      </w:r>
      <w:r w:rsidR="00386615">
        <w:rPr>
          <w:rFonts w:ascii="Courier New" w:hAnsi="Courier New" w:cs="Courier New"/>
          <w:spacing w:val="-3"/>
          <w:sz w:val="24"/>
          <w:szCs w:val="24"/>
        </w:rPr>
        <w:t xml:space="preserve">la </w:t>
      </w:r>
      <w:r>
        <w:rPr>
          <w:rFonts w:ascii="Courier New" w:hAnsi="Courier New" w:cs="Courier New"/>
          <w:spacing w:val="-3"/>
          <w:sz w:val="24"/>
          <w:szCs w:val="24"/>
        </w:rPr>
        <w:t>reclamación</w:t>
      </w:r>
      <w:r w:rsidR="00386615">
        <w:rPr>
          <w:rFonts w:ascii="Courier New" w:hAnsi="Courier New" w:cs="Courier New"/>
          <w:spacing w:val="-3"/>
          <w:sz w:val="24"/>
          <w:szCs w:val="24"/>
        </w:rPr>
        <w:t xml:space="preserve"> </w:t>
      </w:r>
      <w:r w:rsidR="00F04993">
        <w:rPr>
          <w:rFonts w:ascii="Courier New" w:hAnsi="Courier New" w:cs="Courier New"/>
          <w:spacing w:val="-3"/>
          <w:sz w:val="24"/>
          <w:szCs w:val="24"/>
        </w:rPr>
        <w:t xml:space="preserve">por el prestador sancionado ante </w:t>
      </w:r>
      <w:r w:rsidR="00386615">
        <w:rPr>
          <w:rFonts w:ascii="Courier New" w:hAnsi="Courier New" w:cs="Courier New"/>
          <w:spacing w:val="-3"/>
          <w:sz w:val="24"/>
          <w:szCs w:val="24"/>
        </w:rPr>
        <w:t xml:space="preserve">la </w:t>
      </w:r>
      <w:r w:rsidR="00F04993">
        <w:rPr>
          <w:rFonts w:ascii="Courier New" w:hAnsi="Courier New" w:cs="Courier New"/>
          <w:spacing w:val="-3"/>
          <w:sz w:val="24"/>
          <w:szCs w:val="24"/>
        </w:rPr>
        <w:t xml:space="preserve">Superintendencia de Seguridad Social, </w:t>
      </w:r>
      <w:r w:rsidR="00386615">
        <w:rPr>
          <w:rFonts w:ascii="Courier New" w:hAnsi="Courier New" w:cs="Courier New"/>
          <w:spacing w:val="-3"/>
          <w:sz w:val="24"/>
          <w:szCs w:val="24"/>
        </w:rPr>
        <w:t xml:space="preserve">ésta </w:t>
      </w:r>
      <w:r w:rsidR="00F04993">
        <w:rPr>
          <w:rFonts w:ascii="Courier New" w:hAnsi="Courier New" w:cs="Courier New"/>
          <w:spacing w:val="-3"/>
          <w:sz w:val="24"/>
          <w:szCs w:val="24"/>
        </w:rPr>
        <w:t xml:space="preserve">deberá resolverla </w:t>
      </w:r>
      <w:r w:rsidR="007D4788">
        <w:rPr>
          <w:rFonts w:ascii="Courier New" w:hAnsi="Courier New" w:cs="Courier New"/>
          <w:spacing w:val="-3"/>
          <w:sz w:val="24"/>
          <w:szCs w:val="24"/>
        </w:rPr>
        <w:t xml:space="preserve">en un plazo de 20 días, </w:t>
      </w:r>
      <w:r w:rsidR="00F04993">
        <w:rPr>
          <w:rFonts w:ascii="Courier New" w:hAnsi="Courier New" w:cs="Courier New"/>
          <w:spacing w:val="-3"/>
          <w:sz w:val="24"/>
          <w:szCs w:val="24"/>
        </w:rPr>
        <w:t xml:space="preserve">de conformidad al plazo </w:t>
      </w:r>
      <w:r w:rsidR="00AF12B9">
        <w:rPr>
          <w:rFonts w:ascii="Courier New" w:hAnsi="Courier New" w:cs="Courier New"/>
          <w:spacing w:val="-3"/>
          <w:sz w:val="24"/>
          <w:szCs w:val="24"/>
        </w:rPr>
        <w:t>establecido</w:t>
      </w:r>
      <w:r w:rsidR="00F04993">
        <w:rPr>
          <w:rFonts w:ascii="Courier New" w:hAnsi="Courier New" w:cs="Courier New"/>
          <w:spacing w:val="-3"/>
          <w:sz w:val="24"/>
          <w:szCs w:val="24"/>
        </w:rPr>
        <w:t xml:space="preserve"> en </w:t>
      </w:r>
      <w:r w:rsidR="007D4788">
        <w:rPr>
          <w:rFonts w:ascii="Courier New" w:hAnsi="Courier New" w:cs="Courier New"/>
          <w:spacing w:val="-3"/>
          <w:sz w:val="24"/>
          <w:szCs w:val="24"/>
        </w:rPr>
        <w:t xml:space="preserve">el inciso tercero del artículo 24 de </w:t>
      </w:r>
      <w:r w:rsidR="00F04993">
        <w:rPr>
          <w:rFonts w:ascii="Courier New" w:hAnsi="Courier New" w:cs="Courier New"/>
          <w:spacing w:val="-3"/>
          <w:sz w:val="24"/>
          <w:szCs w:val="24"/>
        </w:rPr>
        <w:t xml:space="preserve">la ley </w:t>
      </w:r>
      <w:r w:rsidR="00386615">
        <w:rPr>
          <w:rFonts w:ascii="Courier New" w:hAnsi="Courier New" w:cs="Courier New"/>
          <w:spacing w:val="-3"/>
          <w:sz w:val="24"/>
          <w:szCs w:val="24"/>
        </w:rPr>
        <w:t xml:space="preserve">N° </w:t>
      </w:r>
      <w:r w:rsidR="00F04993">
        <w:rPr>
          <w:rFonts w:ascii="Courier New" w:hAnsi="Courier New" w:cs="Courier New"/>
          <w:spacing w:val="-3"/>
          <w:sz w:val="24"/>
          <w:szCs w:val="24"/>
        </w:rPr>
        <w:t>19.880.</w:t>
      </w:r>
    </w:p>
    <w:p w14:paraId="7AAB2EC9" w14:textId="77777777" w:rsidR="00E9798C" w:rsidRDefault="00E9798C" w:rsidP="00AC69F7">
      <w:pPr>
        <w:widowControl/>
        <w:tabs>
          <w:tab w:val="left" w:pos="-720"/>
        </w:tabs>
        <w:spacing w:line="276" w:lineRule="auto"/>
        <w:jc w:val="both"/>
        <w:rPr>
          <w:rFonts w:ascii="Courier New" w:hAnsi="Courier New" w:cs="Courier New"/>
          <w:spacing w:val="-3"/>
          <w:sz w:val="24"/>
          <w:szCs w:val="24"/>
        </w:rPr>
      </w:pPr>
    </w:p>
    <w:p w14:paraId="77E9CE70" w14:textId="3321CC0D" w:rsidR="00D036CD" w:rsidRDefault="00392D75" w:rsidP="00AC69F7">
      <w:pPr>
        <w:widowControl/>
        <w:tabs>
          <w:tab w:val="left" w:pos="-720"/>
        </w:tabs>
        <w:spacing w:line="276" w:lineRule="auto"/>
        <w:ind w:firstLine="3969"/>
        <w:jc w:val="both"/>
        <w:rPr>
          <w:rFonts w:ascii="Courier New" w:hAnsi="Courier New" w:cs="Courier New"/>
          <w:spacing w:val="-3"/>
          <w:sz w:val="24"/>
          <w:szCs w:val="24"/>
        </w:rPr>
      </w:pPr>
      <w:r w:rsidRPr="00527DA2">
        <w:rPr>
          <w:rFonts w:ascii="Courier New" w:hAnsi="Courier New" w:cs="Courier New"/>
          <w:spacing w:val="-3"/>
          <w:sz w:val="24"/>
          <w:szCs w:val="24"/>
        </w:rPr>
        <w:lastRenderedPageBreak/>
        <w:t>A este procedimiento se aplicarán supletoriamente las normas de la ley N° 19.880.</w:t>
      </w:r>
      <w:r w:rsidR="001E17CC" w:rsidRPr="00527DA2">
        <w:rPr>
          <w:rFonts w:ascii="Courier New" w:hAnsi="Courier New" w:cs="Courier New"/>
          <w:spacing w:val="-3"/>
          <w:sz w:val="24"/>
          <w:szCs w:val="24"/>
        </w:rPr>
        <w:t>”</w:t>
      </w:r>
      <w:r w:rsidR="00D036CD" w:rsidRPr="00527DA2">
        <w:rPr>
          <w:rFonts w:ascii="Courier New" w:hAnsi="Courier New" w:cs="Courier New"/>
          <w:spacing w:val="-3"/>
          <w:sz w:val="24"/>
          <w:szCs w:val="24"/>
        </w:rPr>
        <w:t>.</w:t>
      </w:r>
    </w:p>
    <w:p w14:paraId="329DE1AB" w14:textId="77777777" w:rsidR="0003634C" w:rsidRPr="00527DA2" w:rsidRDefault="0003634C" w:rsidP="00AC69F7">
      <w:pPr>
        <w:widowControl/>
        <w:tabs>
          <w:tab w:val="left" w:pos="-720"/>
        </w:tabs>
        <w:spacing w:line="276" w:lineRule="auto"/>
        <w:ind w:firstLine="3969"/>
        <w:jc w:val="both"/>
        <w:rPr>
          <w:rFonts w:ascii="Courier New" w:hAnsi="Courier New" w:cs="Courier New"/>
          <w:spacing w:val="-3"/>
          <w:sz w:val="24"/>
          <w:szCs w:val="24"/>
        </w:rPr>
      </w:pPr>
    </w:p>
    <w:p w14:paraId="56C3BDB7" w14:textId="1435C401" w:rsidR="00D036CD" w:rsidRPr="00527DA2" w:rsidRDefault="00BD335B" w:rsidP="00AC69F7">
      <w:pPr>
        <w:pStyle w:val="Prrafodelista"/>
        <w:widowControl/>
        <w:numPr>
          <w:ilvl w:val="0"/>
          <w:numId w:val="14"/>
        </w:numPr>
        <w:tabs>
          <w:tab w:val="left" w:pos="-720"/>
        </w:tabs>
        <w:spacing w:line="276" w:lineRule="auto"/>
        <w:ind w:left="0" w:firstLine="2835"/>
        <w:jc w:val="both"/>
        <w:rPr>
          <w:rFonts w:ascii="Courier New" w:hAnsi="Courier New" w:cs="Courier New"/>
          <w:spacing w:val="-3"/>
          <w:sz w:val="24"/>
          <w:szCs w:val="24"/>
        </w:rPr>
      </w:pPr>
      <w:r w:rsidRPr="00527DA2">
        <w:rPr>
          <w:rFonts w:ascii="Courier New" w:hAnsi="Courier New" w:cs="Courier New"/>
          <w:spacing w:val="-3"/>
          <w:sz w:val="24"/>
          <w:szCs w:val="24"/>
        </w:rPr>
        <w:t>Introdúcense</w:t>
      </w:r>
      <w:r w:rsidR="007008EE">
        <w:rPr>
          <w:rFonts w:ascii="Courier New" w:hAnsi="Courier New" w:cs="Courier New"/>
          <w:spacing w:val="-3"/>
          <w:sz w:val="24"/>
          <w:szCs w:val="24"/>
        </w:rPr>
        <w:t>,</w:t>
      </w:r>
      <w:r w:rsidR="00D036CD" w:rsidRPr="00527DA2">
        <w:rPr>
          <w:rFonts w:ascii="Courier New" w:hAnsi="Courier New" w:cs="Courier New"/>
          <w:spacing w:val="-3"/>
          <w:sz w:val="24"/>
          <w:szCs w:val="24"/>
        </w:rPr>
        <w:t xml:space="preserve"> en el artículo </w:t>
      </w:r>
      <w:r w:rsidR="00BF7A7E" w:rsidRPr="00527DA2">
        <w:rPr>
          <w:rFonts w:ascii="Courier New" w:hAnsi="Courier New" w:cs="Courier New"/>
          <w:spacing w:val="-3"/>
          <w:sz w:val="24"/>
          <w:szCs w:val="24"/>
        </w:rPr>
        <w:t xml:space="preserve">5, </w:t>
      </w:r>
      <w:r w:rsidR="00D036CD" w:rsidRPr="00527DA2">
        <w:rPr>
          <w:rFonts w:ascii="Courier New" w:hAnsi="Courier New" w:cs="Courier New"/>
          <w:spacing w:val="-3"/>
          <w:sz w:val="24"/>
          <w:szCs w:val="24"/>
        </w:rPr>
        <w:t>las siguientes modificaciones:</w:t>
      </w:r>
    </w:p>
    <w:p w14:paraId="2E51EFD8" w14:textId="77777777" w:rsidR="00D036CD" w:rsidRPr="00527DA2" w:rsidRDefault="00D036CD" w:rsidP="00AC69F7">
      <w:pPr>
        <w:widowControl/>
        <w:tabs>
          <w:tab w:val="left" w:pos="-720"/>
        </w:tabs>
        <w:spacing w:line="276" w:lineRule="auto"/>
        <w:jc w:val="both"/>
        <w:rPr>
          <w:rFonts w:ascii="Courier New" w:hAnsi="Courier New" w:cs="Courier New"/>
          <w:spacing w:val="-3"/>
          <w:sz w:val="24"/>
          <w:szCs w:val="24"/>
        </w:rPr>
      </w:pPr>
    </w:p>
    <w:p w14:paraId="24074A82" w14:textId="4C0D4A26" w:rsidR="00BC782B" w:rsidRPr="00E035DC" w:rsidRDefault="00BC782B" w:rsidP="00AC69F7">
      <w:pPr>
        <w:pStyle w:val="Prrafodelista"/>
        <w:widowControl/>
        <w:numPr>
          <w:ilvl w:val="0"/>
          <w:numId w:val="15"/>
        </w:numPr>
        <w:tabs>
          <w:tab w:val="left" w:pos="-720"/>
          <w:tab w:val="left" w:pos="3969"/>
        </w:tabs>
        <w:spacing w:line="276" w:lineRule="auto"/>
        <w:ind w:left="0" w:firstLine="3402"/>
        <w:jc w:val="both"/>
        <w:rPr>
          <w:rFonts w:ascii="Courier New" w:hAnsi="Courier New" w:cs="Courier New"/>
          <w:spacing w:val="-3"/>
          <w:sz w:val="24"/>
          <w:szCs w:val="24"/>
        </w:rPr>
      </w:pPr>
      <w:r w:rsidRPr="00E035DC">
        <w:rPr>
          <w:rFonts w:ascii="Courier New" w:hAnsi="Courier New" w:cs="Courier New"/>
          <w:spacing w:val="-3"/>
          <w:sz w:val="24"/>
          <w:szCs w:val="24"/>
        </w:rPr>
        <w:t>Modifícase el inciso primero, en el siguiente sentido:</w:t>
      </w:r>
    </w:p>
    <w:p w14:paraId="186B0D8F" w14:textId="36F7A622" w:rsidR="00433D40" w:rsidRPr="00527DA2" w:rsidRDefault="00401B5C" w:rsidP="00AC69F7">
      <w:pPr>
        <w:pStyle w:val="Prrafodelista"/>
        <w:widowControl/>
        <w:tabs>
          <w:tab w:val="left" w:pos="-720"/>
        </w:tabs>
        <w:spacing w:line="276" w:lineRule="auto"/>
        <w:ind w:left="644"/>
        <w:jc w:val="both"/>
        <w:rPr>
          <w:rFonts w:ascii="Courier New" w:hAnsi="Courier New" w:cs="Courier New"/>
          <w:spacing w:val="-3"/>
          <w:sz w:val="24"/>
          <w:szCs w:val="24"/>
        </w:rPr>
      </w:pPr>
      <w:r w:rsidRPr="00527DA2">
        <w:rPr>
          <w:rFonts w:ascii="Courier New" w:hAnsi="Courier New" w:cs="Courier New"/>
          <w:spacing w:val="-3"/>
          <w:sz w:val="24"/>
          <w:szCs w:val="24"/>
        </w:rPr>
        <w:t xml:space="preserve"> </w:t>
      </w:r>
    </w:p>
    <w:p w14:paraId="5DF3E37D" w14:textId="60613821" w:rsidR="00D036CD" w:rsidRPr="00527DA2" w:rsidRDefault="00D036CD" w:rsidP="00B101AD">
      <w:pPr>
        <w:pStyle w:val="Prrafodelista"/>
        <w:widowControl/>
        <w:numPr>
          <w:ilvl w:val="0"/>
          <w:numId w:val="6"/>
        </w:numPr>
        <w:tabs>
          <w:tab w:val="left" w:pos="-720"/>
          <w:tab w:val="left" w:pos="4536"/>
        </w:tabs>
        <w:spacing w:line="276" w:lineRule="auto"/>
        <w:ind w:left="0" w:firstLine="3969"/>
        <w:jc w:val="both"/>
        <w:rPr>
          <w:rFonts w:ascii="Courier New" w:hAnsi="Courier New" w:cs="Courier New"/>
          <w:spacing w:val="-3"/>
          <w:sz w:val="24"/>
          <w:szCs w:val="24"/>
        </w:rPr>
      </w:pPr>
      <w:r w:rsidRPr="00527DA2">
        <w:rPr>
          <w:rFonts w:ascii="Courier New" w:hAnsi="Courier New" w:cs="Courier New"/>
          <w:spacing w:val="-3"/>
          <w:sz w:val="24"/>
          <w:szCs w:val="24"/>
        </w:rPr>
        <w:t>Elimínase</w:t>
      </w:r>
      <w:r w:rsidR="00C11453" w:rsidRPr="00527DA2">
        <w:rPr>
          <w:rFonts w:ascii="Courier New" w:hAnsi="Courier New" w:cs="Courier New"/>
          <w:spacing w:val="-3"/>
          <w:sz w:val="24"/>
          <w:szCs w:val="24"/>
        </w:rPr>
        <w:t xml:space="preserve"> </w:t>
      </w:r>
      <w:r w:rsidRPr="00527DA2">
        <w:rPr>
          <w:rFonts w:ascii="Courier New" w:hAnsi="Courier New" w:cs="Courier New"/>
          <w:spacing w:val="-3"/>
          <w:sz w:val="24"/>
          <w:szCs w:val="24"/>
        </w:rPr>
        <w:t>la palabra “evidente”.</w:t>
      </w:r>
    </w:p>
    <w:p w14:paraId="00FC80C4" w14:textId="77777777" w:rsidR="00616034" w:rsidRPr="00527DA2" w:rsidRDefault="00616034" w:rsidP="00AC69F7">
      <w:pPr>
        <w:widowControl/>
        <w:tabs>
          <w:tab w:val="left" w:pos="-720"/>
        </w:tabs>
        <w:spacing w:line="276" w:lineRule="auto"/>
        <w:jc w:val="both"/>
        <w:rPr>
          <w:rFonts w:ascii="Courier New" w:hAnsi="Courier New" w:cs="Courier New"/>
          <w:spacing w:val="-3"/>
          <w:sz w:val="24"/>
          <w:szCs w:val="24"/>
        </w:rPr>
      </w:pPr>
    </w:p>
    <w:p w14:paraId="71E4935A" w14:textId="295D04BB" w:rsidR="00616034" w:rsidRPr="00527DA2" w:rsidRDefault="00DE693B" w:rsidP="00B101AD">
      <w:pPr>
        <w:pStyle w:val="Prrafodelista"/>
        <w:widowControl/>
        <w:numPr>
          <w:ilvl w:val="0"/>
          <w:numId w:val="6"/>
        </w:numPr>
        <w:tabs>
          <w:tab w:val="left" w:pos="-720"/>
          <w:tab w:val="left" w:pos="4536"/>
        </w:tabs>
        <w:spacing w:line="276" w:lineRule="auto"/>
        <w:ind w:left="0" w:firstLine="3969"/>
        <w:jc w:val="both"/>
        <w:rPr>
          <w:rFonts w:ascii="Courier New" w:hAnsi="Courier New" w:cs="Courier New"/>
          <w:spacing w:val="-3"/>
          <w:sz w:val="24"/>
          <w:szCs w:val="24"/>
        </w:rPr>
      </w:pPr>
      <w:r w:rsidRPr="00527DA2">
        <w:rPr>
          <w:rFonts w:ascii="Courier New" w:hAnsi="Courier New" w:cs="Courier New"/>
          <w:spacing w:val="-3"/>
          <w:sz w:val="24"/>
          <w:szCs w:val="24"/>
        </w:rPr>
        <w:t xml:space="preserve"> </w:t>
      </w:r>
      <w:r w:rsidR="00BC782B" w:rsidRPr="00527DA2">
        <w:rPr>
          <w:rFonts w:ascii="Courier New" w:hAnsi="Courier New" w:cs="Courier New"/>
          <w:spacing w:val="-3"/>
          <w:sz w:val="24"/>
          <w:szCs w:val="24"/>
        </w:rPr>
        <w:t>R</w:t>
      </w:r>
      <w:r w:rsidR="00616034" w:rsidRPr="00527DA2">
        <w:rPr>
          <w:rFonts w:ascii="Courier New" w:hAnsi="Courier New" w:cs="Courier New"/>
          <w:spacing w:val="-3"/>
          <w:sz w:val="24"/>
          <w:szCs w:val="24"/>
        </w:rPr>
        <w:t>eemplázase</w:t>
      </w:r>
      <w:r w:rsidR="007008EE">
        <w:rPr>
          <w:rFonts w:ascii="Courier New" w:hAnsi="Courier New" w:cs="Courier New"/>
          <w:spacing w:val="-3"/>
          <w:sz w:val="24"/>
          <w:szCs w:val="24"/>
        </w:rPr>
        <w:t xml:space="preserve"> </w:t>
      </w:r>
      <w:r w:rsidR="00BC782B" w:rsidRPr="00527DA2">
        <w:rPr>
          <w:rFonts w:ascii="Courier New" w:hAnsi="Courier New" w:cs="Courier New"/>
          <w:spacing w:val="-3"/>
          <w:sz w:val="24"/>
          <w:szCs w:val="24"/>
        </w:rPr>
        <w:t>la expresión</w:t>
      </w:r>
      <w:r w:rsidR="00616034" w:rsidRPr="00527DA2">
        <w:rPr>
          <w:rFonts w:ascii="Courier New" w:hAnsi="Courier New" w:cs="Courier New"/>
          <w:spacing w:val="-3"/>
          <w:sz w:val="24"/>
          <w:szCs w:val="24"/>
        </w:rPr>
        <w:t xml:space="preserve"> “una investigación” por la frase “un procedimiento de investigación”</w:t>
      </w:r>
      <w:r w:rsidR="00143D10" w:rsidRPr="00527DA2">
        <w:rPr>
          <w:rFonts w:ascii="Courier New" w:hAnsi="Courier New" w:cs="Courier New"/>
          <w:spacing w:val="-3"/>
          <w:sz w:val="24"/>
          <w:szCs w:val="24"/>
        </w:rPr>
        <w:t>.</w:t>
      </w:r>
    </w:p>
    <w:p w14:paraId="5D46298F" w14:textId="77777777" w:rsidR="00143D10" w:rsidRPr="00527DA2" w:rsidRDefault="00143D10" w:rsidP="00AC69F7">
      <w:pPr>
        <w:widowControl/>
        <w:tabs>
          <w:tab w:val="left" w:pos="-720"/>
        </w:tabs>
        <w:spacing w:line="276" w:lineRule="auto"/>
        <w:jc w:val="both"/>
        <w:rPr>
          <w:rFonts w:ascii="Courier New" w:hAnsi="Courier New" w:cs="Courier New"/>
          <w:spacing w:val="-3"/>
          <w:sz w:val="24"/>
          <w:szCs w:val="24"/>
        </w:rPr>
      </w:pPr>
    </w:p>
    <w:p w14:paraId="1BDFB103" w14:textId="0B61CA47" w:rsidR="000F793F" w:rsidRPr="00527DA2" w:rsidRDefault="00B80696" w:rsidP="00B101AD">
      <w:pPr>
        <w:pStyle w:val="Prrafodelista"/>
        <w:widowControl/>
        <w:numPr>
          <w:ilvl w:val="0"/>
          <w:numId w:val="15"/>
        </w:numPr>
        <w:tabs>
          <w:tab w:val="left" w:pos="-720"/>
          <w:tab w:val="left" w:pos="3969"/>
        </w:tabs>
        <w:spacing w:line="276" w:lineRule="auto"/>
        <w:ind w:left="0" w:firstLine="3402"/>
        <w:jc w:val="both"/>
        <w:rPr>
          <w:rFonts w:ascii="Courier New" w:hAnsi="Courier New" w:cs="Courier New"/>
          <w:spacing w:val="-3"/>
          <w:sz w:val="24"/>
          <w:szCs w:val="24"/>
        </w:rPr>
      </w:pPr>
      <w:r w:rsidRPr="00527DA2">
        <w:rPr>
          <w:rFonts w:ascii="Courier New" w:hAnsi="Courier New" w:cs="Courier New"/>
          <w:spacing w:val="-3"/>
          <w:sz w:val="24"/>
          <w:szCs w:val="24"/>
        </w:rPr>
        <w:t>Reemplázase</w:t>
      </w:r>
      <w:r w:rsidR="00BC782B" w:rsidRPr="00527DA2">
        <w:rPr>
          <w:rFonts w:ascii="Courier New" w:hAnsi="Courier New" w:cs="Courier New"/>
          <w:spacing w:val="-3"/>
          <w:sz w:val="24"/>
          <w:szCs w:val="24"/>
        </w:rPr>
        <w:t xml:space="preserve"> </w:t>
      </w:r>
      <w:r w:rsidR="00976F55" w:rsidRPr="00527DA2">
        <w:rPr>
          <w:rFonts w:ascii="Courier New" w:hAnsi="Courier New" w:cs="Courier New"/>
          <w:spacing w:val="-3"/>
          <w:sz w:val="24"/>
          <w:szCs w:val="24"/>
        </w:rPr>
        <w:t>el inciso segundo</w:t>
      </w:r>
      <w:r w:rsidRPr="00527DA2">
        <w:rPr>
          <w:rFonts w:ascii="Courier New" w:hAnsi="Courier New" w:cs="Courier New"/>
          <w:spacing w:val="-3"/>
          <w:sz w:val="24"/>
          <w:szCs w:val="24"/>
        </w:rPr>
        <w:t xml:space="preserve"> por</w:t>
      </w:r>
      <w:r w:rsidR="00BC782B" w:rsidRPr="00527DA2">
        <w:rPr>
          <w:rFonts w:ascii="Courier New" w:hAnsi="Courier New" w:cs="Courier New"/>
          <w:spacing w:val="-3"/>
          <w:sz w:val="24"/>
          <w:szCs w:val="24"/>
        </w:rPr>
        <w:t xml:space="preserve"> el siguiente</w:t>
      </w:r>
      <w:r w:rsidRPr="00527DA2">
        <w:rPr>
          <w:rFonts w:ascii="Courier New" w:hAnsi="Courier New" w:cs="Courier New"/>
          <w:spacing w:val="-3"/>
          <w:sz w:val="24"/>
          <w:szCs w:val="24"/>
        </w:rPr>
        <w:t xml:space="preserve">: </w:t>
      </w:r>
    </w:p>
    <w:p w14:paraId="6298AD45" w14:textId="77777777" w:rsidR="000F793F" w:rsidRPr="00527DA2" w:rsidRDefault="000F793F" w:rsidP="00AC69F7">
      <w:pPr>
        <w:widowControl/>
        <w:tabs>
          <w:tab w:val="left" w:pos="-720"/>
        </w:tabs>
        <w:spacing w:line="276" w:lineRule="auto"/>
        <w:jc w:val="both"/>
        <w:rPr>
          <w:rFonts w:ascii="Courier New" w:hAnsi="Courier New" w:cs="Courier New"/>
          <w:spacing w:val="-3"/>
          <w:sz w:val="24"/>
          <w:szCs w:val="24"/>
        </w:rPr>
      </w:pPr>
    </w:p>
    <w:p w14:paraId="48462B12" w14:textId="4299BA3C" w:rsidR="00BC782B" w:rsidRPr="00527DA2" w:rsidRDefault="00B80696" w:rsidP="00B101AD">
      <w:pPr>
        <w:widowControl/>
        <w:tabs>
          <w:tab w:val="left" w:pos="-720"/>
        </w:tabs>
        <w:spacing w:line="276" w:lineRule="auto"/>
        <w:ind w:firstLine="3969"/>
        <w:jc w:val="both"/>
        <w:rPr>
          <w:rFonts w:ascii="Courier New" w:hAnsi="Courier New" w:cs="Courier New"/>
          <w:spacing w:val="-3"/>
          <w:sz w:val="24"/>
          <w:szCs w:val="24"/>
        </w:rPr>
      </w:pPr>
      <w:r w:rsidRPr="00527DA2">
        <w:rPr>
          <w:rFonts w:ascii="Courier New" w:hAnsi="Courier New" w:cs="Courier New"/>
          <w:spacing w:val="-3"/>
          <w:sz w:val="24"/>
          <w:szCs w:val="24"/>
        </w:rPr>
        <w:t>“</w:t>
      </w:r>
      <w:bookmarkStart w:id="7" w:name="_Hlk97047130"/>
      <w:r w:rsidRPr="00527DA2">
        <w:rPr>
          <w:rFonts w:ascii="Courier New" w:hAnsi="Courier New" w:cs="Courier New"/>
          <w:spacing w:val="-3"/>
          <w:sz w:val="24"/>
          <w:szCs w:val="24"/>
        </w:rPr>
        <w:t xml:space="preserve">La Superintendencia notificará al profesional, al paciente y al empleador, cuando corresponda, del procedimiento seguido en su contra y le requerirá informe sobre los hechos investigados, en cuyo caso el profesional deberá acompañar </w:t>
      </w:r>
      <w:r w:rsidRPr="0084672E">
        <w:rPr>
          <w:rFonts w:ascii="Courier New" w:hAnsi="Courier New" w:cs="Courier New"/>
          <w:spacing w:val="-3"/>
          <w:sz w:val="24"/>
          <w:szCs w:val="24"/>
        </w:rPr>
        <w:t>copia íntegra de</w:t>
      </w:r>
      <w:r w:rsidR="007008EE">
        <w:rPr>
          <w:rFonts w:ascii="Courier New" w:hAnsi="Courier New" w:cs="Courier New"/>
          <w:spacing w:val="-3"/>
          <w:sz w:val="24"/>
          <w:szCs w:val="24"/>
        </w:rPr>
        <w:t>,</w:t>
      </w:r>
      <w:r w:rsidR="00475CEB" w:rsidRPr="0084672E">
        <w:rPr>
          <w:rFonts w:ascii="Courier New" w:hAnsi="Courier New" w:cs="Courier New"/>
          <w:spacing w:val="-3"/>
          <w:sz w:val="24"/>
          <w:szCs w:val="24"/>
        </w:rPr>
        <w:t xml:space="preserve"> a lo menos</w:t>
      </w:r>
      <w:r w:rsidR="00A01DCA">
        <w:rPr>
          <w:rFonts w:ascii="Courier New" w:hAnsi="Courier New" w:cs="Courier New"/>
          <w:spacing w:val="-3"/>
          <w:sz w:val="24"/>
          <w:szCs w:val="24"/>
        </w:rPr>
        <w:t>,</w:t>
      </w:r>
      <w:r w:rsidR="00475CEB" w:rsidRPr="0084672E">
        <w:rPr>
          <w:rFonts w:ascii="Courier New" w:hAnsi="Courier New" w:cs="Courier New"/>
          <w:spacing w:val="-3"/>
          <w:sz w:val="24"/>
          <w:szCs w:val="24"/>
        </w:rPr>
        <w:t xml:space="preserve"> los últimos dos años de</w:t>
      </w:r>
      <w:r w:rsidRPr="0084672E">
        <w:rPr>
          <w:rFonts w:ascii="Courier New" w:hAnsi="Courier New" w:cs="Courier New"/>
          <w:spacing w:val="-3"/>
          <w:sz w:val="24"/>
          <w:szCs w:val="24"/>
        </w:rPr>
        <w:t xml:space="preserve"> la ficha </w:t>
      </w:r>
      <w:r w:rsidR="0079662E" w:rsidRPr="0084672E">
        <w:rPr>
          <w:rFonts w:ascii="Courier New" w:hAnsi="Courier New" w:cs="Courier New"/>
          <w:spacing w:val="-3"/>
          <w:sz w:val="24"/>
          <w:szCs w:val="24"/>
        </w:rPr>
        <w:t>clínica</w:t>
      </w:r>
      <w:r w:rsidR="00475CEB" w:rsidRPr="0084672E">
        <w:rPr>
          <w:rFonts w:ascii="Courier New" w:hAnsi="Courier New" w:cs="Courier New"/>
          <w:spacing w:val="-3"/>
          <w:sz w:val="24"/>
          <w:szCs w:val="24"/>
        </w:rPr>
        <w:t xml:space="preserve"> siempre que se circunscriba a la condición </w:t>
      </w:r>
      <w:r w:rsidR="00930CFE" w:rsidRPr="0084672E">
        <w:rPr>
          <w:rFonts w:ascii="Courier New" w:hAnsi="Courier New" w:cs="Courier New"/>
          <w:spacing w:val="-3"/>
          <w:sz w:val="24"/>
          <w:szCs w:val="24"/>
        </w:rPr>
        <w:t>o patología que dio</w:t>
      </w:r>
      <w:r w:rsidR="00475CEB" w:rsidRPr="0084672E">
        <w:rPr>
          <w:rFonts w:ascii="Courier New" w:hAnsi="Courier New" w:cs="Courier New"/>
          <w:spacing w:val="-3"/>
          <w:sz w:val="24"/>
          <w:szCs w:val="24"/>
        </w:rPr>
        <w:t xml:space="preserve"> origen a la</w:t>
      </w:r>
      <w:r w:rsidRPr="0084672E">
        <w:rPr>
          <w:rFonts w:ascii="Courier New" w:hAnsi="Courier New" w:cs="Courier New"/>
          <w:spacing w:val="-3"/>
          <w:sz w:val="24"/>
          <w:szCs w:val="24"/>
        </w:rPr>
        <w:t xml:space="preserve"> respectiva</w:t>
      </w:r>
      <w:r w:rsidR="00475CEB">
        <w:rPr>
          <w:rFonts w:ascii="Courier New" w:hAnsi="Courier New" w:cs="Courier New"/>
          <w:spacing w:val="-3"/>
          <w:sz w:val="24"/>
          <w:szCs w:val="24"/>
        </w:rPr>
        <w:t xml:space="preserve"> licencia</w:t>
      </w:r>
      <w:r w:rsidR="00A01DCA">
        <w:rPr>
          <w:rFonts w:ascii="Courier New" w:hAnsi="Courier New" w:cs="Courier New"/>
          <w:spacing w:val="-3"/>
          <w:sz w:val="24"/>
          <w:szCs w:val="24"/>
        </w:rPr>
        <w:t>,</w:t>
      </w:r>
      <w:r w:rsidRPr="00527DA2">
        <w:rPr>
          <w:rFonts w:ascii="Courier New" w:hAnsi="Courier New" w:cs="Courier New"/>
          <w:spacing w:val="-3"/>
          <w:sz w:val="24"/>
          <w:szCs w:val="24"/>
        </w:rPr>
        <w:t xml:space="preserve"> u otro documento que acredite la atención médica, en caso de que ésta última no exista, dentro del plazo de </w:t>
      </w:r>
      <w:r w:rsidR="00787F74" w:rsidRPr="00527DA2">
        <w:rPr>
          <w:rFonts w:ascii="Courier New" w:hAnsi="Courier New" w:cs="Courier New"/>
          <w:spacing w:val="-3"/>
          <w:sz w:val="24"/>
          <w:szCs w:val="24"/>
        </w:rPr>
        <w:t>quince</w:t>
      </w:r>
      <w:r w:rsidRPr="00527DA2">
        <w:rPr>
          <w:rFonts w:ascii="Courier New" w:hAnsi="Courier New" w:cs="Courier New"/>
          <w:spacing w:val="-3"/>
          <w:sz w:val="24"/>
          <w:szCs w:val="24"/>
        </w:rPr>
        <w:t xml:space="preserve"> días hábiles contado desde la notificación por carta certificada o por medio electrónico de la resolución. Además, podrá solicitar </w:t>
      </w:r>
      <w:r w:rsidR="000624B2">
        <w:rPr>
          <w:rFonts w:ascii="Courier New" w:hAnsi="Courier New" w:cs="Courier New"/>
          <w:spacing w:val="-3"/>
          <w:sz w:val="24"/>
          <w:szCs w:val="24"/>
        </w:rPr>
        <w:t xml:space="preserve">a la Superintendencia de Seguridad Social </w:t>
      </w:r>
      <w:r w:rsidRPr="00527DA2">
        <w:rPr>
          <w:rFonts w:ascii="Courier New" w:hAnsi="Courier New" w:cs="Courier New"/>
          <w:spacing w:val="-3"/>
          <w:sz w:val="24"/>
          <w:szCs w:val="24"/>
        </w:rPr>
        <w:t xml:space="preserve">que se le </w:t>
      </w:r>
      <w:r w:rsidR="000624B2">
        <w:rPr>
          <w:rFonts w:ascii="Courier New" w:hAnsi="Courier New" w:cs="Courier New"/>
          <w:spacing w:val="-3"/>
          <w:sz w:val="24"/>
          <w:szCs w:val="24"/>
        </w:rPr>
        <w:t>cite a</w:t>
      </w:r>
      <w:r w:rsidR="000624B2" w:rsidRPr="00527DA2">
        <w:rPr>
          <w:rFonts w:ascii="Courier New" w:hAnsi="Courier New" w:cs="Courier New"/>
          <w:spacing w:val="-3"/>
          <w:sz w:val="24"/>
          <w:szCs w:val="24"/>
        </w:rPr>
        <w:t xml:space="preserve"> </w:t>
      </w:r>
      <w:r w:rsidRPr="00527DA2">
        <w:rPr>
          <w:rFonts w:ascii="Courier New" w:hAnsi="Courier New" w:cs="Courier New"/>
          <w:spacing w:val="-3"/>
          <w:sz w:val="24"/>
          <w:szCs w:val="24"/>
        </w:rPr>
        <w:t xml:space="preserve">una audiencia para realizar descargos. En caso que el profesional trabaje en un </w:t>
      </w:r>
      <w:r w:rsidR="0079662E" w:rsidRPr="00527DA2">
        <w:rPr>
          <w:rFonts w:ascii="Courier New" w:hAnsi="Courier New" w:cs="Courier New"/>
          <w:spacing w:val="-3"/>
          <w:sz w:val="24"/>
          <w:szCs w:val="24"/>
        </w:rPr>
        <w:t>prestador institucional de salud</w:t>
      </w:r>
      <w:r w:rsidRPr="00527DA2">
        <w:rPr>
          <w:rFonts w:ascii="Courier New" w:hAnsi="Courier New" w:cs="Courier New"/>
          <w:spacing w:val="-3"/>
          <w:sz w:val="24"/>
          <w:szCs w:val="24"/>
        </w:rPr>
        <w:t xml:space="preserve">, sea público o privado, éste último deberá, sin demora y a petición del profesional, hacer entrega de una </w:t>
      </w:r>
      <w:r w:rsidRPr="00840614">
        <w:rPr>
          <w:rFonts w:ascii="Courier New" w:hAnsi="Courier New" w:cs="Courier New"/>
          <w:spacing w:val="-3"/>
          <w:sz w:val="24"/>
          <w:szCs w:val="24"/>
        </w:rPr>
        <w:t>copia íntegra de</w:t>
      </w:r>
      <w:r w:rsidR="00840614" w:rsidRPr="00840614">
        <w:rPr>
          <w:rFonts w:ascii="Courier New" w:hAnsi="Courier New" w:cs="Courier New"/>
          <w:spacing w:val="-3"/>
          <w:sz w:val="24"/>
          <w:szCs w:val="24"/>
        </w:rPr>
        <w:t xml:space="preserve"> a lo menos</w:t>
      </w:r>
      <w:r w:rsidR="00A01DCA">
        <w:rPr>
          <w:rFonts w:ascii="Courier New" w:hAnsi="Courier New" w:cs="Courier New"/>
          <w:spacing w:val="-3"/>
          <w:sz w:val="24"/>
          <w:szCs w:val="24"/>
        </w:rPr>
        <w:t>,</w:t>
      </w:r>
      <w:r w:rsidR="00840614" w:rsidRPr="00840614">
        <w:rPr>
          <w:rFonts w:ascii="Courier New" w:hAnsi="Courier New" w:cs="Courier New"/>
          <w:spacing w:val="-3"/>
          <w:sz w:val="24"/>
          <w:szCs w:val="24"/>
        </w:rPr>
        <w:t xml:space="preserve"> los últimos dos años de</w:t>
      </w:r>
      <w:r w:rsidRPr="00840614">
        <w:rPr>
          <w:rFonts w:ascii="Courier New" w:hAnsi="Courier New" w:cs="Courier New"/>
          <w:spacing w:val="-3"/>
          <w:sz w:val="24"/>
          <w:szCs w:val="24"/>
        </w:rPr>
        <w:t xml:space="preserve"> la ficha clínica</w:t>
      </w:r>
      <w:r w:rsidR="00840614" w:rsidRPr="00840614">
        <w:rPr>
          <w:rFonts w:ascii="Courier New" w:hAnsi="Courier New" w:cs="Courier New"/>
          <w:spacing w:val="-3"/>
          <w:sz w:val="24"/>
          <w:szCs w:val="24"/>
        </w:rPr>
        <w:t xml:space="preserve"> siempre que se circunscriba a la condición o patología que dio origen a la</w:t>
      </w:r>
      <w:r w:rsidRPr="00840614">
        <w:rPr>
          <w:rFonts w:ascii="Courier New" w:hAnsi="Courier New" w:cs="Courier New"/>
          <w:spacing w:val="-3"/>
          <w:sz w:val="24"/>
          <w:szCs w:val="24"/>
        </w:rPr>
        <w:t xml:space="preserve"> respectiva</w:t>
      </w:r>
      <w:r w:rsidRPr="00527DA2">
        <w:rPr>
          <w:rFonts w:ascii="Courier New" w:hAnsi="Courier New" w:cs="Courier New"/>
          <w:spacing w:val="-3"/>
          <w:sz w:val="24"/>
          <w:szCs w:val="24"/>
        </w:rPr>
        <w:t xml:space="preserve"> </w:t>
      </w:r>
      <w:r w:rsidR="00840614">
        <w:rPr>
          <w:rFonts w:ascii="Courier New" w:hAnsi="Courier New" w:cs="Courier New"/>
          <w:spacing w:val="-3"/>
          <w:sz w:val="24"/>
          <w:szCs w:val="24"/>
        </w:rPr>
        <w:t>licencia</w:t>
      </w:r>
      <w:r w:rsidR="00A01DCA">
        <w:rPr>
          <w:rFonts w:ascii="Courier New" w:hAnsi="Courier New" w:cs="Courier New"/>
          <w:spacing w:val="-3"/>
          <w:sz w:val="24"/>
          <w:szCs w:val="24"/>
        </w:rPr>
        <w:t>,</w:t>
      </w:r>
      <w:r w:rsidR="00840614">
        <w:rPr>
          <w:rFonts w:ascii="Courier New" w:hAnsi="Courier New" w:cs="Courier New"/>
          <w:spacing w:val="-3"/>
          <w:sz w:val="24"/>
          <w:szCs w:val="24"/>
        </w:rPr>
        <w:t xml:space="preserve"> </w:t>
      </w:r>
      <w:r w:rsidRPr="00527DA2">
        <w:rPr>
          <w:rFonts w:ascii="Courier New" w:hAnsi="Courier New" w:cs="Courier New"/>
          <w:spacing w:val="-3"/>
          <w:sz w:val="24"/>
          <w:szCs w:val="24"/>
        </w:rPr>
        <w:t xml:space="preserve">u otro documento que acredite la atención médica, en caso que ésta no exista. Si el </w:t>
      </w:r>
      <w:r w:rsidR="00866D7F" w:rsidRPr="00527DA2">
        <w:rPr>
          <w:rFonts w:ascii="Courier New" w:hAnsi="Courier New" w:cs="Courier New"/>
          <w:spacing w:val="-3"/>
          <w:sz w:val="24"/>
          <w:szCs w:val="24"/>
        </w:rPr>
        <w:t>prestador institucional de salud</w:t>
      </w:r>
      <w:r w:rsidRPr="00527DA2">
        <w:rPr>
          <w:rFonts w:ascii="Courier New" w:hAnsi="Courier New" w:cs="Courier New"/>
          <w:spacing w:val="-3"/>
          <w:sz w:val="24"/>
          <w:szCs w:val="24"/>
        </w:rPr>
        <w:t xml:space="preserve"> se negare por cualquier causa a la entrega de la documentación señalada, deberá emitir un certificado fundamentando dicha negativa, el que deberá ser entregado al profesional dentro de diez días hábiles contados desde la solicitud.</w:t>
      </w:r>
      <w:r w:rsidR="004E3B1D" w:rsidRPr="00527DA2">
        <w:rPr>
          <w:rFonts w:ascii="Courier New" w:hAnsi="Courier New" w:cs="Courier New"/>
          <w:spacing w:val="-3"/>
          <w:sz w:val="24"/>
          <w:szCs w:val="24"/>
        </w:rPr>
        <w:t xml:space="preserve"> Si el </w:t>
      </w:r>
      <w:r w:rsidR="00866D7F" w:rsidRPr="00527DA2">
        <w:rPr>
          <w:rFonts w:ascii="Courier New" w:hAnsi="Courier New" w:cs="Courier New"/>
          <w:spacing w:val="-3"/>
          <w:sz w:val="24"/>
          <w:szCs w:val="24"/>
        </w:rPr>
        <w:t>prestador institucional de salud</w:t>
      </w:r>
      <w:r w:rsidR="004E3B1D" w:rsidRPr="00527DA2">
        <w:rPr>
          <w:rFonts w:ascii="Courier New" w:hAnsi="Courier New" w:cs="Courier New"/>
          <w:spacing w:val="-3"/>
          <w:sz w:val="24"/>
          <w:szCs w:val="24"/>
        </w:rPr>
        <w:t xml:space="preserve"> no entregase el certificado dentro de plazo, </w:t>
      </w:r>
      <w:r w:rsidR="005B09DD">
        <w:rPr>
          <w:rFonts w:ascii="Courier New" w:hAnsi="Courier New" w:cs="Courier New"/>
          <w:spacing w:val="-3"/>
          <w:sz w:val="24"/>
          <w:szCs w:val="24"/>
        </w:rPr>
        <w:t>su</w:t>
      </w:r>
      <w:r w:rsidR="005B09DD" w:rsidRPr="00527DA2">
        <w:rPr>
          <w:rFonts w:ascii="Courier New" w:hAnsi="Courier New" w:cs="Courier New"/>
          <w:spacing w:val="-3"/>
          <w:sz w:val="24"/>
          <w:szCs w:val="24"/>
        </w:rPr>
        <w:t xml:space="preserve"> </w:t>
      </w:r>
      <w:r w:rsidR="004E3B1D" w:rsidRPr="00527DA2">
        <w:rPr>
          <w:rFonts w:ascii="Courier New" w:hAnsi="Courier New" w:cs="Courier New"/>
          <w:spacing w:val="-3"/>
          <w:sz w:val="24"/>
          <w:szCs w:val="24"/>
        </w:rPr>
        <w:t>representante legal será solidariamente responsable del pago de la eventual multa que se imponga al profesional.</w:t>
      </w:r>
      <w:r w:rsidRPr="00527DA2">
        <w:rPr>
          <w:rFonts w:ascii="Courier New" w:hAnsi="Courier New" w:cs="Courier New"/>
          <w:spacing w:val="-3"/>
          <w:sz w:val="24"/>
          <w:szCs w:val="24"/>
        </w:rPr>
        <w:t xml:space="preserve"> Lo dispuesto en este inciso no será aplicable a las sociedades médicas en las que el facultativo </w:t>
      </w:r>
      <w:r w:rsidRPr="00527DA2">
        <w:rPr>
          <w:rFonts w:ascii="Courier New" w:hAnsi="Courier New" w:cs="Courier New"/>
          <w:spacing w:val="-3"/>
          <w:sz w:val="24"/>
          <w:szCs w:val="24"/>
        </w:rPr>
        <w:lastRenderedPageBreak/>
        <w:t xml:space="preserve">tenga la administración, o que participe directa o indirectamente de, al menos, el diez por ciento de su propiedad, </w:t>
      </w:r>
      <w:r w:rsidR="00260075" w:rsidRPr="00527DA2">
        <w:rPr>
          <w:rFonts w:ascii="Courier New" w:hAnsi="Courier New" w:cs="Courier New"/>
          <w:spacing w:val="-3"/>
          <w:sz w:val="24"/>
          <w:szCs w:val="24"/>
        </w:rPr>
        <w:t xml:space="preserve">en cuyo caso </w:t>
      </w:r>
      <w:r w:rsidR="00260075" w:rsidRPr="00BC00AF">
        <w:rPr>
          <w:rFonts w:ascii="Courier New" w:hAnsi="Courier New" w:cs="Courier New"/>
          <w:spacing w:val="-3"/>
          <w:sz w:val="24"/>
          <w:szCs w:val="24"/>
        </w:rPr>
        <w:t xml:space="preserve">el profesional investigado </w:t>
      </w:r>
      <w:r w:rsidR="00260075" w:rsidRPr="002D0BBF">
        <w:rPr>
          <w:rFonts w:ascii="Courier New" w:hAnsi="Courier New" w:cs="Courier New"/>
          <w:spacing w:val="-3"/>
          <w:sz w:val="24"/>
          <w:szCs w:val="24"/>
        </w:rPr>
        <w:t>estará obligado a hacer entrega de la ficha clínica</w:t>
      </w:r>
      <w:r w:rsidR="002D0BBF" w:rsidRPr="002D0BBF">
        <w:rPr>
          <w:rFonts w:ascii="Courier New" w:hAnsi="Courier New" w:cs="Courier New"/>
          <w:spacing w:val="-3"/>
          <w:sz w:val="24"/>
          <w:szCs w:val="24"/>
        </w:rPr>
        <w:t xml:space="preserve"> en las condiciones indicadas precedentemente</w:t>
      </w:r>
      <w:r w:rsidRPr="002D0BBF">
        <w:rPr>
          <w:rFonts w:ascii="Courier New" w:hAnsi="Courier New" w:cs="Courier New"/>
          <w:spacing w:val="-3"/>
          <w:sz w:val="24"/>
          <w:szCs w:val="24"/>
        </w:rPr>
        <w:t>.”.</w:t>
      </w:r>
      <w:r w:rsidR="004E3B1D" w:rsidRPr="00527DA2">
        <w:rPr>
          <w:rFonts w:ascii="Courier New" w:hAnsi="Courier New" w:cs="Courier New"/>
          <w:spacing w:val="-3"/>
          <w:sz w:val="24"/>
          <w:szCs w:val="24"/>
        </w:rPr>
        <w:t xml:space="preserve"> </w:t>
      </w:r>
    </w:p>
    <w:bookmarkEnd w:id="7"/>
    <w:p w14:paraId="5BA82311" w14:textId="77777777" w:rsidR="00EF718F" w:rsidRPr="00527DA2" w:rsidRDefault="00EF718F" w:rsidP="00AC69F7">
      <w:pPr>
        <w:widowControl/>
        <w:tabs>
          <w:tab w:val="left" w:pos="-720"/>
        </w:tabs>
        <w:spacing w:line="276" w:lineRule="auto"/>
        <w:jc w:val="both"/>
        <w:rPr>
          <w:rFonts w:ascii="Courier New" w:hAnsi="Courier New" w:cs="Courier New"/>
          <w:spacing w:val="-3"/>
          <w:sz w:val="24"/>
          <w:szCs w:val="24"/>
        </w:rPr>
      </w:pPr>
    </w:p>
    <w:p w14:paraId="0D2BD430" w14:textId="22052A7E" w:rsidR="00EF718F" w:rsidRPr="00527DA2" w:rsidRDefault="001A280F" w:rsidP="00B101AD">
      <w:pPr>
        <w:pStyle w:val="Prrafodelista"/>
        <w:widowControl/>
        <w:numPr>
          <w:ilvl w:val="0"/>
          <w:numId w:val="15"/>
        </w:numPr>
        <w:tabs>
          <w:tab w:val="left" w:pos="-720"/>
          <w:tab w:val="left" w:pos="3969"/>
        </w:tabs>
        <w:spacing w:line="276" w:lineRule="auto"/>
        <w:ind w:left="0" w:firstLine="3402"/>
        <w:jc w:val="both"/>
        <w:rPr>
          <w:rFonts w:ascii="Courier New" w:hAnsi="Courier New" w:cs="Courier New"/>
          <w:spacing w:val="-3"/>
          <w:sz w:val="24"/>
          <w:szCs w:val="24"/>
        </w:rPr>
      </w:pPr>
      <w:r w:rsidRPr="00527DA2">
        <w:rPr>
          <w:rFonts w:ascii="Courier New" w:hAnsi="Courier New" w:cs="Courier New"/>
          <w:spacing w:val="-3"/>
          <w:sz w:val="24"/>
          <w:szCs w:val="24"/>
        </w:rPr>
        <w:t>R</w:t>
      </w:r>
      <w:r w:rsidR="00E755BC" w:rsidRPr="00527DA2">
        <w:rPr>
          <w:rFonts w:ascii="Courier New" w:hAnsi="Courier New" w:cs="Courier New"/>
          <w:spacing w:val="-3"/>
          <w:sz w:val="24"/>
          <w:szCs w:val="24"/>
        </w:rPr>
        <w:t>eempl</w:t>
      </w:r>
      <w:r w:rsidRPr="00527DA2">
        <w:rPr>
          <w:rFonts w:ascii="Courier New" w:hAnsi="Courier New" w:cs="Courier New"/>
          <w:spacing w:val="-3"/>
          <w:sz w:val="24"/>
          <w:szCs w:val="24"/>
        </w:rPr>
        <w:t>á</w:t>
      </w:r>
      <w:r w:rsidR="00E755BC" w:rsidRPr="00527DA2">
        <w:rPr>
          <w:rFonts w:ascii="Courier New" w:hAnsi="Courier New" w:cs="Courier New"/>
          <w:spacing w:val="-3"/>
          <w:sz w:val="24"/>
          <w:szCs w:val="24"/>
        </w:rPr>
        <w:t>zase el</w:t>
      </w:r>
      <w:r w:rsidR="00EF718F" w:rsidRPr="00527DA2">
        <w:rPr>
          <w:rFonts w:ascii="Courier New" w:hAnsi="Courier New" w:cs="Courier New"/>
          <w:spacing w:val="-3"/>
          <w:sz w:val="24"/>
          <w:szCs w:val="24"/>
        </w:rPr>
        <w:t xml:space="preserve"> inciso tercero</w:t>
      </w:r>
      <w:r w:rsidR="00E755BC" w:rsidRPr="00527DA2">
        <w:rPr>
          <w:rFonts w:ascii="Courier New" w:hAnsi="Courier New" w:cs="Courier New"/>
          <w:spacing w:val="-3"/>
          <w:sz w:val="24"/>
          <w:szCs w:val="24"/>
        </w:rPr>
        <w:t xml:space="preserve"> por el siguiente: “Transcurrido el plazo señalado en el inciso anterior o realizada la audiencia indicada, la Superintendencia resolverá de plano y fundadamente.</w:t>
      </w:r>
      <w:r w:rsidR="008B6370" w:rsidRPr="00527DA2">
        <w:rPr>
          <w:rFonts w:ascii="Courier New" w:hAnsi="Courier New" w:cs="Courier New"/>
          <w:spacing w:val="-3"/>
          <w:sz w:val="24"/>
          <w:szCs w:val="24"/>
        </w:rPr>
        <w:t>”.</w:t>
      </w:r>
    </w:p>
    <w:p w14:paraId="5E06A1B1" w14:textId="77777777" w:rsidR="00BB29D1" w:rsidRPr="00527DA2" w:rsidRDefault="00BB29D1" w:rsidP="00AC69F7">
      <w:pPr>
        <w:widowControl/>
        <w:tabs>
          <w:tab w:val="left" w:pos="-720"/>
        </w:tabs>
        <w:spacing w:line="276" w:lineRule="auto"/>
        <w:jc w:val="both"/>
        <w:rPr>
          <w:rFonts w:ascii="Courier New" w:hAnsi="Courier New" w:cs="Courier New"/>
          <w:spacing w:val="-3"/>
          <w:sz w:val="24"/>
          <w:szCs w:val="24"/>
        </w:rPr>
      </w:pPr>
    </w:p>
    <w:p w14:paraId="15CDBC50" w14:textId="1D76D310" w:rsidR="007C1B39" w:rsidRPr="00527DA2" w:rsidRDefault="007C1B39" w:rsidP="00B101AD">
      <w:pPr>
        <w:pStyle w:val="Prrafodelista"/>
        <w:widowControl/>
        <w:numPr>
          <w:ilvl w:val="0"/>
          <w:numId w:val="15"/>
        </w:numPr>
        <w:tabs>
          <w:tab w:val="left" w:pos="-720"/>
          <w:tab w:val="left" w:pos="3969"/>
        </w:tabs>
        <w:spacing w:line="276" w:lineRule="auto"/>
        <w:ind w:left="0" w:firstLine="3402"/>
        <w:jc w:val="both"/>
        <w:rPr>
          <w:rFonts w:ascii="Courier New" w:hAnsi="Courier New" w:cs="Courier New"/>
          <w:spacing w:val="-3"/>
          <w:sz w:val="24"/>
          <w:szCs w:val="24"/>
        </w:rPr>
      </w:pPr>
      <w:r w:rsidRPr="00527DA2">
        <w:rPr>
          <w:rFonts w:ascii="Courier New" w:hAnsi="Courier New" w:cs="Courier New"/>
          <w:spacing w:val="-3"/>
          <w:sz w:val="24"/>
          <w:szCs w:val="24"/>
        </w:rPr>
        <w:t>Modifícase el inciso cuarto en el siguiente sentido:</w:t>
      </w:r>
    </w:p>
    <w:p w14:paraId="04245FFD" w14:textId="77777777" w:rsidR="00D84907" w:rsidRPr="00527DA2" w:rsidRDefault="00D84907" w:rsidP="00AC69F7">
      <w:pPr>
        <w:widowControl/>
        <w:tabs>
          <w:tab w:val="left" w:pos="-720"/>
        </w:tabs>
        <w:spacing w:line="276" w:lineRule="auto"/>
        <w:jc w:val="both"/>
        <w:rPr>
          <w:rFonts w:ascii="Courier New" w:hAnsi="Courier New" w:cs="Courier New"/>
          <w:spacing w:val="-3"/>
          <w:sz w:val="24"/>
          <w:szCs w:val="24"/>
        </w:rPr>
      </w:pPr>
    </w:p>
    <w:p w14:paraId="4DCAA3C7" w14:textId="3FCDFACC" w:rsidR="008938FD" w:rsidRPr="00527DA2" w:rsidRDefault="008938FD" w:rsidP="00B101AD">
      <w:pPr>
        <w:pStyle w:val="Prrafodelista"/>
        <w:widowControl/>
        <w:numPr>
          <w:ilvl w:val="0"/>
          <w:numId w:val="10"/>
        </w:numPr>
        <w:tabs>
          <w:tab w:val="left" w:pos="-720"/>
          <w:tab w:val="left" w:pos="4536"/>
        </w:tabs>
        <w:spacing w:line="276" w:lineRule="auto"/>
        <w:ind w:left="0" w:firstLine="3969"/>
        <w:jc w:val="both"/>
        <w:rPr>
          <w:rFonts w:ascii="Courier New" w:hAnsi="Courier New" w:cs="Courier New"/>
          <w:spacing w:val="-3"/>
          <w:sz w:val="24"/>
          <w:szCs w:val="24"/>
        </w:rPr>
      </w:pPr>
      <w:r w:rsidRPr="00527DA2">
        <w:rPr>
          <w:rFonts w:ascii="Courier New" w:hAnsi="Courier New" w:cs="Courier New"/>
          <w:spacing w:val="-3"/>
          <w:sz w:val="24"/>
          <w:szCs w:val="24"/>
        </w:rPr>
        <w:t xml:space="preserve">Reemplázase la frase “en ausencia de una patología que produzca incapacidad laboral temporal por el período y la extensión del reposo prescrito”, por la frase “sin </w:t>
      </w:r>
      <w:bookmarkStart w:id="8" w:name="_Hlk97047884"/>
      <w:r w:rsidRPr="00527DA2">
        <w:rPr>
          <w:rFonts w:ascii="Courier New" w:hAnsi="Courier New" w:cs="Courier New"/>
          <w:spacing w:val="-3"/>
          <w:sz w:val="24"/>
          <w:szCs w:val="24"/>
        </w:rPr>
        <w:t>fundamentar la existencia de un acto médico que permita verificar la existencia de incapacidad laboral temporal por el período y la extensión del reposo prescrito</w:t>
      </w:r>
      <w:bookmarkEnd w:id="8"/>
      <w:r w:rsidRPr="00527DA2">
        <w:rPr>
          <w:rFonts w:ascii="Courier New" w:hAnsi="Courier New" w:cs="Courier New"/>
          <w:spacing w:val="-3"/>
          <w:sz w:val="24"/>
          <w:szCs w:val="24"/>
        </w:rPr>
        <w:t>”.</w:t>
      </w:r>
    </w:p>
    <w:p w14:paraId="29DBBAB6" w14:textId="77777777" w:rsidR="008938FD" w:rsidRPr="00527DA2" w:rsidRDefault="008938FD" w:rsidP="00AC69F7">
      <w:pPr>
        <w:pStyle w:val="Prrafodelista"/>
        <w:widowControl/>
        <w:tabs>
          <w:tab w:val="left" w:pos="-720"/>
        </w:tabs>
        <w:spacing w:line="276" w:lineRule="auto"/>
        <w:jc w:val="both"/>
        <w:rPr>
          <w:rFonts w:ascii="Courier New" w:hAnsi="Courier New" w:cs="Courier New"/>
          <w:spacing w:val="-3"/>
          <w:sz w:val="24"/>
          <w:szCs w:val="24"/>
        </w:rPr>
      </w:pPr>
    </w:p>
    <w:p w14:paraId="028325C9" w14:textId="3A84179B" w:rsidR="00D84907" w:rsidRPr="00527DA2" w:rsidRDefault="00310606" w:rsidP="00B101AD">
      <w:pPr>
        <w:pStyle w:val="Prrafodelista"/>
        <w:widowControl/>
        <w:numPr>
          <w:ilvl w:val="0"/>
          <w:numId w:val="10"/>
        </w:numPr>
        <w:tabs>
          <w:tab w:val="left" w:pos="-720"/>
          <w:tab w:val="left" w:pos="4536"/>
        </w:tabs>
        <w:spacing w:line="276" w:lineRule="auto"/>
        <w:ind w:left="0" w:firstLine="3969"/>
        <w:jc w:val="both"/>
        <w:rPr>
          <w:rFonts w:ascii="Courier New" w:hAnsi="Courier New" w:cs="Courier New"/>
          <w:spacing w:val="-3"/>
          <w:sz w:val="24"/>
          <w:szCs w:val="24"/>
        </w:rPr>
      </w:pPr>
      <w:r w:rsidRPr="00527DA2">
        <w:rPr>
          <w:rFonts w:ascii="Courier New" w:hAnsi="Courier New" w:cs="Courier New"/>
          <w:spacing w:val="-3"/>
          <w:sz w:val="24"/>
          <w:szCs w:val="24"/>
        </w:rPr>
        <w:t xml:space="preserve">Reemplázase </w:t>
      </w:r>
      <w:r w:rsidR="005A0AB9" w:rsidRPr="00527DA2">
        <w:rPr>
          <w:rFonts w:ascii="Courier New" w:hAnsi="Courier New" w:cs="Courier New"/>
          <w:spacing w:val="-3"/>
          <w:sz w:val="24"/>
          <w:szCs w:val="24"/>
        </w:rPr>
        <w:t>en el numeral 1) el guarismo “7,5” por “30”.</w:t>
      </w:r>
    </w:p>
    <w:p w14:paraId="5E70C36A" w14:textId="1343D829" w:rsidR="00294370" w:rsidRPr="00527DA2" w:rsidRDefault="00294370" w:rsidP="00B101AD">
      <w:pPr>
        <w:pStyle w:val="Prrafodelista"/>
        <w:widowControl/>
        <w:tabs>
          <w:tab w:val="left" w:pos="-720"/>
          <w:tab w:val="left" w:pos="4536"/>
        </w:tabs>
        <w:spacing w:line="276" w:lineRule="auto"/>
        <w:ind w:left="3969"/>
        <w:jc w:val="both"/>
        <w:rPr>
          <w:rFonts w:ascii="Courier New" w:hAnsi="Courier New" w:cs="Courier New"/>
          <w:spacing w:val="-3"/>
          <w:sz w:val="24"/>
          <w:szCs w:val="24"/>
        </w:rPr>
      </w:pPr>
    </w:p>
    <w:p w14:paraId="3A5CD9BC" w14:textId="3E4CB470" w:rsidR="005A0AB9" w:rsidRPr="00527DA2" w:rsidRDefault="00310606" w:rsidP="00B101AD">
      <w:pPr>
        <w:pStyle w:val="Prrafodelista"/>
        <w:widowControl/>
        <w:numPr>
          <w:ilvl w:val="0"/>
          <w:numId w:val="10"/>
        </w:numPr>
        <w:tabs>
          <w:tab w:val="left" w:pos="-720"/>
          <w:tab w:val="left" w:pos="4536"/>
        </w:tabs>
        <w:spacing w:line="276" w:lineRule="auto"/>
        <w:ind w:left="0" w:firstLine="3969"/>
        <w:jc w:val="both"/>
        <w:rPr>
          <w:rFonts w:ascii="Courier New" w:hAnsi="Courier New" w:cs="Courier New"/>
          <w:spacing w:val="-3"/>
          <w:sz w:val="24"/>
          <w:szCs w:val="24"/>
        </w:rPr>
      </w:pPr>
      <w:r w:rsidRPr="00527DA2">
        <w:rPr>
          <w:rFonts w:ascii="Courier New" w:hAnsi="Courier New" w:cs="Courier New"/>
          <w:spacing w:val="-3"/>
          <w:sz w:val="24"/>
          <w:szCs w:val="24"/>
        </w:rPr>
        <w:t>Reempláza</w:t>
      </w:r>
      <w:r w:rsidR="004653C4">
        <w:rPr>
          <w:rFonts w:ascii="Courier New" w:hAnsi="Courier New" w:cs="Courier New"/>
          <w:spacing w:val="-3"/>
          <w:sz w:val="24"/>
          <w:szCs w:val="24"/>
        </w:rPr>
        <w:t>n</w:t>
      </w:r>
      <w:r w:rsidRPr="00527DA2">
        <w:rPr>
          <w:rFonts w:ascii="Courier New" w:hAnsi="Courier New" w:cs="Courier New"/>
          <w:spacing w:val="-3"/>
          <w:sz w:val="24"/>
          <w:szCs w:val="24"/>
        </w:rPr>
        <w:t xml:space="preserve">se </w:t>
      </w:r>
      <w:r w:rsidR="005A0AB9" w:rsidRPr="00527DA2">
        <w:rPr>
          <w:rFonts w:ascii="Courier New" w:hAnsi="Courier New" w:cs="Courier New"/>
          <w:spacing w:val="-3"/>
          <w:sz w:val="24"/>
          <w:szCs w:val="24"/>
        </w:rPr>
        <w:t xml:space="preserve">en el numeral 2) </w:t>
      </w:r>
      <w:r w:rsidR="00F80357" w:rsidRPr="00527DA2">
        <w:rPr>
          <w:rFonts w:ascii="Courier New" w:hAnsi="Courier New" w:cs="Courier New"/>
          <w:spacing w:val="-3"/>
          <w:sz w:val="24"/>
          <w:szCs w:val="24"/>
        </w:rPr>
        <w:t>la palabra “treinta” por “noventa”; el guarismo “15” por “100” y la palabra “tres” por “cinco”.</w:t>
      </w:r>
    </w:p>
    <w:p w14:paraId="1719DB24" w14:textId="77777777" w:rsidR="00F80357" w:rsidRPr="00527DA2" w:rsidRDefault="00F80357" w:rsidP="00B101AD">
      <w:pPr>
        <w:pStyle w:val="Prrafodelista"/>
        <w:widowControl/>
        <w:tabs>
          <w:tab w:val="left" w:pos="-720"/>
          <w:tab w:val="left" w:pos="4536"/>
        </w:tabs>
        <w:spacing w:line="276" w:lineRule="auto"/>
        <w:ind w:left="3969"/>
        <w:jc w:val="both"/>
        <w:rPr>
          <w:rFonts w:ascii="Courier New" w:hAnsi="Courier New" w:cs="Courier New"/>
          <w:spacing w:val="-3"/>
          <w:sz w:val="24"/>
          <w:szCs w:val="24"/>
        </w:rPr>
      </w:pPr>
    </w:p>
    <w:p w14:paraId="55F89F63" w14:textId="76B0F99C" w:rsidR="00F80357" w:rsidRPr="00527DA2" w:rsidRDefault="00F24662" w:rsidP="00B101AD">
      <w:pPr>
        <w:pStyle w:val="Prrafodelista"/>
        <w:widowControl/>
        <w:numPr>
          <w:ilvl w:val="0"/>
          <w:numId w:val="10"/>
        </w:numPr>
        <w:tabs>
          <w:tab w:val="left" w:pos="-720"/>
          <w:tab w:val="left" w:pos="4536"/>
        </w:tabs>
        <w:spacing w:line="276" w:lineRule="auto"/>
        <w:ind w:left="0" w:firstLine="3969"/>
        <w:jc w:val="both"/>
        <w:rPr>
          <w:rFonts w:ascii="Courier New" w:hAnsi="Courier New" w:cs="Courier New"/>
          <w:spacing w:val="-3"/>
          <w:sz w:val="24"/>
          <w:szCs w:val="24"/>
        </w:rPr>
      </w:pPr>
      <w:r w:rsidRPr="00527DA2">
        <w:rPr>
          <w:rFonts w:ascii="Courier New" w:hAnsi="Courier New" w:cs="Courier New"/>
          <w:spacing w:val="-3"/>
          <w:sz w:val="24"/>
          <w:szCs w:val="24"/>
        </w:rPr>
        <w:t>Reempláza</w:t>
      </w:r>
      <w:r w:rsidR="004653C4">
        <w:rPr>
          <w:rFonts w:ascii="Courier New" w:hAnsi="Courier New" w:cs="Courier New"/>
          <w:spacing w:val="-3"/>
          <w:sz w:val="24"/>
          <w:szCs w:val="24"/>
        </w:rPr>
        <w:t>n</w:t>
      </w:r>
      <w:r w:rsidRPr="00527DA2">
        <w:rPr>
          <w:rFonts w:ascii="Courier New" w:hAnsi="Courier New" w:cs="Courier New"/>
          <w:spacing w:val="-3"/>
          <w:sz w:val="24"/>
          <w:szCs w:val="24"/>
        </w:rPr>
        <w:t xml:space="preserve">se </w:t>
      </w:r>
      <w:r w:rsidR="00F80357" w:rsidRPr="00527DA2">
        <w:rPr>
          <w:rFonts w:ascii="Courier New" w:hAnsi="Courier New" w:cs="Courier New"/>
          <w:spacing w:val="-3"/>
          <w:sz w:val="24"/>
          <w:szCs w:val="24"/>
        </w:rPr>
        <w:t>en el numeral 3) la palabra “noventa” por “ciento ochenta”</w:t>
      </w:r>
      <w:r w:rsidR="00D4155E" w:rsidRPr="00527DA2">
        <w:rPr>
          <w:rFonts w:ascii="Courier New" w:hAnsi="Courier New" w:cs="Courier New"/>
          <w:spacing w:val="-3"/>
          <w:sz w:val="24"/>
          <w:szCs w:val="24"/>
        </w:rPr>
        <w:t>; el gua</w:t>
      </w:r>
      <w:r w:rsidR="00B464B7" w:rsidRPr="00527DA2">
        <w:rPr>
          <w:rFonts w:ascii="Courier New" w:hAnsi="Courier New" w:cs="Courier New"/>
          <w:spacing w:val="-3"/>
          <w:sz w:val="24"/>
          <w:szCs w:val="24"/>
        </w:rPr>
        <w:t>rismo “30” por “15</w:t>
      </w:r>
      <w:r w:rsidR="00D4155E" w:rsidRPr="00527DA2">
        <w:rPr>
          <w:rFonts w:ascii="Courier New" w:hAnsi="Courier New" w:cs="Courier New"/>
          <w:spacing w:val="-3"/>
          <w:sz w:val="24"/>
          <w:szCs w:val="24"/>
        </w:rPr>
        <w:t>0</w:t>
      </w:r>
      <w:r w:rsidR="00F80357" w:rsidRPr="00527DA2">
        <w:rPr>
          <w:rFonts w:ascii="Courier New" w:hAnsi="Courier New" w:cs="Courier New"/>
          <w:spacing w:val="-3"/>
          <w:sz w:val="24"/>
          <w:szCs w:val="24"/>
        </w:rPr>
        <w:t>” y la palabra “tres” por “cinco”.</w:t>
      </w:r>
    </w:p>
    <w:p w14:paraId="3E07725B" w14:textId="77777777" w:rsidR="00023756" w:rsidRPr="00527DA2" w:rsidRDefault="00023756" w:rsidP="00B101AD">
      <w:pPr>
        <w:pStyle w:val="Prrafodelista"/>
        <w:widowControl/>
        <w:tabs>
          <w:tab w:val="left" w:pos="-720"/>
          <w:tab w:val="left" w:pos="4536"/>
        </w:tabs>
        <w:spacing w:line="276" w:lineRule="auto"/>
        <w:ind w:left="3969"/>
        <w:jc w:val="both"/>
        <w:rPr>
          <w:rFonts w:ascii="Courier New" w:hAnsi="Courier New" w:cs="Courier New"/>
          <w:spacing w:val="-3"/>
          <w:sz w:val="24"/>
          <w:szCs w:val="24"/>
        </w:rPr>
      </w:pPr>
    </w:p>
    <w:p w14:paraId="3EBADB49" w14:textId="1E44C63F" w:rsidR="00023756" w:rsidRPr="00527DA2" w:rsidRDefault="00023756" w:rsidP="00B101AD">
      <w:pPr>
        <w:pStyle w:val="Prrafodelista"/>
        <w:widowControl/>
        <w:numPr>
          <w:ilvl w:val="0"/>
          <w:numId w:val="10"/>
        </w:numPr>
        <w:tabs>
          <w:tab w:val="left" w:pos="-720"/>
          <w:tab w:val="left" w:pos="4536"/>
        </w:tabs>
        <w:spacing w:line="276" w:lineRule="auto"/>
        <w:ind w:left="0" w:firstLine="3969"/>
        <w:jc w:val="both"/>
        <w:rPr>
          <w:rFonts w:ascii="Courier New" w:hAnsi="Courier New" w:cs="Courier New"/>
          <w:spacing w:val="-3"/>
          <w:sz w:val="24"/>
          <w:szCs w:val="24"/>
        </w:rPr>
      </w:pPr>
      <w:r w:rsidRPr="00527DA2">
        <w:rPr>
          <w:rFonts w:ascii="Courier New" w:hAnsi="Courier New" w:cs="Courier New"/>
          <w:spacing w:val="-3"/>
          <w:sz w:val="24"/>
          <w:szCs w:val="24"/>
        </w:rPr>
        <w:t>Reemplá</w:t>
      </w:r>
      <w:r w:rsidR="00DB1B43" w:rsidRPr="00527DA2">
        <w:rPr>
          <w:rFonts w:ascii="Courier New" w:hAnsi="Courier New" w:cs="Courier New"/>
          <w:spacing w:val="-3"/>
          <w:sz w:val="24"/>
          <w:szCs w:val="24"/>
        </w:rPr>
        <w:t>za</w:t>
      </w:r>
      <w:r w:rsidR="004653C4">
        <w:rPr>
          <w:rFonts w:ascii="Courier New" w:hAnsi="Courier New" w:cs="Courier New"/>
          <w:spacing w:val="-3"/>
          <w:sz w:val="24"/>
          <w:szCs w:val="24"/>
        </w:rPr>
        <w:t>n</w:t>
      </w:r>
      <w:r w:rsidRPr="00527DA2">
        <w:rPr>
          <w:rFonts w:ascii="Courier New" w:hAnsi="Courier New" w:cs="Courier New"/>
          <w:spacing w:val="-3"/>
          <w:sz w:val="24"/>
          <w:szCs w:val="24"/>
        </w:rPr>
        <w:t>se en el numeral 4) la frase “un año” por “dos años”; el guarismo “60” por “250” y la palabra “tres” por “cinco”.</w:t>
      </w:r>
    </w:p>
    <w:p w14:paraId="217B4B46" w14:textId="77777777" w:rsidR="00023756" w:rsidRPr="00527DA2" w:rsidRDefault="00023756" w:rsidP="00AC69F7">
      <w:pPr>
        <w:widowControl/>
        <w:tabs>
          <w:tab w:val="left" w:pos="-720"/>
        </w:tabs>
        <w:spacing w:line="276" w:lineRule="auto"/>
        <w:jc w:val="both"/>
        <w:rPr>
          <w:rFonts w:ascii="Courier New" w:hAnsi="Courier New" w:cs="Courier New"/>
          <w:spacing w:val="-3"/>
          <w:sz w:val="24"/>
          <w:szCs w:val="24"/>
        </w:rPr>
      </w:pPr>
    </w:p>
    <w:p w14:paraId="06578710" w14:textId="72F54032" w:rsidR="00162006" w:rsidRPr="00527DA2" w:rsidRDefault="007873CE" w:rsidP="00B101AD">
      <w:pPr>
        <w:pStyle w:val="Prrafodelista"/>
        <w:widowControl/>
        <w:numPr>
          <w:ilvl w:val="0"/>
          <w:numId w:val="15"/>
        </w:numPr>
        <w:tabs>
          <w:tab w:val="left" w:pos="-720"/>
          <w:tab w:val="left" w:pos="3969"/>
        </w:tabs>
        <w:spacing w:line="276" w:lineRule="auto"/>
        <w:ind w:left="0" w:firstLine="3402"/>
        <w:jc w:val="both"/>
        <w:rPr>
          <w:rFonts w:ascii="Courier New" w:hAnsi="Courier New" w:cs="Courier New"/>
          <w:spacing w:val="-3"/>
          <w:sz w:val="24"/>
          <w:szCs w:val="24"/>
        </w:rPr>
      </w:pPr>
      <w:r w:rsidRPr="00527DA2">
        <w:rPr>
          <w:rFonts w:ascii="Courier New" w:hAnsi="Courier New" w:cs="Courier New"/>
          <w:spacing w:val="-3"/>
          <w:sz w:val="24"/>
          <w:szCs w:val="24"/>
        </w:rPr>
        <w:t xml:space="preserve">Reemplázase </w:t>
      </w:r>
      <w:r w:rsidR="00023756" w:rsidRPr="00527DA2">
        <w:rPr>
          <w:rFonts w:ascii="Courier New" w:hAnsi="Courier New" w:cs="Courier New"/>
          <w:spacing w:val="-3"/>
          <w:sz w:val="24"/>
          <w:szCs w:val="24"/>
        </w:rPr>
        <w:t xml:space="preserve">el inciso sexto </w:t>
      </w:r>
      <w:r w:rsidRPr="00527DA2">
        <w:rPr>
          <w:rFonts w:ascii="Courier New" w:hAnsi="Courier New" w:cs="Courier New"/>
          <w:spacing w:val="-3"/>
          <w:sz w:val="24"/>
          <w:szCs w:val="24"/>
        </w:rPr>
        <w:t xml:space="preserve">por </w:t>
      </w:r>
      <w:r w:rsidR="00023756" w:rsidRPr="00527DA2">
        <w:rPr>
          <w:rFonts w:ascii="Courier New" w:hAnsi="Courier New" w:cs="Courier New"/>
          <w:spacing w:val="-3"/>
          <w:sz w:val="24"/>
          <w:szCs w:val="24"/>
        </w:rPr>
        <w:t xml:space="preserve">los siguientes </w:t>
      </w:r>
      <w:r w:rsidR="00162006" w:rsidRPr="00527DA2">
        <w:rPr>
          <w:rFonts w:ascii="Courier New" w:hAnsi="Courier New" w:cs="Courier New"/>
          <w:spacing w:val="-3"/>
          <w:sz w:val="24"/>
          <w:szCs w:val="24"/>
        </w:rPr>
        <w:t xml:space="preserve">incisos </w:t>
      </w:r>
      <w:r w:rsidRPr="00527DA2">
        <w:rPr>
          <w:rFonts w:ascii="Courier New" w:hAnsi="Courier New" w:cs="Courier New"/>
          <w:spacing w:val="-3"/>
          <w:sz w:val="24"/>
          <w:szCs w:val="24"/>
        </w:rPr>
        <w:t xml:space="preserve">sexto y séptimo, </w:t>
      </w:r>
      <w:r w:rsidR="00162006" w:rsidRPr="00527DA2">
        <w:rPr>
          <w:rFonts w:ascii="Courier New" w:hAnsi="Courier New" w:cs="Courier New"/>
          <w:spacing w:val="-3"/>
          <w:sz w:val="24"/>
          <w:szCs w:val="24"/>
        </w:rPr>
        <w:t>nuevos</w:t>
      </w:r>
      <w:r w:rsidRPr="00527DA2">
        <w:rPr>
          <w:rFonts w:ascii="Courier New" w:hAnsi="Courier New" w:cs="Courier New"/>
          <w:spacing w:val="-3"/>
          <w:sz w:val="24"/>
          <w:szCs w:val="24"/>
        </w:rPr>
        <w:t>, pasando el actual inciso séptimo a ser octavo, y así sucesivamente:</w:t>
      </w:r>
    </w:p>
    <w:p w14:paraId="01DBA378" w14:textId="77777777" w:rsidR="00162006" w:rsidRPr="00527DA2" w:rsidRDefault="00162006" w:rsidP="00AC69F7">
      <w:pPr>
        <w:widowControl/>
        <w:tabs>
          <w:tab w:val="left" w:pos="-720"/>
        </w:tabs>
        <w:spacing w:line="276" w:lineRule="auto"/>
        <w:ind w:firstLine="3402"/>
        <w:jc w:val="both"/>
        <w:rPr>
          <w:rFonts w:ascii="Courier New" w:hAnsi="Courier New" w:cs="Courier New"/>
          <w:spacing w:val="-3"/>
          <w:sz w:val="24"/>
          <w:szCs w:val="24"/>
        </w:rPr>
      </w:pPr>
    </w:p>
    <w:p w14:paraId="34A22647" w14:textId="39F1A350" w:rsidR="0024217C" w:rsidRPr="00527DA2" w:rsidRDefault="00023756" w:rsidP="00B101AD">
      <w:pPr>
        <w:widowControl/>
        <w:tabs>
          <w:tab w:val="left" w:pos="-720"/>
        </w:tabs>
        <w:spacing w:line="276" w:lineRule="auto"/>
        <w:ind w:firstLine="3969"/>
        <w:jc w:val="both"/>
        <w:rPr>
          <w:rFonts w:ascii="Courier New" w:hAnsi="Courier New" w:cs="Courier New"/>
          <w:spacing w:val="-3"/>
          <w:sz w:val="24"/>
          <w:szCs w:val="24"/>
        </w:rPr>
      </w:pPr>
      <w:r w:rsidRPr="00527DA2">
        <w:rPr>
          <w:rFonts w:ascii="Courier New" w:hAnsi="Courier New" w:cs="Courier New"/>
          <w:spacing w:val="-3"/>
          <w:sz w:val="24"/>
          <w:szCs w:val="24"/>
        </w:rPr>
        <w:t>“</w:t>
      </w:r>
      <w:r w:rsidR="00262686" w:rsidRPr="00527DA2">
        <w:rPr>
          <w:rFonts w:ascii="Courier New" w:hAnsi="Courier New" w:cs="Courier New"/>
          <w:spacing w:val="-3"/>
          <w:sz w:val="24"/>
          <w:szCs w:val="24"/>
        </w:rPr>
        <w:t>P</w:t>
      </w:r>
      <w:bookmarkStart w:id="9" w:name="_Hlk97050980"/>
      <w:r w:rsidR="00262686" w:rsidRPr="00527DA2">
        <w:rPr>
          <w:rFonts w:ascii="Courier New" w:hAnsi="Courier New" w:cs="Courier New"/>
          <w:spacing w:val="-3"/>
          <w:sz w:val="24"/>
          <w:szCs w:val="24"/>
        </w:rPr>
        <w:t xml:space="preserve">ara los efectos de la notificación de la solicitud de informe, citación a la audiencia de descargos, la resolución que aplica una sanción y cualquier otra que se realice dentro del procedimiento descrito en el presente artículo y en el artículo 8°, ésta </w:t>
      </w:r>
      <w:r w:rsidR="00A41DF6">
        <w:rPr>
          <w:rFonts w:ascii="Courier New" w:hAnsi="Courier New" w:cs="Courier New"/>
          <w:spacing w:val="-3"/>
          <w:sz w:val="24"/>
          <w:szCs w:val="24"/>
        </w:rPr>
        <w:t>deberá</w:t>
      </w:r>
      <w:r w:rsidR="00262686" w:rsidRPr="00527DA2">
        <w:rPr>
          <w:rFonts w:ascii="Courier New" w:hAnsi="Courier New" w:cs="Courier New"/>
          <w:spacing w:val="-3"/>
          <w:sz w:val="24"/>
          <w:szCs w:val="24"/>
        </w:rPr>
        <w:t xml:space="preserve"> realizarse por medios electrónicos en los términos establecidos en la ley N° 19.880</w:t>
      </w:r>
      <w:r w:rsidR="002301D3" w:rsidRPr="00527DA2">
        <w:rPr>
          <w:rFonts w:ascii="Courier New" w:hAnsi="Courier New" w:cs="Courier New"/>
          <w:spacing w:val="-3"/>
          <w:sz w:val="24"/>
          <w:szCs w:val="24"/>
        </w:rPr>
        <w:t xml:space="preserve">, </w:t>
      </w:r>
      <w:r w:rsidR="007C1B39" w:rsidRPr="00527DA2">
        <w:rPr>
          <w:rFonts w:ascii="Courier New" w:hAnsi="Courier New" w:cs="Courier New"/>
          <w:spacing w:val="-3"/>
          <w:sz w:val="24"/>
          <w:szCs w:val="24"/>
        </w:rPr>
        <w:t xml:space="preserve">que establece bases de los procedimientos </w:t>
      </w:r>
      <w:r w:rsidR="007C1B39" w:rsidRPr="00527DA2">
        <w:rPr>
          <w:rFonts w:ascii="Courier New" w:hAnsi="Courier New" w:cs="Courier New"/>
          <w:spacing w:val="-3"/>
          <w:sz w:val="24"/>
          <w:szCs w:val="24"/>
        </w:rPr>
        <w:lastRenderedPageBreak/>
        <w:t xml:space="preserve">administrativos que rigen los actos de los </w:t>
      </w:r>
      <w:r w:rsidR="0003634C">
        <w:rPr>
          <w:rFonts w:ascii="Courier New" w:hAnsi="Courier New" w:cs="Courier New"/>
          <w:spacing w:val="-3"/>
          <w:sz w:val="24"/>
          <w:szCs w:val="24"/>
        </w:rPr>
        <w:t>ó</w:t>
      </w:r>
      <w:r w:rsidR="007C1B39" w:rsidRPr="00527DA2">
        <w:rPr>
          <w:rFonts w:ascii="Courier New" w:hAnsi="Courier New" w:cs="Courier New"/>
          <w:spacing w:val="-3"/>
          <w:sz w:val="24"/>
          <w:szCs w:val="24"/>
        </w:rPr>
        <w:t>rganos de la Administración del Estado</w:t>
      </w:r>
      <w:r w:rsidR="00262686" w:rsidRPr="00527DA2">
        <w:rPr>
          <w:rFonts w:ascii="Courier New" w:hAnsi="Courier New" w:cs="Courier New"/>
          <w:spacing w:val="-3"/>
          <w:sz w:val="24"/>
          <w:szCs w:val="24"/>
        </w:rPr>
        <w:t xml:space="preserve">. </w:t>
      </w:r>
      <w:r w:rsidR="00E46C9B" w:rsidRPr="00527DA2">
        <w:rPr>
          <w:rFonts w:ascii="Courier New" w:hAnsi="Courier New" w:cs="Courier New"/>
          <w:spacing w:val="-3"/>
          <w:sz w:val="24"/>
          <w:szCs w:val="24"/>
        </w:rPr>
        <w:t>Con todo, l</w:t>
      </w:r>
      <w:r w:rsidR="00262686" w:rsidRPr="00527DA2">
        <w:rPr>
          <w:rFonts w:ascii="Courier New" w:hAnsi="Courier New" w:cs="Courier New"/>
          <w:spacing w:val="-3"/>
          <w:sz w:val="24"/>
          <w:szCs w:val="24"/>
        </w:rPr>
        <w:t>a notificación que comunica el inicio de la investigación deberá ser notificada, al menos, mediante carta certificada</w:t>
      </w:r>
      <w:r w:rsidR="00B8443D" w:rsidRPr="00527DA2">
        <w:rPr>
          <w:rFonts w:ascii="Courier New" w:hAnsi="Courier New" w:cs="Courier New"/>
          <w:spacing w:val="-3"/>
          <w:sz w:val="24"/>
          <w:szCs w:val="24"/>
        </w:rPr>
        <w:t xml:space="preserve"> enviada al domicilio del profesional investigado</w:t>
      </w:r>
      <w:r w:rsidR="00262686" w:rsidRPr="00527DA2">
        <w:rPr>
          <w:rFonts w:ascii="Courier New" w:hAnsi="Courier New" w:cs="Courier New"/>
          <w:spacing w:val="-3"/>
          <w:sz w:val="24"/>
          <w:szCs w:val="24"/>
        </w:rPr>
        <w:t>.</w:t>
      </w:r>
      <w:r w:rsidRPr="00527DA2">
        <w:rPr>
          <w:rFonts w:ascii="Courier New" w:hAnsi="Courier New" w:cs="Courier New"/>
          <w:spacing w:val="-3"/>
          <w:sz w:val="24"/>
          <w:szCs w:val="24"/>
        </w:rPr>
        <w:t xml:space="preserve"> </w:t>
      </w:r>
    </w:p>
    <w:p w14:paraId="57DE2327" w14:textId="77777777" w:rsidR="00E46C9B" w:rsidRPr="00527DA2" w:rsidRDefault="00E46C9B" w:rsidP="00B101AD">
      <w:pPr>
        <w:widowControl/>
        <w:tabs>
          <w:tab w:val="left" w:pos="-720"/>
        </w:tabs>
        <w:spacing w:line="276" w:lineRule="auto"/>
        <w:ind w:firstLine="3969"/>
        <w:jc w:val="both"/>
        <w:rPr>
          <w:rFonts w:ascii="Courier New" w:hAnsi="Courier New" w:cs="Courier New"/>
          <w:spacing w:val="-3"/>
          <w:sz w:val="24"/>
          <w:szCs w:val="24"/>
        </w:rPr>
      </w:pPr>
    </w:p>
    <w:p w14:paraId="12038869" w14:textId="241B56E7" w:rsidR="00023756" w:rsidRPr="00527DA2" w:rsidRDefault="00023756" w:rsidP="00B101AD">
      <w:pPr>
        <w:widowControl/>
        <w:tabs>
          <w:tab w:val="left" w:pos="-720"/>
        </w:tabs>
        <w:spacing w:line="276" w:lineRule="auto"/>
        <w:ind w:firstLine="3969"/>
        <w:jc w:val="both"/>
        <w:rPr>
          <w:rFonts w:ascii="Courier New" w:hAnsi="Courier New" w:cs="Courier New"/>
          <w:spacing w:val="-3"/>
          <w:sz w:val="24"/>
          <w:szCs w:val="24"/>
        </w:rPr>
      </w:pPr>
      <w:r w:rsidRPr="00527DA2">
        <w:rPr>
          <w:rFonts w:ascii="Courier New" w:hAnsi="Courier New" w:cs="Courier New"/>
          <w:spacing w:val="-3"/>
          <w:sz w:val="24"/>
          <w:szCs w:val="24"/>
        </w:rPr>
        <w:t>Cuando las actuaciones señaladas en el inciso anterior sean notificadas por carta certificada, la gestión se entenderá practicada a contar del tercer día hábil siguiente a su recepción en la oficina de correos que corresponda.</w:t>
      </w:r>
      <w:r w:rsidR="007C1B39" w:rsidRPr="00527DA2">
        <w:rPr>
          <w:rFonts w:ascii="Courier New" w:hAnsi="Courier New" w:cs="Courier New"/>
          <w:spacing w:val="-3"/>
          <w:sz w:val="24"/>
          <w:szCs w:val="24"/>
        </w:rPr>
        <w:t>”</w:t>
      </w:r>
      <w:r w:rsidR="004653C4">
        <w:rPr>
          <w:rFonts w:ascii="Courier New" w:hAnsi="Courier New" w:cs="Courier New"/>
          <w:spacing w:val="-3"/>
          <w:sz w:val="24"/>
          <w:szCs w:val="24"/>
        </w:rPr>
        <w:t>.</w:t>
      </w:r>
    </w:p>
    <w:bookmarkEnd w:id="9"/>
    <w:p w14:paraId="2C94DEAA" w14:textId="77777777" w:rsidR="00023756" w:rsidRPr="00527DA2" w:rsidRDefault="00023756" w:rsidP="00AC69F7">
      <w:pPr>
        <w:widowControl/>
        <w:tabs>
          <w:tab w:val="left" w:pos="-720"/>
        </w:tabs>
        <w:spacing w:line="276" w:lineRule="auto"/>
        <w:jc w:val="both"/>
        <w:rPr>
          <w:rFonts w:ascii="Courier New" w:hAnsi="Courier New" w:cs="Courier New"/>
          <w:spacing w:val="-3"/>
          <w:sz w:val="24"/>
          <w:szCs w:val="24"/>
        </w:rPr>
      </w:pPr>
    </w:p>
    <w:p w14:paraId="5F9C1CC4" w14:textId="215589EA" w:rsidR="00023756" w:rsidRPr="00527DA2" w:rsidRDefault="00BB632C" w:rsidP="00B101AD">
      <w:pPr>
        <w:pStyle w:val="Prrafodelista"/>
        <w:widowControl/>
        <w:numPr>
          <w:ilvl w:val="0"/>
          <w:numId w:val="15"/>
        </w:numPr>
        <w:tabs>
          <w:tab w:val="left" w:pos="-720"/>
          <w:tab w:val="left" w:pos="3969"/>
        </w:tabs>
        <w:spacing w:line="276" w:lineRule="auto"/>
        <w:ind w:left="0" w:firstLine="3402"/>
        <w:jc w:val="both"/>
        <w:rPr>
          <w:rFonts w:ascii="Courier New" w:hAnsi="Courier New" w:cs="Courier New"/>
          <w:spacing w:val="-3"/>
          <w:sz w:val="24"/>
          <w:szCs w:val="24"/>
        </w:rPr>
      </w:pPr>
      <w:r w:rsidRPr="00527DA2">
        <w:rPr>
          <w:rFonts w:ascii="Courier New" w:hAnsi="Courier New" w:cs="Courier New"/>
          <w:spacing w:val="-3"/>
          <w:sz w:val="24"/>
          <w:szCs w:val="24"/>
        </w:rPr>
        <w:t>Reempláza</w:t>
      </w:r>
      <w:r w:rsidR="00BB29D1">
        <w:rPr>
          <w:rFonts w:ascii="Courier New" w:hAnsi="Courier New" w:cs="Courier New"/>
          <w:spacing w:val="-3"/>
          <w:sz w:val="24"/>
          <w:szCs w:val="24"/>
        </w:rPr>
        <w:t>n</w:t>
      </w:r>
      <w:r w:rsidRPr="00527DA2">
        <w:rPr>
          <w:rFonts w:ascii="Courier New" w:hAnsi="Courier New" w:cs="Courier New"/>
          <w:spacing w:val="-3"/>
          <w:sz w:val="24"/>
          <w:szCs w:val="24"/>
        </w:rPr>
        <w:t>se</w:t>
      </w:r>
      <w:r w:rsidR="00BB29D1">
        <w:rPr>
          <w:rFonts w:ascii="Courier New" w:hAnsi="Courier New" w:cs="Courier New"/>
          <w:spacing w:val="-3"/>
          <w:sz w:val="24"/>
          <w:szCs w:val="24"/>
        </w:rPr>
        <w:t>,</w:t>
      </w:r>
      <w:r w:rsidRPr="00527DA2">
        <w:rPr>
          <w:rFonts w:ascii="Courier New" w:hAnsi="Courier New" w:cs="Courier New"/>
          <w:spacing w:val="-3"/>
          <w:sz w:val="24"/>
          <w:szCs w:val="24"/>
        </w:rPr>
        <w:t xml:space="preserve"> </w:t>
      </w:r>
      <w:r w:rsidR="009E3BF4" w:rsidRPr="00527DA2">
        <w:rPr>
          <w:rFonts w:ascii="Courier New" w:hAnsi="Courier New" w:cs="Courier New"/>
          <w:spacing w:val="-3"/>
          <w:sz w:val="24"/>
          <w:szCs w:val="24"/>
        </w:rPr>
        <w:t xml:space="preserve">en el </w:t>
      </w:r>
      <w:r w:rsidR="007873CE" w:rsidRPr="00527DA2">
        <w:rPr>
          <w:rFonts w:ascii="Courier New" w:hAnsi="Courier New" w:cs="Courier New"/>
          <w:spacing w:val="-3"/>
          <w:sz w:val="24"/>
          <w:szCs w:val="24"/>
        </w:rPr>
        <w:t xml:space="preserve">actual </w:t>
      </w:r>
      <w:r w:rsidR="009E3BF4" w:rsidRPr="00527DA2">
        <w:rPr>
          <w:rFonts w:ascii="Courier New" w:hAnsi="Courier New" w:cs="Courier New"/>
          <w:spacing w:val="-3"/>
          <w:sz w:val="24"/>
          <w:szCs w:val="24"/>
        </w:rPr>
        <w:t xml:space="preserve">inciso </w:t>
      </w:r>
      <w:r w:rsidR="007C1B39" w:rsidRPr="00E9798C">
        <w:rPr>
          <w:rFonts w:ascii="Courier New" w:hAnsi="Courier New" w:cs="Courier New"/>
          <w:spacing w:val="-3"/>
          <w:sz w:val="24"/>
          <w:szCs w:val="24"/>
        </w:rPr>
        <w:t>séptimo</w:t>
      </w:r>
      <w:r w:rsidR="004C2195" w:rsidRPr="00527DA2">
        <w:rPr>
          <w:rFonts w:ascii="Courier New" w:hAnsi="Courier New" w:cs="Courier New"/>
          <w:spacing w:val="-3"/>
          <w:sz w:val="24"/>
          <w:szCs w:val="24"/>
        </w:rPr>
        <w:t>,</w:t>
      </w:r>
      <w:r w:rsidR="00EB468C" w:rsidRPr="00527DA2">
        <w:rPr>
          <w:rFonts w:ascii="Courier New" w:hAnsi="Courier New" w:cs="Courier New"/>
          <w:spacing w:val="-3"/>
          <w:sz w:val="24"/>
          <w:szCs w:val="24"/>
        </w:rPr>
        <w:t xml:space="preserve"> que ha pasado a ser octavo,</w:t>
      </w:r>
      <w:r w:rsidR="004C2195" w:rsidRPr="00527DA2">
        <w:rPr>
          <w:rFonts w:ascii="Courier New" w:hAnsi="Courier New" w:cs="Courier New"/>
          <w:spacing w:val="-3"/>
          <w:sz w:val="24"/>
          <w:szCs w:val="24"/>
        </w:rPr>
        <w:t xml:space="preserve"> </w:t>
      </w:r>
      <w:r w:rsidR="009E3BF4" w:rsidRPr="00527DA2">
        <w:rPr>
          <w:rFonts w:ascii="Courier New" w:hAnsi="Courier New" w:cs="Courier New"/>
          <w:spacing w:val="-3"/>
          <w:sz w:val="24"/>
          <w:szCs w:val="24"/>
        </w:rPr>
        <w:t>los guarismos “10” por “80” y “80” por “180”</w:t>
      </w:r>
      <w:r w:rsidR="00743CA3">
        <w:rPr>
          <w:rFonts w:ascii="Courier New" w:hAnsi="Courier New" w:cs="Courier New"/>
          <w:spacing w:val="-3"/>
          <w:sz w:val="24"/>
          <w:szCs w:val="24"/>
        </w:rPr>
        <w:t>, respectivamente</w:t>
      </w:r>
      <w:r w:rsidR="009E3BF4" w:rsidRPr="00527DA2">
        <w:rPr>
          <w:rFonts w:ascii="Courier New" w:hAnsi="Courier New" w:cs="Courier New"/>
          <w:spacing w:val="-3"/>
          <w:sz w:val="24"/>
          <w:szCs w:val="24"/>
        </w:rPr>
        <w:t>.</w:t>
      </w:r>
    </w:p>
    <w:p w14:paraId="03086532" w14:textId="77777777" w:rsidR="00C04B2B" w:rsidRPr="00527DA2" w:rsidRDefault="00C04B2B" w:rsidP="00AC69F7">
      <w:pPr>
        <w:widowControl/>
        <w:tabs>
          <w:tab w:val="left" w:pos="-720"/>
        </w:tabs>
        <w:spacing w:line="276" w:lineRule="auto"/>
        <w:jc w:val="both"/>
        <w:rPr>
          <w:rFonts w:ascii="Courier New" w:hAnsi="Courier New" w:cs="Courier New"/>
          <w:spacing w:val="-3"/>
          <w:sz w:val="24"/>
          <w:szCs w:val="24"/>
        </w:rPr>
      </w:pPr>
    </w:p>
    <w:p w14:paraId="494DDB04" w14:textId="1D2FF10B" w:rsidR="00E21F85" w:rsidRPr="00527DA2" w:rsidRDefault="00C14F65" w:rsidP="00B101AD">
      <w:pPr>
        <w:pStyle w:val="Prrafodelista"/>
        <w:widowControl/>
        <w:numPr>
          <w:ilvl w:val="0"/>
          <w:numId w:val="14"/>
        </w:numPr>
        <w:tabs>
          <w:tab w:val="left" w:pos="-720"/>
          <w:tab w:val="left" w:pos="3402"/>
        </w:tabs>
        <w:spacing w:line="276" w:lineRule="auto"/>
        <w:ind w:left="0" w:firstLine="2835"/>
        <w:jc w:val="both"/>
        <w:rPr>
          <w:rFonts w:ascii="Courier New" w:hAnsi="Courier New" w:cs="Courier New"/>
          <w:spacing w:val="-3"/>
          <w:sz w:val="24"/>
          <w:szCs w:val="24"/>
        </w:rPr>
      </w:pPr>
      <w:r w:rsidRPr="00527DA2">
        <w:rPr>
          <w:rFonts w:ascii="Courier New" w:hAnsi="Courier New" w:cs="Courier New"/>
          <w:spacing w:val="-3"/>
          <w:sz w:val="24"/>
          <w:szCs w:val="24"/>
        </w:rPr>
        <w:t>Reemplázase</w:t>
      </w:r>
      <w:r w:rsidR="00BB632C" w:rsidRPr="00527DA2">
        <w:rPr>
          <w:rFonts w:ascii="Courier New" w:hAnsi="Courier New" w:cs="Courier New"/>
          <w:spacing w:val="-3"/>
          <w:sz w:val="24"/>
          <w:szCs w:val="24"/>
        </w:rPr>
        <w:t xml:space="preserve"> </w:t>
      </w:r>
      <w:r w:rsidR="00C04B2B" w:rsidRPr="00527DA2">
        <w:rPr>
          <w:rFonts w:ascii="Courier New" w:hAnsi="Courier New" w:cs="Courier New"/>
          <w:spacing w:val="-3"/>
          <w:sz w:val="24"/>
          <w:szCs w:val="24"/>
        </w:rPr>
        <w:t xml:space="preserve">el </w:t>
      </w:r>
      <w:r w:rsidRPr="00527DA2">
        <w:rPr>
          <w:rFonts w:ascii="Courier New" w:hAnsi="Courier New" w:cs="Courier New"/>
          <w:spacing w:val="-3"/>
          <w:sz w:val="24"/>
          <w:szCs w:val="24"/>
        </w:rPr>
        <w:t xml:space="preserve">inciso cuarto del </w:t>
      </w:r>
      <w:r w:rsidR="00C04B2B" w:rsidRPr="00527DA2">
        <w:rPr>
          <w:rFonts w:ascii="Courier New" w:hAnsi="Courier New" w:cs="Courier New"/>
          <w:spacing w:val="-3"/>
          <w:sz w:val="24"/>
          <w:szCs w:val="24"/>
        </w:rPr>
        <w:t xml:space="preserve">artículo </w:t>
      </w:r>
      <w:r w:rsidR="004C2195" w:rsidRPr="00527DA2">
        <w:rPr>
          <w:rFonts w:ascii="Courier New" w:hAnsi="Courier New" w:cs="Courier New"/>
          <w:spacing w:val="-3"/>
          <w:sz w:val="24"/>
          <w:szCs w:val="24"/>
        </w:rPr>
        <w:t xml:space="preserve">6 </w:t>
      </w:r>
      <w:r w:rsidRPr="00527DA2">
        <w:rPr>
          <w:rFonts w:ascii="Courier New" w:hAnsi="Courier New" w:cs="Courier New"/>
          <w:spacing w:val="-3"/>
          <w:sz w:val="24"/>
          <w:szCs w:val="24"/>
        </w:rPr>
        <w:t>por el siguiente:</w:t>
      </w:r>
    </w:p>
    <w:p w14:paraId="3D524439" w14:textId="77777777" w:rsidR="00E21F85" w:rsidRPr="00527DA2" w:rsidRDefault="00E21F85" w:rsidP="00AC69F7">
      <w:pPr>
        <w:widowControl/>
        <w:tabs>
          <w:tab w:val="left" w:pos="-720"/>
        </w:tabs>
        <w:spacing w:line="276" w:lineRule="auto"/>
        <w:jc w:val="both"/>
        <w:rPr>
          <w:rFonts w:ascii="Courier New" w:hAnsi="Courier New" w:cs="Courier New"/>
          <w:spacing w:val="-3"/>
          <w:sz w:val="24"/>
          <w:szCs w:val="24"/>
        </w:rPr>
      </w:pPr>
    </w:p>
    <w:p w14:paraId="161073CB" w14:textId="0BE0FE1E" w:rsidR="00C16726" w:rsidRPr="00527DA2" w:rsidRDefault="00C14F65" w:rsidP="00B101AD">
      <w:pPr>
        <w:widowControl/>
        <w:tabs>
          <w:tab w:val="left" w:pos="-720"/>
        </w:tabs>
        <w:spacing w:line="276" w:lineRule="auto"/>
        <w:ind w:firstLine="3402"/>
        <w:jc w:val="both"/>
        <w:rPr>
          <w:rFonts w:ascii="Courier New" w:hAnsi="Courier New" w:cs="Courier New"/>
          <w:spacing w:val="-3"/>
          <w:sz w:val="24"/>
          <w:szCs w:val="24"/>
        </w:rPr>
      </w:pPr>
      <w:r w:rsidRPr="00527DA2">
        <w:rPr>
          <w:rFonts w:ascii="Courier New" w:hAnsi="Courier New" w:cs="Courier New"/>
          <w:spacing w:val="-3"/>
          <w:sz w:val="24"/>
          <w:szCs w:val="24"/>
        </w:rPr>
        <w:t xml:space="preserve">“En contra de la resolución que imponga la sanción o de la que recaiga en el recurso de reposición, según corresponda, el profesional afectado podrá reclamar ante la Corte de Apelaciones correspondiente al territorio jurisdiccional de su domicilio, en los términos señalados en los incisos primero y tercero del artículo 58 de la ley N° 16.395. </w:t>
      </w:r>
      <w:r w:rsidR="00A41DF6" w:rsidRPr="00A41DF6">
        <w:rPr>
          <w:rFonts w:ascii="Courier New" w:hAnsi="Courier New" w:cs="Courier New"/>
          <w:spacing w:val="-3"/>
          <w:sz w:val="24"/>
          <w:szCs w:val="24"/>
        </w:rPr>
        <w:t>Para efectos de la presente ley, el plazo de 15 días establecido en el inciso primero del artículo 58 de la ley N° 16.395, se contará desde la notificación que se realice de conformidad a lo dispuesto en el inciso segundo del artículo 2.</w:t>
      </w:r>
      <w:r w:rsidR="00A41DF6">
        <w:rPr>
          <w:rFonts w:ascii="Courier New" w:hAnsi="Courier New" w:cs="Courier New"/>
          <w:spacing w:val="-3"/>
          <w:sz w:val="24"/>
          <w:szCs w:val="24"/>
        </w:rPr>
        <w:t xml:space="preserve"> </w:t>
      </w:r>
      <w:r w:rsidRPr="00527DA2">
        <w:rPr>
          <w:rFonts w:ascii="Courier New" w:hAnsi="Courier New" w:cs="Courier New"/>
          <w:spacing w:val="-3"/>
          <w:sz w:val="24"/>
          <w:szCs w:val="24"/>
        </w:rPr>
        <w:t>El profesional no podrá interponer recurso de reposición una vez interpuesto el recurso de reclamación que establece la presente ley.”.</w:t>
      </w:r>
    </w:p>
    <w:p w14:paraId="772284E0" w14:textId="77777777" w:rsidR="00FE5F1D" w:rsidRPr="00527DA2" w:rsidRDefault="00FE5F1D" w:rsidP="00AC69F7">
      <w:pPr>
        <w:widowControl/>
        <w:tabs>
          <w:tab w:val="left" w:pos="-720"/>
        </w:tabs>
        <w:spacing w:line="276" w:lineRule="auto"/>
        <w:jc w:val="both"/>
        <w:rPr>
          <w:rFonts w:ascii="Courier New" w:hAnsi="Courier New" w:cs="Courier New"/>
          <w:spacing w:val="-3"/>
          <w:sz w:val="24"/>
          <w:szCs w:val="24"/>
        </w:rPr>
      </w:pPr>
    </w:p>
    <w:p w14:paraId="64C2A04A" w14:textId="2D2BF91D" w:rsidR="00D87E54" w:rsidRPr="00527DA2" w:rsidRDefault="007C1B39" w:rsidP="00B101AD">
      <w:pPr>
        <w:pStyle w:val="Prrafodelista"/>
        <w:widowControl/>
        <w:numPr>
          <w:ilvl w:val="0"/>
          <w:numId w:val="14"/>
        </w:numPr>
        <w:tabs>
          <w:tab w:val="left" w:pos="-720"/>
          <w:tab w:val="left" w:pos="3402"/>
        </w:tabs>
        <w:spacing w:line="276" w:lineRule="auto"/>
        <w:ind w:left="0" w:firstLine="2835"/>
        <w:jc w:val="both"/>
        <w:rPr>
          <w:rFonts w:ascii="Courier New" w:hAnsi="Courier New" w:cs="Courier New"/>
          <w:spacing w:val="-3"/>
          <w:sz w:val="24"/>
          <w:szCs w:val="24"/>
        </w:rPr>
      </w:pPr>
      <w:r w:rsidRPr="00527DA2">
        <w:rPr>
          <w:rFonts w:ascii="Courier New" w:hAnsi="Courier New" w:cs="Courier New"/>
          <w:spacing w:val="-3"/>
          <w:sz w:val="24"/>
          <w:szCs w:val="24"/>
        </w:rPr>
        <w:t>Modifí</w:t>
      </w:r>
      <w:r w:rsidR="00DA2899" w:rsidRPr="00527DA2">
        <w:rPr>
          <w:rFonts w:ascii="Courier New" w:hAnsi="Courier New" w:cs="Courier New"/>
          <w:spacing w:val="-3"/>
          <w:sz w:val="24"/>
          <w:szCs w:val="24"/>
        </w:rPr>
        <w:t>ca</w:t>
      </w:r>
      <w:r w:rsidRPr="00527DA2">
        <w:rPr>
          <w:rFonts w:ascii="Courier New" w:hAnsi="Courier New" w:cs="Courier New"/>
          <w:spacing w:val="-3"/>
          <w:sz w:val="24"/>
          <w:szCs w:val="24"/>
        </w:rPr>
        <w:t>se</w:t>
      </w:r>
      <w:r w:rsidR="00D87E54" w:rsidRPr="00527DA2">
        <w:rPr>
          <w:rFonts w:ascii="Courier New" w:hAnsi="Courier New" w:cs="Courier New"/>
          <w:spacing w:val="-3"/>
          <w:sz w:val="24"/>
          <w:szCs w:val="24"/>
        </w:rPr>
        <w:t xml:space="preserve"> el artículo </w:t>
      </w:r>
      <w:r w:rsidRPr="00527DA2">
        <w:rPr>
          <w:rFonts w:ascii="Courier New" w:hAnsi="Courier New" w:cs="Courier New"/>
          <w:spacing w:val="-3"/>
          <w:sz w:val="24"/>
          <w:szCs w:val="24"/>
        </w:rPr>
        <w:t>8 en el siguiente sentido</w:t>
      </w:r>
      <w:r w:rsidR="00D87E54" w:rsidRPr="00527DA2">
        <w:rPr>
          <w:rFonts w:ascii="Courier New" w:hAnsi="Courier New" w:cs="Courier New"/>
          <w:spacing w:val="-3"/>
          <w:sz w:val="24"/>
          <w:szCs w:val="24"/>
        </w:rPr>
        <w:t>:</w:t>
      </w:r>
    </w:p>
    <w:p w14:paraId="2EFFBFA6" w14:textId="77777777" w:rsidR="00D87E54" w:rsidRPr="00527DA2" w:rsidRDefault="00D87E54" w:rsidP="00AC69F7">
      <w:pPr>
        <w:widowControl/>
        <w:tabs>
          <w:tab w:val="left" w:pos="-720"/>
        </w:tabs>
        <w:spacing w:line="276" w:lineRule="auto"/>
        <w:jc w:val="both"/>
        <w:rPr>
          <w:rFonts w:ascii="Courier New" w:hAnsi="Courier New" w:cs="Courier New"/>
          <w:spacing w:val="-3"/>
          <w:sz w:val="24"/>
          <w:szCs w:val="24"/>
        </w:rPr>
      </w:pPr>
      <w:r w:rsidRPr="00527DA2">
        <w:rPr>
          <w:rFonts w:ascii="Courier New" w:hAnsi="Courier New" w:cs="Courier New"/>
          <w:spacing w:val="-3"/>
          <w:sz w:val="24"/>
          <w:szCs w:val="24"/>
        </w:rPr>
        <w:tab/>
      </w:r>
    </w:p>
    <w:p w14:paraId="5E34B679" w14:textId="3F69A2E4" w:rsidR="00FE3D54" w:rsidRPr="003F6F89" w:rsidRDefault="00D87E54" w:rsidP="00B101AD">
      <w:pPr>
        <w:pStyle w:val="Prrafodelista"/>
        <w:widowControl/>
        <w:numPr>
          <w:ilvl w:val="0"/>
          <w:numId w:val="16"/>
        </w:numPr>
        <w:tabs>
          <w:tab w:val="left" w:pos="3969"/>
        </w:tabs>
        <w:spacing w:line="276" w:lineRule="auto"/>
        <w:ind w:left="0" w:firstLine="3402"/>
        <w:jc w:val="both"/>
        <w:rPr>
          <w:rFonts w:ascii="Courier New" w:hAnsi="Courier New" w:cs="Courier New"/>
          <w:spacing w:val="-3"/>
          <w:sz w:val="24"/>
          <w:szCs w:val="24"/>
        </w:rPr>
      </w:pPr>
      <w:r w:rsidRPr="003F6F89">
        <w:rPr>
          <w:rFonts w:ascii="Courier New" w:hAnsi="Courier New" w:cs="Courier New"/>
          <w:spacing w:val="-3"/>
          <w:sz w:val="24"/>
          <w:szCs w:val="24"/>
        </w:rPr>
        <w:t>Agrégase</w:t>
      </w:r>
      <w:r w:rsidR="004C2195" w:rsidRPr="003F6F89">
        <w:rPr>
          <w:rFonts w:ascii="Courier New" w:hAnsi="Courier New" w:cs="Courier New"/>
          <w:spacing w:val="-3"/>
          <w:sz w:val="24"/>
          <w:szCs w:val="24"/>
        </w:rPr>
        <w:t xml:space="preserve">, </w:t>
      </w:r>
      <w:r w:rsidRPr="003F6F89">
        <w:rPr>
          <w:rFonts w:ascii="Courier New" w:hAnsi="Courier New" w:cs="Courier New"/>
          <w:spacing w:val="-3"/>
          <w:sz w:val="24"/>
          <w:szCs w:val="24"/>
        </w:rPr>
        <w:t xml:space="preserve">el </w:t>
      </w:r>
      <w:r w:rsidR="00FE3D54" w:rsidRPr="003F6F89">
        <w:rPr>
          <w:rFonts w:ascii="Courier New" w:hAnsi="Courier New" w:cs="Courier New"/>
          <w:spacing w:val="-3"/>
          <w:sz w:val="24"/>
          <w:szCs w:val="24"/>
        </w:rPr>
        <w:t xml:space="preserve">siguiente </w:t>
      </w:r>
      <w:r w:rsidRPr="003F6F89">
        <w:rPr>
          <w:rFonts w:ascii="Courier New" w:hAnsi="Courier New" w:cs="Courier New"/>
          <w:spacing w:val="-3"/>
          <w:sz w:val="24"/>
          <w:szCs w:val="24"/>
        </w:rPr>
        <w:t xml:space="preserve">inciso </w:t>
      </w:r>
      <w:r w:rsidR="00FE3D54" w:rsidRPr="003F6F89">
        <w:rPr>
          <w:rFonts w:ascii="Courier New" w:hAnsi="Courier New" w:cs="Courier New"/>
          <w:spacing w:val="-3"/>
          <w:sz w:val="24"/>
          <w:szCs w:val="24"/>
        </w:rPr>
        <w:t>segundo</w:t>
      </w:r>
      <w:r w:rsidRPr="003F6F89">
        <w:rPr>
          <w:rFonts w:ascii="Courier New" w:hAnsi="Courier New" w:cs="Courier New"/>
          <w:spacing w:val="-3"/>
          <w:sz w:val="24"/>
          <w:szCs w:val="24"/>
        </w:rPr>
        <w:t>,</w:t>
      </w:r>
      <w:r w:rsidR="00FE3D54" w:rsidRPr="003F6F89">
        <w:rPr>
          <w:rFonts w:ascii="Courier New" w:hAnsi="Courier New" w:cs="Courier New"/>
          <w:spacing w:val="-3"/>
          <w:sz w:val="24"/>
          <w:szCs w:val="24"/>
        </w:rPr>
        <w:t xml:space="preserve"> nuevo, pasando el actual a ser tercero y así sucesivamente:</w:t>
      </w:r>
    </w:p>
    <w:p w14:paraId="3CBCBE45" w14:textId="77777777" w:rsidR="00FE3D54" w:rsidRPr="00527DA2" w:rsidRDefault="00FE3D54" w:rsidP="00AC69F7">
      <w:pPr>
        <w:widowControl/>
        <w:tabs>
          <w:tab w:val="left" w:pos="-720"/>
        </w:tabs>
        <w:spacing w:line="276" w:lineRule="auto"/>
        <w:ind w:firstLine="2835"/>
        <w:jc w:val="both"/>
        <w:rPr>
          <w:rFonts w:ascii="Courier New" w:hAnsi="Courier New" w:cs="Courier New"/>
          <w:spacing w:val="-3"/>
          <w:sz w:val="24"/>
          <w:szCs w:val="24"/>
        </w:rPr>
      </w:pPr>
    </w:p>
    <w:p w14:paraId="24680E03" w14:textId="16B35931" w:rsidR="00D87E54" w:rsidRPr="00527DA2" w:rsidRDefault="00D87E54" w:rsidP="00B101AD">
      <w:pPr>
        <w:widowControl/>
        <w:tabs>
          <w:tab w:val="left" w:pos="-720"/>
        </w:tabs>
        <w:spacing w:line="276" w:lineRule="auto"/>
        <w:ind w:firstLine="3969"/>
        <w:jc w:val="both"/>
        <w:rPr>
          <w:rFonts w:ascii="Courier New" w:hAnsi="Courier New" w:cs="Courier New"/>
          <w:spacing w:val="-3"/>
          <w:sz w:val="24"/>
          <w:szCs w:val="24"/>
        </w:rPr>
      </w:pPr>
      <w:r w:rsidRPr="00527DA2">
        <w:rPr>
          <w:rFonts w:ascii="Courier New" w:hAnsi="Courier New" w:cs="Courier New"/>
          <w:spacing w:val="-3"/>
          <w:sz w:val="24"/>
          <w:szCs w:val="24"/>
        </w:rPr>
        <w:t>“</w:t>
      </w:r>
      <w:r w:rsidR="00FE03CB" w:rsidRPr="00527DA2">
        <w:rPr>
          <w:rFonts w:ascii="Courier New" w:hAnsi="Courier New" w:cs="Courier New"/>
          <w:spacing w:val="-3"/>
          <w:sz w:val="24"/>
          <w:szCs w:val="24"/>
        </w:rPr>
        <w:t>La Superintendencia de Seguridad Social podrá también, si existe mérito para ello, iniciar una investigación de oficio respecto del contralor médico de una Institución de Salud Previsional o de una Comisión de Medicina Preventiva e Invalidez</w:t>
      </w:r>
      <w:r w:rsidR="006E30F9" w:rsidRPr="00527DA2">
        <w:rPr>
          <w:rFonts w:ascii="Courier New" w:hAnsi="Courier New" w:cs="Courier New"/>
          <w:spacing w:val="-3"/>
          <w:sz w:val="24"/>
          <w:szCs w:val="24"/>
        </w:rPr>
        <w:t xml:space="preserve"> que incurra en las conductas antes descritas</w:t>
      </w:r>
      <w:r w:rsidR="005661A4" w:rsidRPr="00527DA2">
        <w:rPr>
          <w:rFonts w:ascii="Courier New" w:hAnsi="Courier New" w:cs="Courier New"/>
          <w:spacing w:val="-3"/>
          <w:sz w:val="24"/>
          <w:szCs w:val="24"/>
        </w:rPr>
        <w:t>.</w:t>
      </w:r>
      <w:r w:rsidRPr="00527DA2">
        <w:rPr>
          <w:rFonts w:ascii="Courier New" w:hAnsi="Courier New" w:cs="Courier New"/>
          <w:spacing w:val="-3"/>
          <w:sz w:val="24"/>
          <w:szCs w:val="24"/>
        </w:rPr>
        <w:t>”.</w:t>
      </w:r>
    </w:p>
    <w:p w14:paraId="46EE403D" w14:textId="77777777" w:rsidR="00D87E54" w:rsidRPr="00527DA2" w:rsidRDefault="00D87E54" w:rsidP="00AC69F7">
      <w:pPr>
        <w:widowControl/>
        <w:tabs>
          <w:tab w:val="left" w:pos="-720"/>
        </w:tabs>
        <w:spacing w:line="276" w:lineRule="auto"/>
        <w:jc w:val="both"/>
        <w:rPr>
          <w:rFonts w:ascii="Courier New" w:hAnsi="Courier New" w:cs="Courier New"/>
          <w:spacing w:val="-3"/>
          <w:sz w:val="24"/>
          <w:szCs w:val="24"/>
        </w:rPr>
      </w:pPr>
    </w:p>
    <w:p w14:paraId="2D140981" w14:textId="6D237D48" w:rsidR="005661A4" w:rsidRPr="00527DA2" w:rsidRDefault="005661A4" w:rsidP="00B101AD">
      <w:pPr>
        <w:pStyle w:val="Prrafodelista"/>
        <w:widowControl/>
        <w:numPr>
          <w:ilvl w:val="0"/>
          <w:numId w:val="16"/>
        </w:numPr>
        <w:tabs>
          <w:tab w:val="left" w:pos="3969"/>
        </w:tabs>
        <w:spacing w:line="276" w:lineRule="auto"/>
        <w:ind w:left="0" w:firstLine="3402"/>
        <w:jc w:val="both"/>
        <w:rPr>
          <w:rFonts w:ascii="Courier New" w:hAnsi="Courier New" w:cs="Courier New"/>
          <w:spacing w:val="-3"/>
          <w:sz w:val="24"/>
          <w:szCs w:val="24"/>
        </w:rPr>
      </w:pPr>
      <w:r w:rsidRPr="00527DA2">
        <w:rPr>
          <w:rFonts w:ascii="Courier New" w:hAnsi="Courier New" w:cs="Courier New"/>
          <w:spacing w:val="-3"/>
          <w:sz w:val="24"/>
          <w:szCs w:val="24"/>
        </w:rPr>
        <w:lastRenderedPageBreak/>
        <w:t xml:space="preserve">Modifícase el actual inciso tercero, que ha pasado a ser cuarto, de la siguiente manera: </w:t>
      </w:r>
      <w:r w:rsidR="00D87E54" w:rsidRPr="00527DA2">
        <w:rPr>
          <w:rFonts w:ascii="Courier New" w:hAnsi="Courier New" w:cs="Courier New"/>
          <w:spacing w:val="-3"/>
          <w:sz w:val="24"/>
          <w:szCs w:val="24"/>
        </w:rPr>
        <w:t xml:space="preserve"> </w:t>
      </w:r>
    </w:p>
    <w:p w14:paraId="567743A1" w14:textId="77777777" w:rsidR="00A01233" w:rsidRPr="00527DA2" w:rsidRDefault="00A01233" w:rsidP="00AC69F7">
      <w:pPr>
        <w:widowControl/>
        <w:tabs>
          <w:tab w:val="left" w:pos="-720"/>
        </w:tabs>
        <w:spacing w:line="276" w:lineRule="auto"/>
        <w:jc w:val="both"/>
        <w:rPr>
          <w:rFonts w:ascii="Courier New" w:hAnsi="Courier New" w:cs="Courier New"/>
          <w:spacing w:val="-3"/>
          <w:sz w:val="24"/>
          <w:szCs w:val="24"/>
        </w:rPr>
      </w:pPr>
    </w:p>
    <w:p w14:paraId="3D233203" w14:textId="058A1E4F" w:rsidR="00DA1458" w:rsidRPr="003F6F89" w:rsidRDefault="007443D1" w:rsidP="00B101AD">
      <w:pPr>
        <w:pStyle w:val="Prrafodelista"/>
        <w:widowControl/>
        <w:numPr>
          <w:ilvl w:val="2"/>
          <w:numId w:val="17"/>
        </w:numPr>
        <w:tabs>
          <w:tab w:val="left" w:pos="-720"/>
          <w:tab w:val="left" w:pos="4536"/>
        </w:tabs>
        <w:spacing w:line="276" w:lineRule="auto"/>
        <w:ind w:left="0" w:firstLine="3969"/>
        <w:jc w:val="both"/>
        <w:rPr>
          <w:rFonts w:ascii="Courier New" w:hAnsi="Courier New" w:cs="Courier New"/>
          <w:spacing w:val="-3"/>
          <w:sz w:val="24"/>
          <w:szCs w:val="24"/>
        </w:rPr>
      </w:pPr>
      <w:r w:rsidRPr="003F6F89">
        <w:rPr>
          <w:rFonts w:ascii="Courier New" w:hAnsi="Courier New" w:cs="Courier New"/>
          <w:spacing w:val="-3"/>
          <w:sz w:val="24"/>
          <w:szCs w:val="24"/>
        </w:rPr>
        <w:t>Intercálase</w:t>
      </w:r>
      <w:r w:rsidR="005661A4" w:rsidRPr="003F6F89">
        <w:rPr>
          <w:rFonts w:ascii="Courier New" w:hAnsi="Courier New" w:cs="Courier New"/>
          <w:spacing w:val="-3"/>
          <w:sz w:val="24"/>
          <w:szCs w:val="24"/>
        </w:rPr>
        <w:t>,</w:t>
      </w:r>
      <w:r w:rsidRPr="003F6F89">
        <w:rPr>
          <w:rFonts w:ascii="Courier New" w:hAnsi="Courier New" w:cs="Courier New"/>
          <w:spacing w:val="-3"/>
          <w:sz w:val="24"/>
          <w:szCs w:val="24"/>
        </w:rPr>
        <w:t xml:space="preserve"> </w:t>
      </w:r>
      <w:r w:rsidR="00DA1458" w:rsidRPr="003F6F89">
        <w:rPr>
          <w:rFonts w:ascii="Courier New" w:hAnsi="Courier New" w:cs="Courier New"/>
          <w:spacing w:val="-3"/>
          <w:sz w:val="24"/>
          <w:szCs w:val="24"/>
        </w:rPr>
        <w:t>a continuación de la frase “</w:t>
      </w:r>
      <w:r w:rsidR="00B464B7" w:rsidRPr="003F6F89">
        <w:rPr>
          <w:rFonts w:ascii="Courier New" w:hAnsi="Courier New" w:cs="Courier New"/>
          <w:spacing w:val="-3"/>
          <w:sz w:val="24"/>
          <w:szCs w:val="24"/>
        </w:rPr>
        <w:t>hechos denunciados</w:t>
      </w:r>
      <w:r w:rsidR="00DA1458" w:rsidRPr="003F6F89">
        <w:rPr>
          <w:rFonts w:ascii="Courier New" w:hAnsi="Courier New" w:cs="Courier New"/>
          <w:spacing w:val="-3"/>
          <w:sz w:val="24"/>
          <w:szCs w:val="24"/>
        </w:rPr>
        <w:t>” la frase “o</w:t>
      </w:r>
      <w:r w:rsidR="00B464B7" w:rsidRPr="003F6F89">
        <w:rPr>
          <w:rFonts w:ascii="Courier New" w:hAnsi="Courier New" w:cs="Courier New"/>
          <w:spacing w:val="-3"/>
          <w:sz w:val="24"/>
          <w:szCs w:val="24"/>
        </w:rPr>
        <w:t xml:space="preserve"> investigados</w:t>
      </w:r>
      <w:r w:rsidR="00DA1458" w:rsidRPr="003F6F89">
        <w:rPr>
          <w:rFonts w:ascii="Courier New" w:hAnsi="Courier New" w:cs="Courier New"/>
          <w:spacing w:val="-3"/>
          <w:sz w:val="24"/>
          <w:szCs w:val="24"/>
        </w:rPr>
        <w:t>”.</w:t>
      </w:r>
    </w:p>
    <w:p w14:paraId="434B0997" w14:textId="268C54FF" w:rsidR="005661A4" w:rsidRPr="00527DA2" w:rsidRDefault="005661A4" w:rsidP="00B101AD">
      <w:pPr>
        <w:widowControl/>
        <w:tabs>
          <w:tab w:val="left" w:pos="-720"/>
          <w:tab w:val="left" w:pos="4536"/>
        </w:tabs>
        <w:spacing w:line="276" w:lineRule="auto"/>
        <w:ind w:firstLine="3969"/>
        <w:jc w:val="both"/>
        <w:rPr>
          <w:rFonts w:ascii="Courier New" w:hAnsi="Courier New" w:cs="Courier New"/>
          <w:spacing w:val="-3"/>
          <w:sz w:val="24"/>
          <w:szCs w:val="24"/>
        </w:rPr>
      </w:pPr>
    </w:p>
    <w:p w14:paraId="31440C5E" w14:textId="2E4BF13E" w:rsidR="00B464B7" w:rsidRDefault="007443D1" w:rsidP="00B101AD">
      <w:pPr>
        <w:pStyle w:val="Prrafodelista"/>
        <w:widowControl/>
        <w:numPr>
          <w:ilvl w:val="2"/>
          <w:numId w:val="17"/>
        </w:numPr>
        <w:tabs>
          <w:tab w:val="left" w:pos="-720"/>
          <w:tab w:val="left" w:pos="4536"/>
        </w:tabs>
        <w:spacing w:line="276" w:lineRule="auto"/>
        <w:ind w:left="0" w:firstLine="3969"/>
        <w:jc w:val="both"/>
        <w:rPr>
          <w:rFonts w:ascii="Courier New" w:hAnsi="Courier New" w:cs="Courier New"/>
          <w:spacing w:val="-3"/>
          <w:sz w:val="24"/>
          <w:szCs w:val="24"/>
        </w:rPr>
      </w:pPr>
      <w:r w:rsidRPr="00527DA2">
        <w:rPr>
          <w:rFonts w:ascii="Courier New" w:hAnsi="Courier New" w:cs="Courier New"/>
          <w:spacing w:val="-3"/>
          <w:sz w:val="24"/>
          <w:szCs w:val="24"/>
        </w:rPr>
        <w:t xml:space="preserve">Reemplázase </w:t>
      </w:r>
      <w:r w:rsidR="00B464B7" w:rsidRPr="00527DA2">
        <w:rPr>
          <w:rFonts w:ascii="Courier New" w:hAnsi="Courier New" w:cs="Courier New"/>
          <w:spacing w:val="-3"/>
          <w:sz w:val="24"/>
          <w:szCs w:val="24"/>
        </w:rPr>
        <w:t xml:space="preserve">en el </w:t>
      </w:r>
      <w:r w:rsidR="005661A4" w:rsidRPr="00527DA2">
        <w:rPr>
          <w:rFonts w:ascii="Courier New" w:hAnsi="Courier New" w:cs="Courier New"/>
          <w:spacing w:val="-3"/>
          <w:sz w:val="24"/>
          <w:szCs w:val="24"/>
        </w:rPr>
        <w:t xml:space="preserve">numeral 1), </w:t>
      </w:r>
      <w:r w:rsidR="00B464B7" w:rsidRPr="00527DA2">
        <w:rPr>
          <w:rFonts w:ascii="Courier New" w:hAnsi="Courier New" w:cs="Courier New"/>
          <w:spacing w:val="-3"/>
          <w:sz w:val="24"/>
          <w:szCs w:val="24"/>
        </w:rPr>
        <w:t>el guarismo “7,5” por “30”.</w:t>
      </w:r>
    </w:p>
    <w:p w14:paraId="71819731" w14:textId="77777777" w:rsidR="00B101AD" w:rsidRPr="00B101AD" w:rsidRDefault="00B101AD" w:rsidP="00B101AD">
      <w:pPr>
        <w:pStyle w:val="Prrafodelista"/>
        <w:rPr>
          <w:rFonts w:ascii="Courier New" w:hAnsi="Courier New" w:cs="Courier New"/>
          <w:spacing w:val="-3"/>
          <w:sz w:val="24"/>
          <w:szCs w:val="24"/>
        </w:rPr>
      </w:pPr>
    </w:p>
    <w:p w14:paraId="538551A8" w14:textId="79716B96" w:rsidR="00B464B7" w:rsidRPr="00527DA2" w:rsidRDefault="007443D1" w:rsidP="00B101AD">
      <w:pPr>
        <w:pStyle w:val="Prrafodelista"/>
        <w:widowControl/>
        <w:numPr>
          <w:ilvl w:val="2"/>
          <w:numId w:val="17"/>
        </w:numPr>
        <w:tabs>
          <w:tab w:val="left" w:pos="-720"/>
          <w:tab w:val="left" w:pos="4536"/>
        </w:tabs>
        <w:spacing w:line="276" w:lineRule="auto"/>
        <w:ind w:left="0" w:firstLine="3969"/>
        <w:jc w:val="both"/>
        <w:rPr>
          <w:rFonts w:ascii="Courier New" w:hAnsi="Courier New" w:cs="Courier New"/>
          <w:spacing w:val="-3"/>
          <w:sz w:val="24"/>
          <w:szCs w:val="24"/>
        </w:rPr>
      </w:pPr>
      <w:r w:rsidRPr="00527DA2">
        <w:rPr>
          <w:rFonts w:ascii="Courier New" w:hAnsi="Courier New" w:cs="Courier New"/>
          <w:spacing w:val="-3"/>
          <w:sz w:val="24"/>
          <w:szCs w:val="24"/>
        </w:rPr>
        <w:t>Reempláza</w:t>
      </w:r>
      <w:r w:rsidR="004653C4">
        <w:rPr>
          <w:rFonts w:ascii="Courier New" w:hAnsi="Courier New" w:cs="Courier New"/>
          <w:spacing w:val="-3"/>
          <w:sz w:val="24"/>
          <w:szCs w:val="24"/>
        </w:rPr>
        <w:t>n</w:t>
      </w:r>
      <w:r w:rsidRPr="00527DA2">
        <w:rPr>
          <w:rFonts w:ascii="Courier New" w:hAnsi="Courier New" w:cs="Courier New"/>
          <w:spacing w:val="-3"/>
          <w:sz w:val="24"/>
          <w:szCs w:val="24"/>
        </w:rPr>
        <w:t xml:space="preserve">se </w:t>
      </w:r>
      <w:r w:rsidR="00B464B7" w:rsidRPr="00527DA2">
        <w:rPr>
          <w:rFonts w:ascii="Courier New" w:hAnsi="Courier New" w:cs="Courier New"/>
          <w:spacing w:val="-3"/>
          <w:sz w:val="24"/>
          <w:szCs w:val="24"/>
        </w:rPr>
        <w:t xml:space="preserve">en el </w:t>
      </w:r>
      <w:r w:rsidR="005661A4" w:rsidRPr="00527DA2">
        <w:rPr>
          <w:rFonts w:ascii="Courier New" w:hAnsi="Courier New" w:cs="Courier New"/>
          <w:spacing w:val="-3"/>
          <w:sz w:val="24"/>
          <w:szCs w:val="24"/>
        </w:rPr>
        <w:t>numeral 2),</w:t>
      </w:r>
      <w:r w:rsidR="008C626E">
        <w:rPr>
          <w:rFonts w:ascii="Courier New" w:hAnsi="Courier New" w:cs="Courier New"/>
          <w:spacing w:val="-3"/>
          <w:sz w:val="24"/>
          <w:szCs w:val="24"/>
        </w:rPr>
        <w:t xml:space="preserve"> </w:t>
      </w:r>
      <w:r w:rsidR="00B464B7" w:rsidRPr="00527DA2">
        <w:rPr>
          <w:rFonts w:ascii="Courier New" w:hAnsi="Courier New" w:cs="Courier New"/>
          <w:spacing w:val="-3"/>
          <w:sz w:val="24"/>
          <w:szCs w:val="24"/>
        </w:rPr>
        <w:t>la palabra “treinta” por “noventa”; el guarismo “15” por “100” y la palabra “tres” por “cinco”.</w:t>
      </w:r>
    </w:p>
    <w:p w14:paraId="3C9A89FA" w14:textId="77777777" w:rsidR="00B464B7" w:rsidRPr="00527DA2" w:rsidRDefault="00B464B7" w:rsidP="00B101AD">
      <w:pPr>
        <w:widowControl/>
        <w:tabs>
          <w:tab w:val="left" w:pos="-720"/>
          <w:tab w:val="left" w:pos="4536"/>
        </w:tabs>
        <w:spacing w:line="276" w:lineRule="auto"/>
        <w:ind w:firstLine="3969"/>
        <w:jc w:val="both"/>
        <w:rPr>
          <w:rFonts w:ascii="Courier New" w:hAnsi="Courier New" w:cs="Courier New"/>
          <w:spacing w:val="-3"/>
          <w:sz w:val="24"/>
          <w:szCs w:val="24"/>
        </w:rPr>
      </w:pPr>
    </w:p>
    <w:p w14:paraId="0FABFD89" w14:textId="70A58B68" w:rsidR="00B464B7" w:rsidRDefault="007443D1" w:rsidP="00B101AD">
      <w:pPr>
        <w:pStyle w:val="Prrafodelista"/>
        <w:widowControl/>
        <w:numPr>
          <w:ilvl w:val="2"/>
          <w:numId w:val="17"/>
        </w:numPr>
        <w:tabs>
          <w:tab w:val="left" w:pos="-720"/>
          <w:tab w:val="left" w:pos="4536"/>
        </w:tabs>
        <w:spacing w:line="276" w:lineRule="auto"/>
        <w:ind w:left="0" w:firstLine="3969"/>
        <w:jc w:val="both"/>
        <w:rPr>
          <w:rFonts w:ascii="Courier New" w:hAnsi="Courier New" w:cs="Courier New"/>
          <w:spacing w:val="-3"/>
          <w:sz w:val="24"/>
          <w:szCs w:val="24"/>
        </w:rPr>
      </w:pPr>
      <w:r w:rsidRPr="00527DA2">
        <w:rPr>
          <w:rFonts w:ascii="Courier New" w:hAnsi="Courier New" w:cs="Courier New"/>
          <w:spacing w:val="-3"/>
          <w:sz w:val="24"/>
          <w:szCs w:val="24"/>
        </w:rPr>
        <w:t>Reempláza</w:t>
      </w:r>
      <w:r w:rsidR="004653C4">
        <w:rPr>
          <w:rFonts w:ascii="Courier New" w:hAnsi="Courier New" w:cs="Courier New"/>
          <w:spacing w:val="-3"/>
          <w:sz w:val="24"/>
          <w:szCs w:val="24"/>
        </w:rPr>
        <w:t>n</w:t>
      </w:r>
      <w:r w:rsidRPr="00527DA2">
        <w:rPr>
          <w:rFonts w:ascii="Courier New" w:hAnsi="Courier New" w:cs="Courier New"/>
          <w:spacing w:val="-3"/>
          <w:sz w:val="24"/>
          <w:szCs w:val="24"/>
        </w:rPr>
        <w:t xml:space="preserve">se </w:t>
      </w:r>
      <w:r w:rsidR="00B464B7" w:rsidRPr="00527DA2">
        <w:rPr>
          <w:rFonts w:ascii="Courier New" w:hAnsi="Courier New" w:cs="Courier New"/>
          <w:spacing w:val="-3"/>
          <w:sz w:val="24"/>
          <w:szCs w:val="24"/>
        </w:rPr>
        <w:t>en el numeral 3)</w:t>
      </w:r>
      <w:r w:rsidR="005661A4" w:rsidRPr="00527DA2">
        <w:rPr>
          <w:rFonts w:ascii="Courier New" w:hAnsi="Courier New" w:cs="Courier New"/>
          <w:spacing w:val="-3"/>
          <w:sz w:val="24"/>
          <w:szCs w:val="24"/>
        </w:rPr>
        <w:t>,</w:t>
      </w:r>
      <w:r w:rsidR="00B464B7" w:rsidRPr="00527DA2">
        <w:rPr>
          <w:rFonts w:ascii="Courier New" w:hAnsi="Courier New" w:cs="Courier New"/>
          <w:spacing w:val="-3"/>
          <w:sz w:val="24"/>
          <w:szCs w:val="24"/>
        </w:rPr>
        <w:t xml:space="preserve"> la palabra “noventa” por “ciento ochenta”; el gua</w:t>
      </w:r>
      <w:r w:rsidR="005C3B31" w:rsidRPr="00527DA2">
        <w:rPr>
          <w:rFonts w:ascii="Courier New" w:hAnsi="Courier New" w:cs="Courier New"/>
          <w:spacing w:val="-3"/>
          <w:sz w:val="24"/>
          <w:szCs w:val="24"/>
        </w:rPr>
        <w:t>rismo “30” por “15</w:t>
      </w:r>
      <w:r w:rsidR="00B464B7" w:rsidRPr="00527DA2">
        <w:rPr>
          <w:rFonts w:ascii="Courier New" w:hAnsi="Courier New" w:cs="Courier New"/>
          <w:spacing w:val="-3"/>
          <w:sz w:val="24"/>
          <w:szCs w:val="24"/>
        </w:rPr>
        <w:t>0” y la palabra “tres” por “cinco”.</w:t>
      </w:r>
    </w:p>
    <w:p w14:paraId="103225F9" w14:textId="77777777" w:rsidR="00B101AD" w:rsidRPr="00B101AD" w:rsidRDefault="00B101AD" w:rsidP="00B101AD">
      <w:pPr>
        <w:pStyle w:val="Prrafodelista"/>
        <w:rPr>
          <w:rFonts w:ascii="Courier New" w:hAnsi="Courier New" w:cs="Courier New"/>
          <w:spacing w:val="-3"/>
          <w:sz w:val="24"/>
          <w:szCs w:val="24"/>
        </w:rPr>
      </w:pPr>
    </w:p>
    <w:p w14:paraId="717522C5" w14:textId="557B3742" w:rsidR="00B464B7" w:rsidRPr="00527DA2" w:rsidRDefault="007443D1" w:rsidP="00B101AD">
      <w:pPr>
        <w:pStyle w:val="Prrafodelista"/>
        <w:widowControl/>
        <w:numPr>
          <w:ilvl w:val="2"/>
          <w:numId w:val="17"/>
        </w:numPr>
        <w:tabs>
          <w:tab w:val="left" w:pos="-720"/>
          <w:tab w:val="left" w:pos="4536"/>
        </w:tabs>
        <w:spacing w:line="276" w:lineRule="auto"/>
        <w:ind w:left="0" w:firstLine="3969"/>
        <w:jc w:val="both"/>
        <w:rPr>
          <w:rFonts w:ascii="Courier New" w:hAnsi="Courier New" w:cs="Courier New"/>
          <w:spacing w:val="-3"/>
          <w:sz w:val="24"/>
          <w:szCs w:val="24"/>
        </w:rPr>
      </w:pPr>
      <w:r w:rsidRPr="00527DA2">
        <w:rPr>
          <w:rFonts w:ascii="Courier New" w:hAnsi="Courier New" w:cs="Courier New"/>
          <w:spacing w:val="-3"/>
          <w:sz w:val="24"/>
          <w:szCs w:val="24"/>
        </w:rPr>
        <w:t>Reempláza</w:t>
      </w:r>
      <w:r w:rsidR="004653C4">
        <w:rPr>
          <w:rFonts w:ascii="Courier New" w:hAnsi="Courier New" w:cs="Courier New"/>
          <w:spacing w:val="-3"/>
          <w:sz w:val="24"/>
          <w:szCs w:val="24"/>
        </w:rPr>
        <w:t>n</w:t>
      </w:r>
      <w:r w:rsidRPr="00527DA2">
        <w:rPr>
          <w:rFonts w:ascii="Courier New" w:hAnsi="Courier New" w:cs="Courier New"/>
          <w:spacing w:val="-3"/>
          <w:sz w:val="24"/>
          <w:szCs w:val="24"/>
        </w:rPr>
        <w:t xml:space="preserve">se </w:t>
      </w:r>
      <w:r w:rsidR="00B464B7" w:rsidRPr="00527DA2">
        <w:rPr>
          <w:rFonts w:ascii="Courier New" w:hAnsi="Courier New" w:cs="Courier New"/>
          <w:spacing w:val="-3"/>
          <w:sz w:val="24"/>
          <w:szCs w:val="24"/>
        </w:rPr>
        <w:t>en el numeral 4)</w:t>
      </w:r>
      <w:r w:rsidR="005661A4" w:rsidRPr="00527DA2">
        <w:rPr>
          <w:rFonts w:ascii="Courier New" w:hAnsi="Courier New" w:cs="Courier New"/>
          <w:spacing w:val="-3"/>
          <w:sz w:val="24"/>
          <w:szCs w:val="24"/>
        </w:rPr>
        <w:t>,</w:t>
      </w:r>
      <w:r w:rsidR="00B464B7" w:rsidRPr="00527DA2">
        <w:rPr>
          <w:rFonts w:ascii="Courier New" w:hAnsi="Courier New" w:cs="Courier New"/>
          <w:spacing w:val="-3"/>
          <w:sz w:val="24"/>
          <w:szCs w:val="24"/>
        </w:rPr>
        <w:t xml:space="preserve"> la frase “un año” por “dos años”; el guarismo “60” por “250” y la palabra “tres” por “cinco”.</w:t>
      </w:r>
    </w:p>
    <w:p w14:paraId="6F98415B" w14:textId="77777777" w:rsidR="00DC0186" w:rsidRPr="00527DA2" w:rsidRDefault="00DC0186" w:rsidP="00AC69F7">
      <w:pPr>
        <w:widowControl/>
        <w:tabs>
          <w:tab w:val="left" w:pos="-720"/>
        </w:tabs>
        <w:spacing w:line="276" w:lineRule="auto"/>
        <w:jc w:val="both"/>
        <w:rPr>
          <w:rFonts w:ascii="Courier New" w:hAnsi="Courier New" w:cs="Courier New"/>
          <w:spacing w:val="-3"/>
          <w:sz w:val="24"/>
          <w:szCs w:val="24"/>
        </w:rPr>
      </w:pPr>
    </w:p>
    <w:p w14:paraId="3F10341F" w14:textId="789DE19B" w:rsidR="00DC0186" w:rsidRPr="00527DA2" w:rsidRDefault="00A01233" w:rsidP="00B101AD">
      <w:pPr>
        <w:pStyle w:val="Prrafodelista"/>
        <w:widowControl/>
        <w:numPr>
          <w:ilvl w:val="0"/>
          <w:numId w:val="16"/>
        </w:numPr>
        <w:tabs>
          <w:tab w:val="left" w:pos="3969"/>
        </w:tabs>
        <w:spacing w:line="276" w:lineRule="auto"/>
        <w:ind w:left="0" w:firstLine="3402"/>
        <w:jc w:val="both"/>
        <w:rPr>
          <w:rFonts w:ascii="Courier New" w:hAnsi="Courier New" w:cs="Courier New"/>
          <w:spacing w:val="-3"/>
          <w:sz w:val="24"/>
          <w:szCs w:val="24"/>
        </w:rPr>
      </w:pPr>
      <w:r w:rsidRPr="00527DA2">
        <w:rPr>
          <w:rFonts w:ascii="Courier New" w:hAnsi="Courier New" w:cs="Courier New"/>
          <w:spacing w:val="-3"/>
          <w:sz w:val="24"/>
          <w:szCs w:val="24"/>
        </w:rPr>
        <w:t>Reemplázase</w:t>
      </w:r>
      <w:r w:rsidR="00DC0186" w:rsidRPr="00527DA2">
        <w:rPr>
          <w:rFonts w:ascii="Courier New" w:hAnsi="Courier New" w:cs="Courier New"/>
          <w:spacing w:val="-3"/>
          <w:sz w:val="24"/>
          <w:szCs w:val="24"/>
        </w:rPr>
        <w:t xml:space="preserve"> en el </w:t>
      </w:r>
      <w:r w:rsidRPr="00527DA2">
        <w:rPr>
          <w:rFonts w:ascii="Courier New" w:hAnsi="Courier New" w:cs="Courier New"/>
          <w:spacing w:val="-3"/>
          <w:sz w:val="24"/>
          <w:szCs w:val="24"/>
        </w:rPr>
        <w:t xml:space="preserve">actual </w:t>
      </w:r>
      <w:r w:rsidR="00DC0186" w:rsidRPr="00527DA2">
        <w:rPr>
          <w:rFonts w:ascii="Courier New" w:hAnsi="Courier New" w:cs="Courier New"/>
          <w:spacing w:val="-3"/>
          <w:sz w:val="24"/>
          <w:szCs w:val="24"/>
        </w:rPr>
        <w:t xml:space="preserve">inciso </w:t>
      </w:r>
      <w:r w:rsidRPr="00527DA2">
        <w:rPr>
          <w:rFonts w:ascii="Courier New" w:hAnsi="Courier New" w:cs="Courier New"/>
          <w:spacing w:val="-3"/>
          <w:sz w:val="24"/>
          <w:szCs w:val="24"/>
        </w:rPr>
        <w:t>cuarto, que ha pasado a ser quinto,</w:t>
      </w:r>
      <w:r w:rsidR="00FE3D54" w:rsidRPr="00527DA2">
        <w:rPr>
          <w:rFonts w:ascii="Courier New" w:hAnsi="Courier New" w:cs="Courier New"/>
          <w:spacing w:val="-3"/>
          <w:sz w:val="24"/>
          <w:szCs w:val="24"/>
        </w:rPr>
        <w:t xml:space="preserve"> </w:t>
      </w:r>
      <w:r w:rsidR="00DC0186" w:rsidRPr="00527DA2">
        <w:rPr>
          <w:rFonts w:ascii="Courier New" w:hAnsi="Courier New" w:cs="Courier New"/>
          <w:spacing w:val="-3"/>
          <w:sz w:val="24"/>
          <w:szCs w:val="24"/>
        </w:rPr>
        <w:t>la frase “informe del” por la frase “traslado al”</w:t>
      </w:r>
    </w:p>
    <w:p w14:paraId="35C3CE9C" w14:textId="77777777" w:rsidR="00B464B7" w:rsidRPr="00527DA2" w:rsidRDefault="00B464B7" w:rsidP="00AC69F7">
      <w:pPr>
        <w:widowControl/>
        <w:tabs>
          <w:tab w:val="left" w:pos="-720"/>
        </w:tabs>
        <w:spacing w:line="276" w:lineRule="auto"/>
        <w:jc w:val="both"/>
        <w:rPr>
          <w:rFonts w:ascii="Courier New" w:hAnsi="Courier New" w:cs="Courier New"/>
          <w:spacing w:val="-3"/>
          <w:sz w:val="24"/>
          <w:szCs w:val="24"/>
        </w:rPr>
      </w:pPr>
    </w:p>
    <w:p w14:paraId="33DA1801" w14:textId="64289BF6" w:rsidR="005C3B31" w:rsidRPr="00527DA2" w:rsidRDefault="00812F2A" w:rsidP="00B101AD">
      <w:pPr>
        <w:pStyle w:val="Prrafodelista"/>
        <w:widowControl/>
        <w:numPr>
          <w:ilvl w:val="0"/>
          <w:numId w:val="14"/>
        </w:numPr>
        <w:tabs>
          <w:tab w:val="left" w:pos="-720"/>
          <w:tab w:val="left" w:pos="3402"/>
        </w:tabs>
        <w:spacing w:line="276" w:lineRule="auto"/>
        <w:ind w:left="0" w:firstLine="2835"/>
        <w:jc w:val="both"/>
        <w:rPr>
          <w:rFonts w:ascii="Courier New" w:hAnsi="Courier New" w:cs="Courier New"/>
          <w:spacing w:val="-3"/>
          <w:sz w:val="24"/>
          <w:szCs w:val="24"/>
        </w:rPr>
      </w:pPr>
      <w:r w:rsidRPr="00527DA2">
        <w:rPr>
          <w:rFonts w:ascii="Courier New" w:hAnsi="Courier New" w:cs="Courier New"/>
          <w:spacing w:val="-3"/>
          <w:sz w:val="24"/>
          <w:szCs w:val="24"/>
        </w:rPr>
        <w:t xml:space="preserve">Agréganse a continuación del artículo 10, los </w:t>
      </w:r>
      <w:r w:rsidR="00531344" w:rsidRPr="00527DA2">
        <w:rPr>
          <w:rFonts w:ascii="Courier New" w:hAnsi="Courier New" w:cs="Courier New"/>
          <w:spacing w:val="-3"/>
          <w:sz w:val="24"/>
          <w:szCs w:val="24"/>
        </w:rPr>
        <w:t xml:space="preserve">siguientes </w:t>
      </w:r>
      <w:r w:rsidRPr="00527DA2">
        <w:rPr>
          <w:rFonts w:ascii="Courier New" w:hAnsi="Courier New" w:cs="Courier New"/>
          <w:spacing w:val="-3"/>
          <w:sz w:val="24"/>
          <w:szCs w:val="24"/>
        </w:rPr>
        <w:t xml:space="preserve">artículos </w:t>
      </w:r>
      <w:r w:rsidR="009A42CC">
        <w:rPr>
          <w:rFonts w:ascii="Courier New" w:hAnsi="Courier New" w:cs="Courier New"/>
          <w:spacing w:val="-3"/>
          <w:sz w:val="24"/>
          <w:szCs w:val="24"/>
        </w:rPr>
        <w:t>10 bis, 10 ter, 10 quáter, 10 quinquies y 10 sexies</w:t>
      </w:r>
      <w:r w:rsidR="00FF2011" w:rsidRPr="00527DA2">
        <w:rPr>
          <w:rFonts w:ascii="Courier New" w:hAnsi="Courier New" w:cs="Courier New"/>
          <w:spacing w:val="-3"/>
          <w:sz w:val="24"/>
          <w:szCs w:val="24"/>
        </w:rPr>
        <w:t>,</w:t>
      </w:r>
      <w:r w:rsidR="00531344" w:rsidRPr="00527DA2">
        <w:rPr>
          <w:rFonts w:ascii="Courier New" w:hAnsi="Courier New" w:cs="Courier New"/>
          <w:spacing w:val="-3"/>
          <w:sz w:val="24"/>
          <w:szCs w:val="24"/>
        </w:rPr>
        <w:t xml:space="preserve"> nuevos</w:t>
      </w:r>
      <w:r w:rsidR="009A42CC">
        <w:rPr>
          <w:rFonts w:ascii="Courier New" w:hAnsi="Courier New" w:cs="Courier New"/>
          <w:spacing w:val="-3"/>
          <w:sz w:val="24"/>
          <w:szCs w:val="24"/>
        </w:rPr>
        <w:t>:</w:t>
      </w:r>
    </w:p>
    <w:p w14:paraId="50D7B654" w14:textId="77777777" w:rsidR="00FF2011" w:rsidRPr="00527DA2" w:rsidRDefault="00FF2011" w:rsidP="00AC69F7">
      <w:pPr>
        <w:widowControl/>
        <w:tabs>
          <w:tab w:val="left" w:pos="-720"/>
        </w:tabs>
        <w:spacing w:line="276" w:lineRule="auto"/>
        <w:jc w:val="both"/>
        <w:rPr>
          <w:rFonts w:ascii="Courier New" w:hAnsi="Courier New" w:cs="Courier New"/>
          <w:spacing w:val="-3"/>
          <w:sz w:val="24"/>
          <w:szCs w:val="24"/>
        </w:rPr>
      </w:pPr>
    </w:p>
    <w:p w14:paraId="7E926421" w14:textId="04F40B9B" w:rsidR="00124707" w:rsidRPr="00527DA2" w:rsidRDefault="00531344" w:rsidP="00B101AD">
      <w:pPr>
        <w:widowControl/>
        <w:tabs>
          <w:tab w:val="left" w:pos="-720"/>
        </w:tabs>
        <w:spacing w:line="276" w:lineRule="auto"/>
        <w:ind w:firstLine="3402"/>
        <w:jc w:val="both"/>
        <w:rPr>
          <w:rFonts w:ascii="Courier New" w:hAnsi="Courier New" w:cs="Courier New"/>
          <w:spacing w:val="-3"/>
          <w:sz w:val="24"/>
          <w:szCs w:val="24"/>
        </w:rPr>
      </w:pPr>
      <w:r w:rsidRPr="00527DA2">
        <w:rPr>
          <w:rFonts w:ascii="Courier New" w:hAnsi="Courier New" w:cs="Courier New"/>
          <w:spacing w:val="-3"/>
          <w:sz w:val="24"/>
          <w:szCs w:val="24"/>
        </w:rPr>
        <w:t>“</w:t>
      </w:r>
      <w:r w:rsidR="00FF2011" w:rsidRPr="00527DA2">
        <w:rPr>
          <w:rFonts w:ascii="Courier New" w:hAnsi="Courier New" w:cs="Courier New"/>
          <w:spacing w:val="-3"/>
          <w:sz w:val="24"/>
          <w:szCs w:val="24"/>
        </w:rPr>
        <w:t xml:space="preserve">Artículo </w:t>
      </w:r>
      <w:r w:rsidR="009A42CC">
        <w:rPr>
          <w:rFonts w:ascii="Courier New" w:hAnsi="Courier New" w:cs="Courier New"/>
          <w:spacing w:val="-3"/>
          <w:sz w:val="24"/>
          <w:szCs w:val="24"/>
        </w:rPr>
        <w:t>10 bis</w:t>
      </w:r>
      <w:r w:rsidR="00FF2011" w:rsidRPr="00527DA2">
        <w:rPr>
          <w:rFonts w:ascii="Courier New" w:hAnsi="Courier New" w:cs="Courier New"/>
          <w:spacing w:val="-3"/>
          <w:sz w:val="24"/>
          <w:szCs w:val="24"/>
        </w:rPr>
        <w:t xml:space="preserve">.- </w:t>
      </w:r>
      <w:r w:rsidR="00124707" w:rsidRPr="00527DA2">
        <w:rPr>
          <w:rFonts w:ascii="Courier New" w:hAnsi="Courier New" w:cs="Courier New"/>
          <w:spacing w:val="-3"/>
          <w:sz w:val="24"/>
          <w:szCs w:val="24"/>
        </w:rPr>
        <w:t>Se establecerá un sistema de información</w:t>
      </w:r>
      <w:r w:rsidR="00187471">
        <w:rPr>
          <w:rFonts w:ascii="Courier New" w:hAnsi="Courier New" w:cs="Courier New"/>
          <w:spacing w:val="-3"/>
          <w:sz w:val="24"/>
          <w:szCs w:val="24"/>
        </w:rPr>
        <w:t>, administrado por una o más entidades públicas o privadas,</w:t>
      </w:r>
      <w:r w:rsidR="00124707" w:rsidRPr="00527DA2">
        <w:rPr>
          <w:rFonts w:ascii="Courier New" w:hAnsi="Courier New" w:cs="Courier New"/>
          <w:spacing w:val="-3"/>
          <w:sz w:val="24"/>
          <w:szCs w:val="24"/>
        </w:rPr>
        <w:t xml:space="preserve"> que permita el otorgamiento y tramitación electrónica de las licencias médicas, que asegure la generación de los respectivos comprobantes</w:t>
      </w:r>
      <w:r w:rsidR="00E116F7" w:rsidRPr="00527DA2">
        <w:rPr>
          <w:rFonts w:ascii="Courier New" w:hAnsi="Courier New" w:cs="Courier New"/>
          <w:spacing w:val="-3"/>
          <w:sz w:val="24"/>
          <w:szCs w:val="24"/>
        </w:rPr>
        <w:t xml:space="preserve"> de otorgamiento</w:t>
      </w:r>
      <w:r w:rsidR="00124707" w:rsidRPr="00527DA2">
        <w:rPr>
          <w:rFonts w:ascii="Courier New" w:hAnsi="Courier New" w:cs="Courier New"/>
          <w:spacing w:val="-3"/>
          <w:sz w:val="24"/>
          <w:szCs w:val="24"/>
        </w:rPr>
        <w:t>. En todo caso, el profesional que emita la licencia médica deberá proporcionar al trabajador respectivo el comprobante de su otorgamiento.</w:t>
      </w:r>
    </w:p>
    <w:p w14:paraId="51184691" w14:textId="77777777" w:rsidR="00124707" w:rsidRPr="00527DA2" w:rsidRDefault="00124707" w:rsidP="00B101AD">
      <w:pPr>
        <w:widowControl/>
        <w:tabs>
          <w:tab w:val="left" w:pos="-720"/>
        </w:tabs>
        <w:spacing w:line="276" w:lineRule="auto"/>
        <w:ind w:firstLine="3402"/>
        <w:jc w:val="both"/>
        <w:rPr>
          <w:rFonts w:ascii="Courier New" w:hAnsi="Courier New" w:cs="Courier New"/>
          <w:spacing w:val="-3"/>
          <w:sz w:val="24"/>
          <w:szCs w:val="24"/>
        </w:rPr>
      </w:pPr>
    </w:p>
    <w:p w14:paraId="2B57F6D4" w14:textId="723F82E1" w:rsidR="00124707" w:rsidRPr="00527DA2" w:rsidRDefault="00124707" w:rsidP="00B101AD">
      <w:pPr>
        <w:widowControl/>
        <w:tabs>
          <w:tab w:val="left" w:pos="-720"/>
        </w:tabs>
        <w:spacing w:line="276" w:lineRule="auto"/>
        <w:ind w:firstLine="3402"/>
        <w:jc w:val="both"/>
        <w:rPr>
          <w:rFonts w:ascii="Courier New" w:hAnsi="Courier New" w:cs="Courier New"/>
          <w:spacing w:val="-3"/>
          <w:sz w:val="24"/>
          <w:szCs w:val="24"/>
        </w:rPr>
      </w:pPr>
      <w:r w:rsidRPr="00527DA2">
        <w:rPr>
          <w:rFonts w:ascii="Courier New" w:hAnsi="Courier New" w:cs="Courier New"/>
          <w:spacing w:val="-3"/>
          <w:sz w:val="24"/>
          <w:szCs w:val="24"/>
        </w:rPr>
        <w:t xml:space="preserve">La Superintendencia de Seguridad Social estará facultada para dictar una o más normas de carácter general que regulen las condiciones de funcionamiento del sistema de información </w:t>
      </w:r>
      <w:r w:rsidR="00531344" w:rsidRPr="00527DA2">
        <w:rPr>
          <w:rFonts w:ascii="Courier New" w:hAnsi="Courier New" w:cs="Courier New"/>
          <w:spacing w:val="-3"/>
          <w:sz w:val="24"/>
          <w:szCs w:val="24"/>
        </w:rPr>
        <w:t xml:space="preserve">señalado en el inciso precedente </w:t>
      </w:r>
      <w:r w:rsidRPr="00527DA2">
        <w:rPr>
          <w:rFonts w:ascii="Courier New" w:hAnsi="Courier New" w:cs="Courier New"/>
          <w:spacing w:val="-3"/>
          <w:sz w:val="24"/>
          <w:szCs w:val="24"/>
        </w:rPr>
        <w:t xml:space="preserve">y le corresponderá la fiscalización de la o las entidades, sean públicas o privadas, que </w:t>
      </w:r>
      <w:r w:rsidR="00042F32" w:rsidRPr="00527DA2">
        <w:rPr>
          <w:rFonts w:ascii="Courier New" w:hAnsi="Courier New" w:cs="Courier New"/>
          <w:spacing w:val="-3"/>
          <w:sz w:val="24"/>
          <w:szCs w:val="24"/>
        </w:rPr>
        <w:t xml:space="preserve">operen </w:t>
      </w:r>
      <w:r w:rsidRPr="00527DA2">
        <w:rPr>
          <w:rFonts w:ascii="Courier New" w:hAnsi="Courier New" w:cs="Courier New"/>
          <w:spacing w:val="-3"/>
          <w:sz w:val="24"/>
          <w:szCs w:val="24"/>
        </w:rPr>
        <w:t>dicho sistema, conforme a la normativa legal y reglamentaria aplicable al efecto.</w:t>
      </w:r>
    </w:p>
    <w:p w14:paraId="2E9F58FC" w14:textId="77777777" w:rsidR="00531344" w:rsidRPr="00527DA2" w:rsidRDefault="00531344" w:rsidP="00B101AD">
      <w:pPr>
        <w:widowControl/>
        <w:tabs>
          <w:tab w:val="left" w:pos="-720"/>
        </w:tabs>
        <w:spacing w:line="276" w:lineRule="auto"/>
        <w:ind w:firstLine="3402"/>
        <w:jc w:val="both"/>
        <w:rPr>
          <w:rFonts w:ascii="Courier New" w:hAnsi="Courier New" w:cs="Courier New"/>
          <w:spacing w:val="-3"/>
          <w:sz w:val="24"/>
          <w:szCs w:val="24"/>
        </w:rPr>
      </w:pPr>
    </w:p>
    <w:p w14:paraId="62B49F8B" w14:textId="098CE97A" w:rsidR="00FF2011" w:rsidRPr="00527DA2" w:rsidRDefault="00124707" w:rsidP="00B101AD">
      <w:pPr>
        <w:widowControl/>
        <w:tabs>
          <w:tab w:val="left" w:pos="-720"/>
        </w:tabs>
        <w:spacing w:line="276" w:lineRule="auto"/>
        <w:ind w:firstLine="3402"/>
        <w:jc w:val="both"/>
        <w:rPr>
          <w:rFonts w:ascii="Courier New" w:hAnsi="Courier New" w:cs="Courier New"/>
          <w:spacing w:val="-3"/>
          <w:sz w:val="24"/>
          <w:szCs w:val="24"/>
        </w:rPr>
      </w:pPr>
      <w:r w:rsidRPr="00527DA2">
        <w:rPr>
          <w:rFonts w:ascii="Courier New" w:hAnsi="Courier New" w:cs="Courier New"/>
          <w:spacing w:val="-3"/>
          <w:sz w:val="24"/>
          <w:szCs w:val="24"/>
        </w:rPr>
        <w:t xml:space="preserve">En conformidad al inciso anterior, la Superintendencia podrá instruir a la o las entidades que </w:t>
      </w:r>
      <w:r w:rsidR="00042F32" w:rsidRPr="00527DA2">
        <w:rPr>
          <w:rFonts w:ascii="Courier New" w:hAnsi="Courier New" w:cs="Courier New"/>
          <w:spacing w:val="-3"/>
          <w:sz w:val="24"/>
          <w:szCs w:val="24"/>
        </w:rPr>
        <w:t xml:space="preserve">operen </w:t>
      </w:r>
      <w:r w:rsidRPr="00527DA2">
        <w:rPr>
          <w:rFonts w:ascii="Courier New" w:hAnsi="Courier New" w:cs="Courier New"/>
          <w:spacing w:val="-3"/>
          <w:sz w:val="24"/>
          <w:szCs w:val="24"/>
        </w:rPr>
        <w:t xml:space="preserve">el sistema, que suspendan la facultad de emisión de licencias </w:t>
      </w:r>
      <w:r w:rsidRPr="00527DA2">
        <w:rPr>
          <w:rFonts w:ascii="Courier New" w:hAnsi="Courier New" w:cs="Courier New"/>
          <w:spacing w:val="-3"/>
          <w:sz w:val="24"/>
          <w:szCs w:val="24"/>
        </w:rPr>
        <w:lastRenderedPageBreak/>
        <w:t>médicas a los profesionales que sean sancionados en conformidad a los procedimientos establecidos en los artículos 2° y 5º de esta ley, indicando el período por el cual se deberá mantener la referida suspensión.</w:t>
      </w:r>
    </w:p>
    <w:p w14:paraId="465994ED" w14:textId="77777777" w:rsidR="00D24885" w:rsidRPr="00527DA2" w:rsidRDefault="00D24885" w:rsidP="00B101AD">
      <w:pPr>
        <w:widowControl/>
        <w:tabs>
          <w:tab w:val="left" w:pos="-720"/>
        </w:tabs>
        <w:spacing w:line="276" w:lineRule="auto"/>
        <w:ind w:firstLine="3402"/>
        <w:jc w:val="both"/>
        <w:rPr>
          <w:rFonts w:ascii="Courier New" w:hAnsi="Courier New" w:cs="Courier New"/>
          <w:spacing w:val="-3"/>
          <w:sz w:val="24"/>
          <w:szCs w:val="24"/>
        </w:rPr>
      </w:pPr>
    </w:p>
    <w:p w14:paraId="42488964" w14:textId="061316D2" w:rsidR="00A1734C" w:rsidRPr="00527DA2" w:rsidRDefault="00FF2011" w:rsidP="00B101AD">
      <w:pPr>
        <w:widowControl/>
        <w:tabs>
          <w:tab w:val="left" w:pos="-720"/>
        </w:tabs>
        <w:spacing w:line="276" w:lineRule="auto"/>
        <w:ind w:firstLine="3402"/>
        <w:jc w:val="both"/>
        <w:rPr>
          <w:rFonts w:ascii="Courier New" w:hAnsi="Courier New" w:cs="Courier New"/>
          <w:spacing w:val="-3"/>
          <w:sz w:val="24"/>
          <w:szCs w:val="24"/>
        </w:rPr>
      </w:pPr>
      <w:r w:rsidRPr="00527DA2">
        <w:rPr>
          <w:rFonts w:ascii="Courier New" w:hAnsi="Courier New" w:cs="Courier New"/>
          <w:spacing w:val="-3"/>
          <w:sz w:val="24"/>
          <w:szCs w:val="24"/>
        </w:rPr>
        <w:t xml:space="preserve">Artículo </w:t>
      </w:r>
      <w:r w:rsidR="009A42CC">
        <w:rPr>
          <w:rFonts w:ascii="Courier New" w:hAnsi="Courier New" w:cs="Courier New"/>
          <w:spacing w:val="-3"/>
          <w:sz w:val="24"/>
          <w:szCs w:val="24"/>
        </w:rPr>
        <w:t>10 ter</w:t>
      </w:r>
      <w:r w:rsidRPr="00527DA2">
        <w:rPr>
          <w:rFonts w:ascii="Courier New" w:hAnsi="Courier New" w:cs="Courier New"/>
          <w:spacing w:val="-3"/>
          <w:sz w:val="24"/>
          <w:szCs w:val="24"/>
        </w:rPr>
        <w:t xml:space="preserve">.- </w:t>
      </w:r>
      <w:r w:rsidR="00A1734C" w:rsidRPr="00527DA2">
        <w:rPr>
          <w:rFonts w:ascii="Courier New" w:hAnsi="Courier New" w:cs="Courier New"/>
          <w:spacing w:val="-3"/>
          <w:sz w:val="24"/>
          <w:szCs w:val="24"/>
        </w:rPr>
        <w:t>El monto de las multas impuestas por la Superintendencia de Seguridad Social de conformidad a los artículos 5</w:t>
      </w:r>
      <w:r w:rsidR="0003634C">
        <w:rPr>
          <w:rFonts w:ascii="Courier New" w:hAnsi="Courier New" w:cs="Courier New"/>
          <w:spacing w:val="-3"/>
          <w:sz w:val="24"/>
          <w:szCs w:val="24"/>
        </w:rPr>
        <w:t>°</w:t>
      </w:r>
      <w:r w:rsidR="00A1734C" w:rsidRPr="00527DA2">
        <w:rPr>
          <w:rFonts w:ascii="Courier New" w:hAnsi="Courier New" w:cs="Courier New"/>
          <w:spacing w:val="-3"/>
          <w:sz w:val="24"/>
          <w:szCs w:val="24"/>
        </w:rPr>
        <w:t xml:space="preserve"> y 8</w:t>
      </w:r>
      <w:r w:rsidR="0003634C">
        <w:rPr>
          <w:rFonts w:ascii="Courier New" w:hAnsi="Courier New" w:cs="Courier New"/>
          <w:spacing w:val="-3"/>
          <w:sz w:val="24"/>
          <w:szCs w:val="24"/>
        </w:rPr>
        <w:t>°</w:t>
      </w:r>
      <w:r w:rsidR="00A1734C" w:rsidRPr="00527DA2">
        <w:rPr>
          <w:rFonts w:ascii="Courier New" w:hAnsi="Courier New" w:cs="Courier New"/>
          <w:spacing w:val="-3"/>
          <w:sz w:val="24"/>
          <w:szCs w:val="24"/>
        </w:rPr>
        <w:t xml:space="preserve"> de la presente ley, deberá ser </w:t>
      </w:r>
      <w:r w:rsidR="0003634C" w:rsidRPr="00527DA2">
        <w:rPr>
          <w:rFonts w:ascii="Courier New" w:hAnsi="Courier New" w:cs="Courier New"/>
          <w:spacing w:val="-3"/>
          <w:sz w:val="24"/>
          <w:szCs w:val="24"/>
        </w:rPr>
        <w:t>pagad</w:t>
      </w:r>
      <w:r w:rsidR="0003634C">
        <w:rPr>
          <w:rFonts w:ascii="Courier New" w:hAnsi="Courier New" w:cs="Courier New"/>
          <w:spacing w:val="-3"/>
          <w:sz w:val="24"/>
          <w:szCs w:val="24"/>
        </w:rPr>
        <w:t>o</w:t>
      </w:r>
      <w:r w:rsidR="0003634C" w:rsidRPr="00527DA2">
        <w:rPr>
          <w:rFonts w:ascii="Courier New" w:hAnsi="Courier New" w:cs="Courier New"/>
          <w:spacing w:val="-3"/>
          <w:sz w:val="24"/>
          <w:szCs w:val="24"/>
        </w:rPr>
        <w:t xml:space="preserve"> </w:t>
      </w:r>
      <w:r w:rsidR="00A1734C" w:rsidRPr="00527DA2">
        <w:rPr>
          <w:rFonts w:ascii="Courier New" w:hAnsi="Courier New" w:cs="Courier New"/>
          <w:spacing w:val="-3"/>
          <w:sz w:val="24"/>
          <w:szCs w:val="24"/>
        </w:rPr>
        <w:t>en la Tesorería General de la República, dentro del plazo de quince</w:t>
      </w:r>
      <w:r w:rsidR="00787F74" w:rsidRPr="00527DA2">
        <w:rPr>
          <w:rFonts w:ascii="Courier New" w:hAnsi="Courier New" w:cs="Courier New"/>
          <w:spacing w:val="-3"/>
          <w:sz w:val="24"/>
          <w:szCs w:val="24"/>
        </w:rPr>
        <w:t xml:space="preserve"> días</w:t>
      </w:r>
      <w:r w:rsidR="00A1734C" w:rsidRPr="00527DA2">
        <w:rPr>
          <w:rFonts w:ascii="Courier New" w:hAnsi="Courier New" w:cs="Courier New"/>
          <w:spacing w:val="-3"/>
          <w:sz w:val="24"/>
          <w:szCs w:val="24"/>
        </w:rPr>
        <w:t xml:space="preserve"> hábiles contado desde que la resolución se encuentre firme. La persona sancionada deberá ingresar los comprobantes de pago respectivos en las oficinas de la Superintendencia de Seguridad Social dentro de quinto día de efectuado el pago.</w:t>
      </w:r>
    </w:p>
    <w:p w14:paraId="564772D1" w14:textId="77777777" w:rsidR="00A47B03" w:rsidRPr="00527DA2" w:rsidRDefault="00A47B03" w:rsidP="00B101AD">
      <w:pPr>
        <w:widowControl/>
        <w:tabs>
          <w:tab w:val="left" w:pos="-720"/>
        </w:tabs>
        <w:spacing w:line="276" w:lineRule="auto"/>
        <w:ind w:firstLine="3402"/>
        <w:jc w:val="both"/>
        <w:rPr>
          <w:rFonts w:ascii="Courier New" w:hAnsi="Courier New" w:cs="Courier New"/>
          <w:spacing w:val="-3"/>
          <w:sz w:val="24"/>
          <w:szCs w:val="24"/>
        </w:rPr>
      </w:pPr>
    </w:p>
    <w:p w14:paraId="73CB9ADE" w14:textId="42A53895" w:rsidR="00A1734C" w:rsidRPr="00527DA2" w:rsidRDefault="00A1734C" w:rsidP="00B101AD">
      <w:pPr>
        <w:widowControl/>
        <w:tabs>
          <w:tab w:val="left" w:pos="-720"/>
        </w:tabs>
        <w:spacing w:line="276" w:lineRule="auto"/>
        <w:ind w:firstLine="3402"/>
        <w:jc w:val="both"/>
        <w:rPr>
          <w:rFonts w:ascii="Courier New" w:hAnsi="Courier New" w:cs="Courier New"/>
          <w:spacing w:val="-3"/>
          <w:sz w:val="24"/>
          <w:szCs w:val="24"/>
        </w:rPr>
      </w:pPr>
      <w:r w:rsidRPr="00527DA2">
        <w:rPr>
          <w:rFonts w:ascii="Courier New" w:hAnsi="Courier New" w:cs="Courier New"/>
          <w:spacing w:val="-3"/>
          <w:sz w:val="24"/>
          <w:szCs w:val="24"/>
        </w:rPr>
        <w:t xml:space="preserve">Para efectos de lo dispuesto en el inciso anterior, se entenderá que la resolución de la Superintendencia de Seguridad Social se encuentra firme </w:t>
      </w:r>
      <w:r w:rsidR="0006688D" w:rsidRPr="00527DA2">
        <w:rPr>
          <w:rFonts w:ascii="Courier New" w:hAnsi="Courier New" w:cs="Courier New"/>
          <w:spacing w:val="-3"/>
          <w:sz w:val="24"/>
          <w:szCs w:val="24"/>
        </w:rPr>
        <w:t xml:space="preserve">una vez que </w:t>
      </w:r>
      <w:r w:rsidR="00921229">
        <w:rPr>
          <w:rFonts w:ascii="Courier New" w:hAnsi="Courier New" w:cs="Courier New"/>
          <w:spacing w:val="-3"/>
          <w:sz w:val="24"/>
          <w:szCs w:val="24"/>
        </w:rPr>
        <w:t>se hayan</w:t>
      </w:r>
      <w:r w:rsidR="0006688D" w:rsidRPr="00527DA2">
        <w:rPr>
          <w:rFonts w:ascii="Courier New" w:hAnsi="Courier New" w:cs="Courier New"/>
          <w:spacing w:val="-3"/>
          <w:sz w:val="24"/>
          <w:szCs w:val="24"/>
        </w:rPr>
        <w:t xml:space="preserve"> agotado las instancias de recursos y reclamaciones establecidas en la </w:t>
      </w:r>
      <w:r w:rsidR="005B09DD">
        <w:rPr>
          <w:rFonts w:ascii="Courier New" w:hAnsi="Courier New" w:cs="Courier New"/>
          <w:spacing w:val="-3"/>
          <w:sz w:val="24"/>
          <w:szCs w:val="24"/>
        </w:rPr>
        <w:t>presente ley</w:t>
      </w:r>
      <w:r w:rsidR="0006688D" w:rsidRPr="00527DA2">
        <w:rPr>
          <w:rFonts w:ascii="Courier New" w:hAnsi="Courier New" w:cs="Courier New"/>
          <w:spacing w:val="-3"/>
          <w:sz w:val="24"/>
          <w:szCs w:val="24"/>
        </w:rPr>
        <w:t xml:space="preserve"> o habiéndose vencido los plazos para ello sin que el interesado haya hecho valer los señalados recursos y reclamaciones. </w:t>
      </w:r>
    </w:p>
    <w:p w14:paraId="510119B7" w14:textId="77777777" w:rsidR="00A47B03" w:rsidRPr="00527DA2" w:rsidRDefault="00A47B03" w:rsidP="00B101AD">
      <w:pPr>
        <w:widowControl/>
        <w:tabs>
          <w:tab w:val="left" w:pos="-720"/>
        </w:tabs>
        <w:spacing w:line="276" w:lineRule="auto"/>
        <w:ind w:firstLine="3402"/>
        <w:jc w:val="both"/>
        <w:rPr>
          <w:rFonts w:ascii="Courier New" w:hAnsi="Courier New" w:cs="Courier New"/>
          <w:spacing w:val="-3"/>
          <w:sz w:val="24"/>
          <w:szCs w:val="24"/>
        </w:rPr>
      </w:pPr>
    </w:p>
    <w:p w14:paraId="65011E46" w14:textId="6DB6ABED" w:rsidR="00A1734C" w:rsidRPr="00527DA2" w:rsidRDefault="00A1734C" w:rsidP="00B101AD">
      <w:pPr>
        <w:widowControl/>
        <w:tabs>
          <w:tab w:val="left" w:pos="-720"/>
        </w:tabs>
        <w:spacing w:line="276" w:lineRule="auto"/>
        <w:ind w:firstLine="3402"/>
        <w:jc w:val="both"/>
        <w:rPr>
          <w:rFonts w:ascii="Courier New" w:hAnsi="Courier New" w:cs="Courier New"/>
          <w:spacing w:val="-3"/>
          <w:sz w:val="24"/>
          <w:szCs w:val="24"/>
        </w:rPr>
      </w:pPr>
      <w:r w:rsidRPr="00527DA2">
        <w:rPr>
          <w:rFonts w:ascii="Courier New" w:hAnsi="Courier New" w:cs="Courier New"/>
          <w:spacing w:val="-3"/>
          <w:sz w:val="24"/>
          <w:szCs w:val="24"/>
        </w:rPr>
        <w:t>Las multas que se impongan por infracción a las disposiciones de esta ley serán a beneficio fiscal.</w:t>
      </w:r>
    </w:p>
    <w:p w14:paraId="13EE9272" w14:textId="77777777" w:rsidR="00A47B03" w:rsidRPr="00527DA2" w:rsidRDefault="00A47B03" w:rsidP="00B101AD">
      <w:pPr>
        <w:widowControl/>
        <w:tabs>
          <w:tab w:val="left" w:pos="-720"/>
        </w:tabs>
        <w:spacing w:line="276" w:lineRule="auto"/>
        <w:ind w:firstLine="3402"/>
        <w:jc w:val="both"/>
        <w:rPr>
          <w:rFonts w:ascii="Courier New" w:hAnsi="Courier New" w:cs="Courier New"/>
          <w:spacing w:val="-3"/>
          <w:sz w:val="24"/>
          <w:szCs w:val="24"/>
        </w:rPr>
      </w:pPr>
    </w:p>
    <w:p w14:paraId="76F3455C" w14:textId="55354346" w:rsidR="00A1734C" w:rsidRPr="00527DA2" w:rsidRDefault="00A1734C" w:rsidP="00B101AD">
      <w:pPr>
        <w:widowControl/>
        <w:tabs>
          <w:tab w:val="left" w:pos="-720"/>
        </w:tabs>
        <w:spacing w:line="276" w:lineRule="auto"/>
        <w:ind w:firstLine="3402"/>
        <w:jc w:val="both"/>
        <w:rPr>
          <w:rFonts w:ascii="Courier New" w:hAnsi="Courier New" w:cs="Courier New"/>
          <w:spacing w:val="-3"/>
          <w:sz w:val="24"/>
          <w:szCs w:val="24"/>
        </w:rPr>
      </w:pPr>
      <w:r w:rsidRPr="00527DA2">
        <w:rPr>
          <w:rFonts w:ascii="Courier New" w:hAnsi="Courier New" w:cs="Courier New"/>
          <w:spacing w:val="-3"/>
          <w:sz w:val="24"/>
          <w:szCs w:val="24"/>
        </w:rPr>
        <w:t>Las resoluciones que establezcan las infracciones y determinen las multas tendrán mérito ejecutivo y se harán exigibles por la Tesorería General de la República, en los términos previstos en el inciso segundo del artículo 35 del decreto ley N° 1.263, de 1975, orgánico de Administración Financiera del Estado.</w:t>
      </w:r>
      <w:r w:rsidR="001E3CB6" w:rsidRPr="00527DA2">
        <w:rPr>
          <w:rFonts w:ascii="Courier New" w:hAnsi="Courier New" w:cs="Courier New"/>
          <w:spacing w:val="-3"/>
          <w:sz w:val="24"/>
          <w:szCs w:val="24"/>
        </w:rPr>
        <w:t xml:space="preserve"> Para los efectos anteriores se aplicará lo establecido en el artículo 53 del Código Tributario.</w:t>
      </w:r>
    </w:p>
    <w:p w14:paraId="7762C3C5" w14:textId="77777777" w:rsidR="00A47B03" w:rsidRPr="00527DA2" w:rsidRDefault="00A47B03" w:rsidP="00B101AD">
      <w:pPr>
        <w:widowControl/>
        <w:tabs>
          <w:tab w:val="left" w:pos="-720"/>
        </w:tabs>
        <w:spacing w:line="276" w:lineRule="auto"/>
        <w:ind w:firstLine="3402"/>
        <w:jc w:val="both"/>
        <w:rPr>
          <w:rFonts w:ascii="Courier New" w:hAnsi="Courier New" w:cs="Courier New"/>
          <w:spacing w:val="-3"/>
          <w:sz w:val="24"/>
          <w:szCs w:val="24"/>
        </w:rPr>
      </w:pPr>
    </w:p>
    <w:p w14:paraId="18BFF1A9" w14:textId="4E940FAB" w:rsidR="00A1734C" w:rsidRDefault="00A1734C" w:rsidP="00B101AD">
      <w:pPr>
        <w:widowControl/>
        <w:tabs>
          <w:tab w:val="left" w:pos="-720"/>
        </w:tabs>
        <w:spacing w:line="276" w:lineRule="auto"/>
        <w:ind w:firstLine="3402"/>
        <w:jc w:val="both"/>
        <w:rPr>
          <w:rFonts w:ascii="Courier New" w:hAnsi="Courier New" w:cs="Courier New"/>
          <w:spacing w:val="-3"/>
          <w:sz w:val="24"/>
          <w:szCs w:val="24"/>
        </w:rPr>
      </w:pPr>
      <w:r w:rsidRPr="00527DA2">
        <w:rPr>
          <w:rFonts w:ascii="Courier New" w:hAnsi="Courier New" w:cs="Courier New"/>
          <w:spacing w:val="-3"/>
          <w:sz w:val="24"/>
          <w:szCs w:val="24"/>
        </w:rPr>
        <w:t>La Tesorería General de la República podrá retener de la devolución de impuestos a la renta que le correspondiese anualmente al infractor de esta ley, los montos que se encontraren impagos según lo informado por la Superintendencia de Seguridad Social e imputar dicho monto al pago de la mencionada deuda, debiendo comunicar a dicha Superintendencia el monto retenido.</w:t>
      </w:r>
    </w:p>
    <w:p w14:paraId="2129FD72" w14:textId="77777777" w:rsidR="00AA5AC0" w:rsidRPr="00527DA2" w:rsidRDefault="00AA5AC0" w:rsidP="00B101AD">
      <w:pPr>
        <w:widowControl/>
        <w:tabs>
          <w:tab w:val="left" w:pos="-720"/>
        </w:tabs>
        <w:spacing w:line="276" w:lineRule="auto"/>
        <w:ind w:firstLine="3402"/>
        <w:jc w:val="both"/>
        <w:rPr>
          <w:rFonts w:ascii="Courier New" w:hAnsi="Courier New" w:cs="Courier New"/>
          <w:spacing w:val="-3"/>
          <w:sz w:val="24"/>
          <w:szCs w:val="24"/>
        </w:rPr>
      </w:pPr>
    </w:p>
    <w:p w14:paraId="619A0E0D" w14:textId="62506153" w:rsidR="00FF2011" w:rsidRPr="00527DA2" w:rsidRDefault="00FF2011" w:rsidP="00B101AD">
      <w:pPr>
        <w:widowControl/>
        <w:tabs>
          <w:tab w:val="left" w:pos="-720"/>
        </w:tabs>
        <w:spacing w:line="276" w:lineRule="auto"/>
        <w:ind w:firstLine="3402"/>
        <w:jc w:val="both"/>
        <w:rPr>
          <w:rFonts w:ascii="Courier New" w:hAnsi="Courier New" w:cs="Courier New"/>
          <w:spacing w:val="-3"/>
          <w:sz w:val="24"/>
          <w:szCs w:val="24"/>
        </w:rPr>
      </w:pPr>
      <w:r w:rsidRPr="00527DA2">
        <w:rPr>
          <w:rFonts w:ascii="Courier New" w:hAnsi="Courier New" w:cs="Courier New"/>
          <w:spacing w:val="-3"/>
          <w:sz w:val="24"/>
          <w:szCs w:val="24"/>
        </w:rPr>
        <w:t xml:space="preserve">Artículo </w:t>
      </w:r>
      <w:r w:rsidR="009A42CC">
        <w:rPr>
          <w:rFonts w:ascii="Courier New" w:hAnsi="Courier New" w:cs="Courier New"/>
          <w:spacing w:val="-3"/>
          <w:sz w:val="24"/>
          <w:szCs w:val="24"/>
        </w:rPr>
        <w:t>10 quáter</w:t>
      </w:r>
      <w:r w:rsidRPr="00527DA2">
        <w:rPr>
          <w:rFonts w:ascii="Courier New" w:hAnsi="Courier New" w:cs="Courier New"/>
          <w:spacing w:val="-3"/>
          <w:sz w:val="24"/>
          <w:szCs w:val="24"/>
        </w:rPr>
        <w:t xml:space="preserve">.- </w:t>
      </w:r>
      <w:r w:rsidR="00124707" w:rsidRPr="00527DA2">
        <w:rPr>
          <w:rFonts w:ascii="Courier New" w:hAnsi="Courier New" w:cs="Courier New"/>
          <w:spacing w:val="-3"/>
          <w:sz w:val="24"/>
          <w:szCs w:val="24"/>
        </w:rPr>
        <w:t xml:space="preserve">La Superintendencia de Seguridad Social </w:t>
      </w:r>
      <w:bookmarkStart w:id="10" w:name="_Hlk97105938"/>
      <w:r w:rsidR="00124707" w:rsidRPr="00527DA2">
        <w:rPr>
          <w:rFonts w:ascii="Courier New" w:hAnsi="Courier New" w:cs="Courier New"/>
          <w:spacing w:val="-3"/>
          <w:sz w:val="24"/>
          <w:szCs w:val="24"/>
        </w:rPr>
        <w:t xml:space="preserve">publicará las sanciones aplicadas conforme al procedimiento establecido en esta ley, en un Registro Público que llevará al efecto en el sitio web que </w:t>
      </w:r>
      <w:r w:rsidR="00124707" w:rsidRPr="00527DA2">
        <w:rPr>
          <w:rFonts w:ascii="Courier New" w:hAnsi="Courier New" w:cs="Courier New"/>
          <w:spacing w:val="-3"/>
          <w:sz w:val="24"/>
          <w:szCs w:val="24"/>
        </w:rPr>
        <w:lastRenderedPageBreak/>
        <w:t>determine</w:t>
      </w:r>
      <w:r w:rsidR="00E116F7" w:rsidRPr="00527DA2">
        <w:rPr>
          <w:rFonts w:ascii="Courier New" w:hAnsi="Courier New" w:cs="Courier New"/>
          <w:spacing w:val="-3"/>
          <w:sz w:val="24"/>
          <w:szCs w:val="24"/>
        </w:rPr>
        <w:t xml:space="preserve"> mediante norma de carácter general</w:t>
      </w:r>
      <w:r w:rsidR="00124707" w:rsidRPr="00527DA2">
        <w:rPr>
          <w:rFonts w:ascii="Courier New" w:hAnsi="Courier New" w:cs="Courier New"/>
          <w:spacing w:val="-3"/>
          <w:sz w:val="24"/>
          <w:szCs w:val="24"/>
        </w:rPr>
        <w:t>, desde que estén ejecutoriadas</w:t>
      </w:r>
      <w:r w:rsidR="001E0EA2" w:rsidRPr="00527DA2">
        <w:rPr>
          <w:rFonts w:ascii="Courier New" w:hAnsi="Courier New" w:cs="Courier New"/>
          <w:spacing w:val="-3"/>
          <w:sz w:val="24"/>
          <w:szCs w:val="24"/>
        </w:rPr>
        <w:t xml:space="preserve"> en sede administrativa</w:t>
      </w:r>
      <w:r w:rsidR="00124707" w:rsidRPr="00527DA2">
        <w:rPr>
          <w:rFonts w:ascii="Courier New" w:hAnsi="Courier New" w:cs="Courier New"/>
          <w:spacing w:val="-3"/>
          <w:sz w:val="24"/>
          <w:szCs w:val="24"/>
        </w:rPr>
        <w:t>, esto es, una vez notificadas administrativamente y transcurridos los plazos para interponer recursos administrativos o una vez resueltos y notificad</w:t>
      </w:r>
      <w:r w:rsidR="00E116F7" w:rsidRPr="00527DA2">
        <w:rPr>
          <w:rFonts w:ascii="Courier New" w:hAnsi="Courier New" w:cs="Courier New"/>
          <w:spacing w:val="-3"/>
          <w:sz w:val="24"/>
          <w:szCs w:val="24"/>
        </w:rPr>
        <w:t>a la resolución respectiva</w:t>
      </w:r>
      <w:r w:rsidR="00124707" w:rsidRPr="00527DA2">
        <w:rPr>
          <w:rFonts w:ascii="Courier New" w:hAnsi="Courier New" w:cs="Courier New"/>
          <w:spacing w:val="-3"/>
          <w:sz w:val="24"/>
          <w:szCs w:val="24"/>
        </w:rPr>
        <w:t>. Lo anterior, no impedirá el ejercicio del derecho del infractor de interponer los recursos judiciales correspondientes.</w:t>
      </w:r>
    </w:p>
    <w:bookmarkEnd w:id="10"/>
    <w:p w14:paraId="6E19ECE6" w14:textId="77777777" w:rsidR="00FF2011" w:rsidRPr="00527DA2" w:rsidRDefault="00FF2011" w:rsidP="00B101AD">
      <w:pPr>
        <w:widowControl/>
        <w:tabs>
          <w:tab w:val="left" w:pos="-720"/>
        </w:tabs>
        <w:spacing w:line="276" w:lineRule="auto"/>
        <w:ind w:firstLine="3402"/>
        <w:jc w:val="both"/>
        <w:rPr>
          <w:rFonts w:ascii="Courier New" w:hAnsi="Courier New" w:cs="Courier New"/>
          <w:spacing w:val="-3"/>
          <w:sz w:val="24"/>
          <w:szCs w:val="24"/>
        </w:rPr>
      </w:pPr>
    </w:p>
    <w:p w14:paraId="20477B0F" w14:textId="3D1CB5F1" w:rsidR="00471FAC" w:rsidRDefault="00FF2011" w:rsidP="00B101AD">
      <w:pPr>
        <w:widowControl/>
        <w:tabs>
          <w:tab w:val="left" w:pos="-720"/>
        </w:tabs>
        <w:spacing w:line="276" w:lineRule="auto"/>
        <w:ind w:firstLine="3402"/>
        <w:jc w:val="both"/>
        <w:rPr>
          <w:rFonts w:ascii="Courier New" w:hAnsi="Courier New" w:cs="Courier New"/>
          <w:spacing w:val="-3"/>
          <w:sz w:val="24"/>
          <w:szCs w:val="24"/>
        </w:rPr>
      </w:pPr>
      <w:r w:rsidRPr="00527DA2">
        <w:rPr>
          <w:rFonts w:ascii="Courier New" w:hAnsi="Courier New" w:cs="Courier New"/>
          <w:spacing w:val="-3"/>
          <w:sz w:val="24"/>
          <w:szCs w:val="24"/>
        </w:rPr>
        <w:t xml:space="preserve">Artículo </w:t>
      </w:r>
      <w:r w:rsidR="009A42CC">
        <w:rPr>
          <w:rFonts w:ascii="Courier New" w:hAnsi="Courier New" w:cs="Courier New"/>
          <w:spacing w:val="-3"/>
          <w:sz w:val="24"/>
          <w:szCs w:val="24"/>
        </w:rPr>
        <w:t>10 quinquies</w:t>
      </w:r>
      <w:r w:rsidRPr="00527DA2">
        <w:rPr>
          <w:rFonts w:ascii="Courier New" w:hAnsi="Courier New" w:cs="Courier New"/>
          <w:spacing w:val="-3"/>
          <w:sz w:val="24"/>
          <w:szCs w:val="24"/>
        </w:rPr>
        <w:t xml:space="preserve">.- </w:t>
      </w:r>
      <w:r w:rsidR="00471FAC" w:rsidRPr="00527DA2">
        <w:rPr>
          <w:rFonts w:ascii="Courier New" w:hAnsi="Courier New" w:cs="Courier New"/>
          <w:spacing w:val="-3"/>
          <w:sz w:val="24"/>
          <w:szCs w:val="24"/>
        </w:rPr>
        <w:t>La Superintende</w:t>
      </w:r>
      <w:r w:rsidR="00EE047F" w:rsidRPr="00527DA2">
        <w:rPr>
          <w:rFonts w:ascii="Courier New" w:hAnsi="Courier New" w:cs="Courier New"/>
          <w:spacing w:val="-3"/>
          <w:sz w:val="24"/>
          <w:szCs w:val="24"/>
        </w:rPr>
        <w:t>n</w:t>
      </w:r>
      <w:r w:rsidR="00471FAC" w:rsidRPr="00527DA2">
        <w:rPr>
          <w:rFonts w:ascii="Courier New" w:hAnsi="Courier New" w:cs="Courier New"/>
          <w:spacing w:val="-3"/>
          <w:sz w:val="24"/>
          <w:szCs w:val="24"/>
        </w:rPr>
        <w:t>cia de Seguridad Social</w:t>
      </w:r>
      <w:r w:rsidR="00787F74" w:rsidRPr="00527DA2">
        <w:rPr>
          <w:rFonts w:ascii="Courier New" w:hAnsi="Courier New" w:cs="Courier New"/>
          <w:spacing w:val="-3"/>
          <w:sz w:val="24"/>
          <w:szCs w:val="24"/>
        </w:rPr>
        <w:t xml:space="preserve"> y las Comisiones de Medicina Preventiva e Invalidez</w:t>
      </w:r>
      <w:r w:rsidR="0004425D" w:rsidRPr="00527DA2">
        <w:rPr>
          <w:rFonts w:ascii="Courier New" w:hAnsi="Courier New" w:cs="Courier New"/>
          <w:spacing w:val="-3"/>
          <w:sz w:val="24"/>
          <w:szCs w:val="24"/>
        </w:rPr>
        <w:t xml:space="preserve"> </w:t>
      </w:r>
      <w:r w:rsidR="00471FAC" w:rsidRPr="00527DA2">
        <w:rPr>
          <w:rFonts w:ascii="Courier New" w:hAnsi="Courier New" w:cs="Courier New"/>
          <w:spacing w:val="-3"/>
          <w:sz w:val="24"/>
          <w:szCs w:val="24"/>
        </w:rPr>
        <w:t>no podrá</w:t>
      </w:r>
      <w:r w:rsidR="009B16E9" w:rsidRPr="00527DA2">
        <w:rPr>
          <w:rFonts w:ascii="Courier New" w:hAnsi="Courier New" w:cs="Courier New"/>
          <w:spacing w:val="-3"/>
          <w:sz w:val="24"/>
          <w:szCs w:val="24"/>
        </w:rPr>
        <w:t>n</w:t>
      </w:r>
      <w:r w:rsidR="00471FAC" w:rsidRPr="00527DA2">
        <w:rPr>
          <w:rFonts w:ascii="Courier New" w:hAnsi="Courier New" w:cs="Courier New"/>
          <w:spacing w:val="-3"/>
          <w:sz w:val="24"/>
          <w:szCs w:val="24"/>
        </w:rPr>
        <w:t xml:space="preserve"> investigar</w:t>
      </w:r>
      <w:r w:rsidR="001E0EA2" w:rsidRPr="00527DA2">
        <w:rPr>
          <w:rFonts w:ascii="Courier New" w:hAnsi="Courier New" w:cs="Courier New"/>
          <w:spacing w:val="-3"/>
          <w:sz w:val="24"/>
          <w:szCs w:val="24"/>
        </w:rPr>
        <w:t>, solicitar antecedentes médicos complementarios o citar</w:t>
      </w:r>
      <w:r w:rsidR="00471FAC" w:rsidRPr="00527DA2">
        <w:rPr>
          <w:rFonts w:ascii="Courier New" w:hAnsi="Courier New" w:cs="Courier New"/>
          <w:spacing w:val="-3"/>
          <w:sz w:val="24"/>
          <w:szCs w:val="24"/>
        </w:rPr>
        <w:t xml:space="preserve"> a profesionales emisores por licencias médicas emitidas con una antigüedad superior a dos años.</w:t>
      </w:r>
    </w:p>
    <w:p w14:paraId="23E524B8" w14:textId="77777777" w:rsidR="002A7718" w:rsidRPr="00527DA2" w:rsidRDefault="002A7718" w:rsidP="00AC69F7">
      <w:pPr>
        <w:widowControl/>
        <w:tabs>
          <w:tab w:val="left" w:pos="-720"/>
        </w:tabs>
        <w:spacing w:line="276" w:lineRule="auto"/>
        <w:ind w:firstLine="2835"/>
        <w:jc w:val="both"/>
        <w:rPr>
          <w:rFonts w:ascii="Courier New" w:hAnsi="Courier New" w:cs="Courier New"/>
          <w:spacing w:val="-3"/>
          <w:sz w:val="24"/>
          <w:szCs w:val="24"/>
        </w:rPr>
      </w:pPr>
    </w:p>
    <w:p w14:paraId="4A86BC5B" w14:textId="3AC6B77A" w:rsidR="00345D90" w:rsidRPr="00527DA2" w:rsidRDefault="00345D90" w:rsidP="00B101AD">
      <w:pPr>
        <w:widowControl/>
        <w:tabs>
          <w:tab w:val="left" w:pos="-720"/>
        </w:tabs>
        <w:spacing w:line="276" w:lineRule="auto"/>
        <w:ind w:firstLine="3402"/>
        <w:jc w:val="both"/>
        <w:rPr>
          <w:rFonts w:ascii="Courier New" w:hAnsi="Courier New" w:cs="Courier New"/>
          <w:spacing w:val="-3"/>
          <w:sz w:val="24"/>
          <w:szCs w:val="24"/>
        </w:rPr>
      </w:pPr>
      <w:r w:rsidRPr="00527DA2">
        <w:rPr>
          <w:rFonts w:ascii="Courier New" w:hAnsi="Courier New" w:cs="Courier New"/>
          <w:spacing w:val="-3"/>
          <w:sz w:val="24"/>
          <w:szCs w:val="24"/>
        </w:rPr>
        <w:t>Asimismo, tampoco podrá</w:t>
      </w:r>
      <w:r w:rsidR="001E0EA2" w:rsidRPr="00527DA2">
        <w:rPr>
          <w:rFonts w:ascii="Courier New" w:hAnsi="Courier New" w:cs="Courier New"/>
          <w:spacing w:val="-3"/>
          <w:sz w:val="24"/>
          <w:szCs w:val="24"/>
        </w:rPr>
        <w:t>n</w:t>
      </w:r>
      <w:r w:rsidRPr="00527DA2">
        <w:rPr>
          <w:rFonts w:ascii="Courier New" w:hAnsi="Courier New" w:cs="Courier New"/>
          <w:spacing w:val="-3"/>
          <w:sz w:val="24"/>
          <w:szCs w:val="24"/>
        </w:rPr>
        <w:t xml:space="preserve"> aplicar ninguna de las sanciones establecidas en esta ley luego de transcurridos dos años contados desde la fecha en que se notificó el inicio del respectivo procedimiento administrativo sancionatorio</w:t>
      </w:r>
      <w:r w:rsidR="001E0EA2" w:rsidRPr="00527DA2">
        <w:rPr>
          <w:rFonts w:ascii="Courier New" w:hAnsi="Courier New" w:cs="Courier New"/>
          <w:spacing w:val="-3"/>
          <w:sz w:val="24"/>
          <w:szCs w:val="24"/>
        </w:rPr>
        <w:t xml:space="preserve"> o se efectuó la solicitud de antecedentes médicos complementarios</w:t>
      </w:r>
      <w:r w:rsidRPr="00527DA2">
        <w:rPr>
          <w:rFonts w:ascii="Courier New" w:hAnsi="Courier New" w:cs="Courier New"/>
          <w:spacing w:val="-3"/>
          <w:sz w:val="24"/>
          <w:szCs w:val="24"/>
        </w:rPr>
        <w:t>.</w:t>
      </w:r>
    </w:p>
    <w:p w14:paraId="77A81801" w14:textId="77777777" w:rsidR="00124707" w:rsidRPr="00527DA2" w:rsidRDefault="00124707" w:rsidP="00B101AD">
      <w:pPr>
        <w:widowControl/>
        <w:tabs>
          <w:tab w:val="left" w:pos="-720"/>
        </w:tabs>
        <w:spacing w:line="276" w:lineRule="auto"/>
        <w:ind w:firstLine="3402"/>
        <w:jc w:val="both"/>
        <w:rPr>
          <w:rFonts w:ascii="Courier New" w:hAnsi="Courier New" w:cs="Courier New"/>
          <w:spacing w:val="-3"/>
          <w:sz w:val="24"/>
          <w:szCs w:val="24"/>
        </w:rPr>
      </w:pPr>
    </w:p>
    <w:p w14:paraId="7D2AAAD0" w14:textId="2C846916" w:rsidR="00124707" w:rsidRPr="00527DA2" w:rsidRDefault="00B07E7D" w:rsidP="00B101AD">
      <w:pPr>
        <w:widowControl/>
        <w:tabs>
          <w:tab w:val="left" w:pos="-720"/>
        </w:tabs>
        <w:spacing w:line="276" w:lineRule="auto"/>
        <w:ind w:firstLine="3402"/>
        <w:jc w:val="both"/>
        <w:rPr>
          <w:rFonts w:ascii="Courier New" w:hAnsi="Courier New" w:cs="Courier New"/>
          <w:spacing w:val="-3"/>
          <w:sz w:val="24"/>
          <w:szCs w:val="24"/>
        </w:rPr>
      </w:pPr>
      <w:r w:rsidRPr="00527DA2">
        <w:rPr>
          <w:rFonts w:ascii="Courier New" w:hAnsi="Courier New" w:cs="Courier New"/>
          <w:spacing w:val="-3"/>
          <w:sz w:val="24"/>
          <w:szCs w:val="24"/>
        </w:rPr>
        <w:t xml:space="preserve">Artículo </w:t>
      </w:r>
      <w:r w:rsidR="009A42CC">
        <w:rPr>
          <w:rFonts w:ascii="Courier New" w:hAnsi="Courier New" w:cs="Courier New"/>
          <w:spacing w:val="-3"/>
          <w:sz w:val="24"/>
          <w:szCs w:val="24"/>
        </w:rPr>
        <w:t>10 sexies</w:t>
      </w:r>
      <w:r w:rsidRPr="00527DA2">
        <w:rPr>
          <w:rFonts w:ascii="Courier New" w:hAnsi="Courier New" w:cs="Courier New"/>
          <w:spacing w:val="-3"/>
          <w:sz w:val="24"/>
          <w:szCs w:val="24"/>
        </w:rPr>
        <w:t>.-</w:t>
      </w:r>
      <w:r w:rsidR="00124707" w:rsidRPr="00527DA2">
        <w:rPr>
          <w:rFonts w:ascii="Courier New" w:hAnsi="Courier New" w:cs="Courier New"/>
          <w:sz w:val="24"/>
          <w:szCs w:val="24"/>
        </w:rPr>
        <w:t xml:space="preserve"> </w:t>
      </w:r>
      <w:r w:rsidR="00124707" w:rsidRPr="00527DA2">
        <w:rPr>
          <w:rFonts w:ascii="Courier New" w:hAnsi="Courier New" w:cs="Courier New"/>
          <w:spacing w:val="-3"/>
          <w:sz w:val="24"/>
          <w:szCs w:val="24"/>
        </w:rPr>
        <w:t xml:space="preserve">La Superintendencia </w:t>
      </w:r>
      <w:bookmarkStart w:id="11" w:name="_Hlk97106233"/>
      <w:r w:rsidR="00124707" w:rsidRPr="00527DA2">
        <w:rPr>
          <w:rFonts w:ascii="Courier New" w:hAnsi="Courier New" w:cs="Courier New"/>
          <w:spacing w:val="-3"/>
          <w:sz w:val="24"/>
          <w:szCs w:val="24"/>
        </w:rPr>
        <w:t>de Seguridad Social</w:t>
      </w:r>
      <w:r w:rsidR="00531344" w:rsidRPr="00527DA2">
        <w:rPr>
          <w:rFonts w:ascii="Courier New" w:hAnsi="Courier New" w:cs="Courier New"/>
          <w:spacing w:val="-3"/>
          <w:sz w:val="24"/>
          <w:szCs w:val="24"/>
        </w:rPr>
        <w:t xml:space="preserve"> </w:t>
      </w:r>
      <w:r w:rsidR="00EC22EB">
        <w:rPr>
          <w:rFonts w:ascii="Courier New" w:hAnsi="Courier New" w:cs="Courier New"/>
          <w:spacing w:val="-3"/>
          <w:sz w:val="24"/>
          <w:szCs w:val="24"/>
        </w:rPr>
        <w:t xml:space="preserve">y la Comisión Medica Preventiva e Invalidez </w:t>
      </w:r>
      <w:r w:rsidR="00124707" w:rsidRPr="00527DA2">
        <w:rPr>
          <w:rFonts w:ascii="Courier New" w:hAnsi="Courier New" w:cs="Courier New"/>
          <w:spacing w:val="-3"/>
          <w:sz w:val="24"/>
          <w:szCs w:val="24"/>
        </w:rPr>
        <w:t>podrá</w:t>
      </w:r>
      <w:r w:rsidR="00EC22EB">
        <w:rPr>
          <w:rFonts w:ascii="Courier New" w:hAnsi="Courier New" w:cs="Courier New"/>
          <w:spacing w:val="-3"/>
          <w:sz w:val="24"/>
          <w:szCs w:val="24"/>
        </w:rPr>
        <w:t>n</w:t>
      </w:r>
      <w:r w:rsidR="00124707" w:rsidRPr="00527DA2">
        <w:rPr>
          <w:rFonts w:ascii="Courier New" w:hAnsi="Courier New" w:cs="Courier New"/>
          <w:spacing w:val="-3"/>
          <w:sz w:val="24"/>
          <w:szCs w:val="24"/>
        </w:rPr>
        <w:t xml:space="preserve"> requerir a los </w:t>
      </w:r>
      <w:r w:rsidR="00A41DF6">
        <w:rPr>
          <w:rFonts w:ascii="Courier New" w:hAnsi="Courier New" w:cs="Courier New"/>
          <w:spacing w:val="-3"/>
          <w:sz w:val="24"/>
          <w:szCs w:val="24"/>
        </w:rPr>
        <w:t>prestadores</w:t>
      </w:r>
      <w:r w:rsidR="00124707" w:rsidRPr="00527DA2">
        <w:rPr>
          <w:rFonts w:ascii="Courier New" w:hAnsi="Courier New" w:cs="Courier New"/>
          <w:spacing w:val="-3"/>
          <w:sz w:val="24"/>
          <w:szCs w:val="24"/>
        </w:rPr>
        <w:t xml:space="preserve"> de salud, sean </w:t>
      </w:r>
      <w:r w:rsidR="00ED6D17" w:rsidRPr="00527DA2">
        <w:rPr>
          <w:rFonts w:ascii="Courier New" w:hAnsi="Courier New" w:cs="Courier New"/>
          <w:spacing w:val="-3"/>
          <w:sz w:val="24"/>
          <w:szCs w:val="24"/>
        </w:rPr>
        <w:t>estos</w:t>
      </w:r>
      <w:r w:rsidR="00124707" w:rsidRPr="00527DA2">
        <w:rPr>
          <w:rFonts w:ascii="Courier New" w:hAnsi="Courier New" w:cs="Courier New"/>
          <w:spacing w:val="-3"/>
          <w:sz w:val="24"/>
          <w:szCs w:val="24"/>
        </w:rPr>
        <w:t xml:space="preserve"> públicos o privados, y </w:t>
      </w:r>
      <w:r w:rsidR="00411BEB">
        <w:rPr>
          <w:rFonts w:ascii="Courier New" w:hAnsi="Courier New" w:cs="Courier New"/>
          <w:spacing w:val="-3"/>
          <w:sz w:val="24"/>
          <w:szCs w:val="24"/>
        </w:rPr>
        <w:t>a</w:t>
      </w:r>
      <w:r w:rsidR="00411BEB" w:rsidRPr="00527DA2">
        <w:rPr>
          <w:rFonts w:ascii="Courier New" w:hAnsi="Courier New" w:cs="Courier New"/>
          <w:spacing w:val="-3"/>
          <w:sz w:val="24"/>
          <w:szCs w:val="24"/>
        </w:rPr>
        <w:t xml:space="preserve"> </w:t>
      </w:r>
      <w:r w:rsidR="00124707" w:rsidRPr="00527DA2">
        <w:rPr>
          <w:rFonts w:ascii="Courier New" w:hAnsi="Courier New" w:cs="Courier New"/>
          <w:spacing w:val="-3"/>
          <w:sz w:val="24"/>
          <w:szCs w:val="24"/>
        </w:rPr>
        <w:t>los profesionales investigados que hubieren intervenido en la emisión de una licencia médica, los antecedentes clínicos y otros que sean necesarios para cumplir las funciones que esta ley les encomienda</w:t>
      </w:r>
      <w:r w:rsidR="00A41DF6">
        <w:rPr>
          <w:rFonts w:ascii="Courier New" w:hAnsi="Courier New" w:cs="Courier New"/>
          <w:spacing w:val="-3"/>
          <w:sz w:val="24"/>
          <w:szCs w:val="24"/>
        </w:rPr>
        <w:t>, quienes estarán obligados a remitirla</w:t>
      </w:r>
      <w:r w:rsidR="00DD7D10" w:rsidRPr="00527DA2">
        <w:rPr>
          <w:rFonts w:ascii="Courier New" w:hAnsi="Courier New" w:cs="Courier New"/>
          <w:spacing w:val="-3"/>
          <w:sz w:val="24"/>
          <w:szCs w:val="24"/>
        </w:rPr>
        <w:t>.</w:t>
      </w:r>
    </w:p>
    <w:p w14:paraId="68E7EBE4" w14:textId="77777777" w:rsidR="00124707" w:rsidRPr="00527DA2" w:rsidRDefault="00124707" w:rsidP="00AC69F7">
      <w:pPr>
        <w:widowControl/>
        <w:tabs>
          <w:tab w:val="left" w:pos="-720"/>
        </w:tabs>
        <w:spacing w:line="276" w:lineRule="auto"/>
        <w:jc w:val="both"/>
        <w:rPr>
          <w:rFonts w:ascii="Courier New" w:hAnsi="Courier New" w:cs="Courier New"/>
          <w:spacing w:val="-3"/>
          <w:sz w:val="24"/>
          <w:szCs w:val="24"/>
        </w:rPr>
      </w:pPr>
    </w:p>
    <w:p w14:paraId="7F250121" w14:textId="753F3CA4" w:rsidR="00A41DF6" w:rsidRDefault="00124707" w:rsidP="00A41DF6">
      <w:pPr>
        <w:widowControl/>
        <w:tabs>
          <w:tab w:val="left" w:pos="-720"/>
        </w:tabs>
        <w:spacing w:line="276" w:lineRule="auto"/>
        <w:ind w:firstLine="3402"/>
        <w:jc w:val="both"/>
        <w:rPr>
          <w:rFonts w:ascii="Courier New" w:hAnsi="Courier New" w:cs="Courier New"/>
          <w:spacing w:val="-3"/>
          <w:sz w:val="24"/>
          <w:szCs w:val="24"/>
        </w:rPr>
      </w:pPr>
      <w:r w:rsidRPr="00527DA2">
        <w:rPr>
          <w:rFonts w:ascii="Courier New" w:hAnsi="Courier New" w:cs="Courier New"/>
          <w:spacing w:val="-3"/>
          <w:sz w:val="24"/>
          <w:szCs w:val="24"/>
        </w:rPr>
        <w:t>La Superintendencia de Seguridad Socia</w:t>
      </w:r>
      <w:r w:rsidR="00EC22EB">
        <w:rPr>
          <w:rFonts w:ascii="Courier New" w:hAnsi="Courier New" w:cs="Courier New"/>
          <w:spacing w:val="-3"/>
          <w:sz w:val="24"/>
          <w:szCs w:val="24"/>
        </w:rPr>
        <w:t>l</w:t>
      </w:r>
      <w:r w:rsidR="00EC22EB" w:rsidRPr="00EC22EB">
        <w:rPr>
          <w:rFonts w:ascii="Courier New" w:hAnsi="Courier New" w:cs="Courier New"/>
          <w:spacing w:val="-3"/>
          <w:sz w:val="24"/>
          <w:szCs w:val="24"/>
        </w:rPr>
        <w:t xml:space="preserve"> </w:t>
      </w:r>
      <w:r w:rsidR="00EC22EB">
        <w:rPr>
          <w:rFonts w:ascii="Courier New" w:hAnsi="Courier New" w:cs="Courier New"/>
          <w:spacing w:val="-3"/>
          <w:sz w:val="24"/>
          <w:szCs w:val="24"/>
        </w:rPr>
        <w:t>y la Comisión Medica Preventiva e Invalidez</w:t>
      </w:r>
      <w:r w:rsidRPr="00527DA2">
        <w:rPr>
          <w:rFonts w:ascii="Courier New" w:hAnsi="Courier New" w:cs="Courier New"/>
          <w:spacing w:val="-3"/>
          <w:sz w:val="24"/>
          <w:szCs w:val="24"/>
        </w:rPr>
        <w:t xml:space="preserve"> podrá</w:t>
      </w:r>
      <w:r w:rsidR="00EC22EB">
        <w:rPr>
          <w:rFonts w:ascii="Courier New" w:hAnsi="Courier New" w:cs="Courier New"/>
          <w:spacing w:val="-3"/>
          <w:sz w:val="24"/>
          <w:szCs w:val="24"/>
        </w:rPr>
        <w:t>n</w:t>
      </w:r>
      <w:r w:rsidRPr="00527DA2">
        <w:rPr>
          <w:rFonts w:ascii="Courier New" w:hAnsi="Courier New" w:cs="Courier New"/>
          <w:spacing w:val="-3"/>
          <w:sz w:val="24"/>
          <w:szCs w:val="24"/>
        </w:rPr>
        <w:t xml:space="preserve"> requerir información </w:t>
      </w:r>
      <w:r w:rsidR="00EE52FF" w:rsidRPr="00527DA2">
        <w:rPr>
          <w:rFonts w:ascii="Courier New" w:hAnsi="Courier New" w:cs="Courier New"/>
          <w:spacing w:val="-3"/>
          <w:sz w:val="24"/>
          <w:szCs w:val="24"/>
        </w:rPr>
        <w:t xml:space="preserve">a la </w:t>
      </w:r>
      <w:r w:rsidRPr="00527DA2">
        <w:rPr>
          <w:rFonts w:ascii="Courier New" w:hAnsi="Courier New" w:cs="Courier New"/>
          <w:spacing w:val="-3"/>
          <w:sz w:val="24"/>
          <w:szCs w:val="24"/>
        </w:rPr>
        <w:t>Tesorería General de la República</w:t>
      </w:r>
      <w:r w:rsidR="00DD7D10" w:rsidRPr="00527DA2">
        <w:rPr>
          <w:rFonts w:ascii="Courier New" w:hAnsi="Courier New" w:cs="Courier New"/>
          <w:spacing w:val="-3"/>
          <w:sz w:val="24"/>
          <w:szCs w:val="24"/>
        </w:rPr>
        <w:t xml:space="preserve"> respecto del pago de las sanciones impuestas conforme a esta ley</w:t>
      </w:r>
      <w:r w:rsidRPr="00527DA2">
        <w:rPr>
          <w:rFonts w:ascii="Courier New" w:hAnsi="Courier New" w:cs="Courier New"/>
          <w:spacing w:val="-3"/>
          <w:sz w:val="24"/>
          <w:szCs w:val="24"/>
        </w:rPr>
        <w:t>, del Servicio de Impuestos Internos</w:t>
      </w:r>
      <w:r w:rsidR="00DD7D10" w:rsidRPr="00527DA2">
        <w:rPr>
          <w:rFonts w:ascii="Courier New" w:hAnsi="Courier New" w:cs="Courier New"/>
          <w:spacing w:val="-3"/>
          <w:sz w:val="24"/>
          <w:szCs w:val="24"/>
        </w:rPr>
        <w:t xml:space="preserve"> respecto de la emisión de la respectiva boleta de honorarios por la prestación </w:t>
      </w:r>
      <w:r w:rsidR="005C7D61" w:rsidRPr="00527DA2">
        <w:rPr>
          <w:rFonts w:ascii="Courier New" w:hAnsi="Courier New" w:cs="Courier New"/>
          <w:spacing w:val="-3"/>
          <w:sz w:val="24"/>
          <w:szCs w:val="24"/>
        </w:rPr>
        <w:t>profesional que dio origen a la licencia</w:t>
      </w:r>
      <w:r w:rsidRPr="00527DA2">
        <w:rPr>
          <w:rFonts w:ascii="Courier New" w:hAnsi="Courier New" w:cs="Courier New"/>
          <w:spacing w:val="-3"/>
          <w:sz w:val="24"/>
          <w:szCs w:val="24"/>
        </w:rPr>
        <w:t>, de la Policía de Investigaciones de Chile</w:t>
      </w:r>
      <w:r w:rsidR="005C7D61" w:rsidRPr="00527DA2">
        <w:rPr>
          <w:rFonts w:ascii="Courier New" w:hAnsi="Courier New" w:cs="Courier New"/>
          <w:spacing w:val="-3"/>
          <w:sz w:val="24"/>
          <w:szCs w:val="24"/>
        </w:rPr>
        <w:t xml:space="preserve"> respecto de ingresos y egresos del país de los investigados por la Superintendencia,</w:t>
      </w:r>
      <w:r w:rsidRPr="00527DA2">
        <w:rPr>
          <w:rFonts w:ascii="Courier New" w:hAnsi="Courier New" w:cs="Courier New"/>
          <w:spacing w:val="-3"/>
          <w:sz w:val="24"/>
          <w:szCs w:val="24"/>
        </w:rPr>
        <w:t xml:space="preserve"> y de cualquier otro organismo para recabar antecedentes</w:t>
      </w:r>
      <w:r w:rsidR="00AB3846" w:rsidRPr="00527DA2">
        <w:rPr>
          <w:rFonts w:ascii="Courier New" w:hAnsi="Courier New" w:cs="Courier New"/>
          <w:spacing w:val="-3"/>
          <w:sz w:val="24"/>
          <w:szCs w:val="24"/>
        </w:rPr>
        <w:t xml:space="preserve"> solo</w:t>
      </w:r>
      <w:r w:rsidRPr="00527DA2">
        <w:rPr>
          <w:rFonts w:ascii="Courier New" w:hAnsi="Courier New" w:cs="Courier New"/>
          <w:spacing w:val="-3"/>
          <w:sz w:val="24"/>
          <w:szCs w:val="24"/>
        </w:rPr>
        <w:t xml:space="preserve"> respecto de las investigaciones que realice en conformidad con </w:t>
      </w:r>
      <w:r w:rsidR="008F29C6" w:rsidRPr="00527DA2">
        <w:rPr>
          <w:rFonts w:ascii="Courier New" w:hAnsi="Courier New" w:cs="Courier New"/>
          <w:spacing w:val="-3"/>
          <w:sz w:val="24"/>
          <w:szCs w:val="24"/>
        </w:rPr>
        <w:t>el artículo 5°</w:t>
      </w:r>
      <w:r w:rsidR="00AB3846" w:rsidRPr="00527DA2">
        <w:rPr>
          <w:rFonts w:ascii="Courier New" w:hAnsi="Courier New" w:cs="Courier New"/>
          <w:spacing w:val="-3"/>
          <w:sz w:val="24"/>
          <w:szCs w:val="24"/>
        </w:rPr>
        <w:t xml:space="preserve"> de </w:t>
      </w:r>
      <w:r w:rsidRPr="00527DA2">
        <w:rPr>
          <w:rFonts w:ascii="Courier New" w:hAnsi="Courier New" w:cs="Courier New"/>
          <w:spacing w:val="-3"/>
          <w:sz w:val="24"/>
          <w:szCs w:val="24"/>
        </w:rPr>
        <w:t>la presente ley.</w:t>
      </w:r>
      <w:r w:rsidR="00531344" w:rsidRPr="00527DA2">
        <w:rPr>
          <w:rFonts w:ascii="Courier New" w:hAnsi="Courier New" w:cs="Courier New"/>
          <w:spacing w:val="-3"/>
          <w:sz w:val="24"/>
          <w:szCs w:val="24"/>
        </w:rPr>
        <w:t>”</w:t>
      </w:r>
      <w:bookmarkEnd w:id="11"/>
    </w:p>
    <w:p w14:paraId="01104860" w14:textId="77777777" w:rsidR="00A41DF6" w:rsidRDefault="00A41DF6" w:rsidP="00A41DF6">
      <w:pPr>
        <w:widowControl/>
        <w:tabs>
          <w:tab w:val="left" w:pos="-720"/>
        </w:tabs>
        <w:spacing w:line="276" w:lineRule="auto"/>
        <w:ind w:firstLine="3402"/>
        <w:jc w:val="both"/>
        <w:rPr>
          <w:rFonts w:ascii="Courier New" w:hAnsi="Courier New" w:cs="Courier New"/>
          <w:spacing w:val="-3"/>
          <w:sz w:val="24"/>
          <w:szCs w:val="24"/>
        </w:rPr>
      </w:pPr>
    </w:p>
    <w:p w14:paraId="5863E2AE" w14:textId="77777777" w:rsidR="000E1CF9" w:rsidRDefault="000E1CF9" w:rsidP="000E1CF9">
      <w:pPr>
        <w:widowControl/>
        <w:tabs>
          <w:tab w:val="left" w:pos="-720"/>
        </w:tabs>
        <w:spacing w:line="276" w:lineRule="auto"/>
        <w:jc w:val="both"/>
        <w:rPr>
          <w:rFonts w:ascii="Courier New" w:hAnsi="Courier New" w:cs="Courier New"/>
          <w:b/>
          <w:bCs/>
          <w:spacing w:val="-3"/>
          <w:sz w:val="24"/>
          <w:szCs w:val="24"/>
        </w:rPr>
      </w:pPr>
    </w:p>
    <w:p w14:paraId="6D5592AE" w14:textId="7D76C1B2" w:rsidR="00A41DF6" w:rsidRDefault="00A41DF6" w:rsidP="000E1CF9">
      <w:pPr>
        <w:widowControl/>
        <w:tabs>
          <w:tab w:val="left" w:pos="-720"/>
        </w:tabs>
        <w:spacing w:line="276" w:lineRule="auto"/>
        <w:jc w:val="both"/>
        <w:rPr>
          <w:rFonts w:ascii="Courier New" w:hAnsi="Courier New" w:cs="Courier New"/>
          <w:spacing w:val="-3"/>
          <w:sz w:val="24"/>
          <w:szCs w:val="24"/>
        </w:rPr>
        <w:sectPr w:rsidR="00A41DF6" w:rsidSect="007508B5">
          <w:headerReference w:type="default" r:id="rId9"/>
          <w:pgSz w:w="12242" w:h="18722" w:code="14"/>
          <w:pgMar w:top="1985" w:right="1418" w:bottom="1814" w:left="1985" w:header="709" w:footer="709" w:gutter="0"/>
          <w:paperSrc w:first="2" w:other="2"/>
          <w:cols w:space="708"/>
          <w:titlePg/>
          <w:docGrid w:linePitch="360"/>
        </w:sectPr>
      </w:pPr>
      <w:r w:rsidRPr="00A41DF6">
        <w:rPr>
          <w:rFonts w:ascii="Courier New" w:hAnsi="Courier New" w:cs="Courier New"/>
          <w:b/>
          <w:bCs/>
          <w:spacing w:val="-3"/>
          <w:sz w:val="24"/>
          <w:szCs w:val="24"/>
        </w:rPr>
        <w:t>Artículo Transitorio</w:t>
      </w:r>
      <w:r w:rsidRPr="00A41DF6">
        <w:rPr>
          <w:rFonts w:ascii="Courier New" w:hAnsi="Courier New" w:cs="Courier New"/>
          <w:spacing w:val="-3"/>
          <w:sz w:val="24"/>
          <w:szCs w:val="24"/>
        </w:rPr>
        <w:t xml:space="preserve">.- El mayor gasto fiscal que irrogue la aplicación de esta ley durante su primer año presupuestario de vigencia, se financiará con cargo al presupuesto del Ministerio </w:t>
      </w:r>
      <w:r w:rsidRPr="00A41DF6">
        <w:rPr>
          <w:rFonts w:ascii="Courier New" w:hAnsi="Courier New" w:cs="Courier New"/>
          <w:spacing w:val="-3"/>
          <w:sz w:val="24"/>
          <w:szCs w:val="24"/>
        </w:rPr>
        <w:lastRenderedPageBreak/>
        <w:t>del Trabajo y Previsión Social. En los años siguientes, se financiará con cargo a los recursos de las leyes de presupuestos del Sector Público respectivas.</w:t>
      </w:r>
      <w:r>
        <w:rPr>
          <w:rFonts w:ascii="Courier New" w:hAnsi="Courier New" w:cs="Courier New"/>
          <w:spacing w:val="-3"/>
          <w:sz w:val="24"/>
          <w:szCs w:val="24"/>
        </w:rPr>
        <w:t>”</w:t>
      </w:r>
      <w:r w:rsidR="0003634C">
        <w:rPr>
          <w:rFonts w:ascii="Courier New" w:hAnsi="Courier New" w:cs="Courier New"/>
          <w:spacing w:val="-3"/>
          <w:sz w:val="24"/>
          <w:szCs w:val="24"/>
        </w:rPr>
        <w:t>.</w:t>
      </w:r>
    </w:p>
    <w:p w14:paraId="45C0CD91" w14:textId="77777777" w:rsidR="00266525" w:rsidRPr="00527DA2" w:rsidRDefault="00266525" w:rsidP="00AC69F7">
      <w:pPr>
        <w:widowControl/>
        <w:tabs>
          <w:tab w:val="left" w:pos="-720"/>
        </w:tabs>
        <w:spacing w:line="276" w:lineRule="auto"/>
        <w:jc w:val="both"/>
        <w:rPr>
          <w:rFonts w:ascii="Courier New" w:hAnsi="Courier New" w:cs="Courier New"/>
          <w:spacing w:val="-3"/>
          <w:sz w:val="24"/>
          <w:szCs w:val="24"/>
        </w:rPr>
      </w:pPr>
    </w:p>
    <w:p w14:paraId="109B15C3" w14:textId="78987C23" w:rsidR="00266525" w:rsidRPr="00527DA2" w:rsidRDefault="00266525" w:rsidP="00AC69F7">
      <w:pPr>
        <w:widowControl/>
        <w:overflowPunct/>
        <w:autoSpaceDE/>
        <w:autoSpaceDN/>
        <w:adjustRightInd/>
        <w:spacing w:after="200" w:line="276" w:lineRule="auto"/>
        <w:jc w:val="center"/>
        <w:rPr>
          <w:rFonts w:ascii="Courier New" w:hAnsi="Courier New" w:cs="Courier New"/>
          <w:spacing w:val="-3"/>
          <w:sz w:val="24"/>
          <w:szCs w:val="24"/>
        </w:rPr>
      </w:pPr>
      <w:r w:rsidRPr="00527DA2">
        <w:rPr>
          <w:rFonts w:ascii="Courier New" w:hAnsi="Courier New" w:cs="Courier New"/>
          <w:spacing w:val="-3"/>
          <w:sz w:val="24"/>
          <w:szCs w:val="24"/>
        </w:rPr>
        <w:t>Dios guarde a V.E.,</w:t>
      </w:r>
    </w:p>
    <w:p w14:paraId="289E8467" w14:textId="62ECCE96" w:rsidR="00266525" w:rsidRDefault="00266525" w:rsidP="00AC69F7">
      <w:pPr>
        <w:widowControl/>
        <w:tabs>
          <w:tab w:val="left" w:pos="-1440"/>
          <w:tab w:val="left" w:pos="-720"/>
          <w:tab w:val="left" w:pos="0"/>
          <w:tab w:val="center" w:pos="6663"/>
        </w:tabs>
        <w:spacing w:line="276" w:lineRule="auto"/>
        <w:jc w:val="both"/>
        <w:rPr>
          <w:rFonts w:ascii="Courier New" w:hAnsi="Courier New" w:cs="Courier New"/>
          <w:spacing w:val="-3"/>
          <w:sz w:val="24"/>
          <w:szCs w:val="24"/>
        </w:rPr>
      </w:pPr>
    </w:p>
    <w:p w14:paraId="31BE37F8" w14:textId="6975F903" w:rsidR="00AA5AC0" w:rsidRDefault="00AA5AC0" w:rsidP="00AC69F7">
      <w:pPr>
        <w:widowControl/>
        <w:tabs>
          <w:tab w:val="left" w:pos="-1440"/>
          <w:tab w:val="left" w:pos="-720"/>
          <w:tab w:val="left" w:pos="0"/>
          <w:tab w:val="center" w:pos="6663"/>
        </w:tabs>
        <w:spacing w:line="276" w:lineRule="auto"/>
        <w:jc w:val="both"/>
        <w:rPr>
          <w:rFonts w:ascii="Courier New" w:hAnsi="Courier New" w:cs="Courier New"/>
          <w:spacing w:val="-3"/>
          <w:sz w:val="24"/>
          <w:szCs w:val="24"/>
        </w:rPr>
      </w:pPr>
    </w:p>
    <w:p w14:paraId="6DDED2B6" w14:textId="18467C2B" w:rsidR="00AA5AC0" w:rsidRDefault="00AA5AC0" w:rsidP="00AC69F7">
      <w:pPr>
        <w:widowControl/>
        <w:tabs>
          <w:tab w:val="left" w:pos="-1440"/>
          <w:tab w:val="left" w:pos="-720"/>
          <w:tab w:val="left" w:pos="0"/>
          <w:tab w:val="center" w:pos="6663"/>
        </w:tabs>
        <w:spacing w:line="276" w:lineRule="auto"/>
        <w:jc w:val="both"/>
        <w:rPr>
          <w:rFonts w:ascii="Courier New" w:hAnsi="Courier New" w:cs="Courier New"/>
          <w:spacing w:val="-3"/>
          <w:sz w:val="24"/>
          <w:szCs w:val="24"/>
        </w:rPr>
      </w:pPr>
    </w:p>
    <w:p w14:paraId="63162E66" w14:textId="64FEE268" w:rsidR="00AA5AC0" w:rsidRDefault="00AA5AC0" w:rsidP="00AC69F7">
      <w:pPr>
        <w:widowControl/>
        <w:tabs>
          <w:tab w:val="left" w:pos="-1440"/>
          <w:tab w:val="left" w:pos="-720"/>
          <w:tab w:val="left" w:pos="0"/>
          <w:tab w:val="center" w:pos="6663"/>
        </w:tabs>
        <w:spacing w:line="276" w:lineRule="auto"/>
        <w:jc w:val="both"/>
        <w:rPr>
          <w:rFonts w:ascii="Courier New" w:hAnsi="Courier New" w:cs="Courier New"/>
          <w:spacing w:val="-3"/>
          <w:sz w:val="24"/>
          <w:szCs w:val="24"/>
        </w:rPr>
      </w:pPr>
    </w:p>
    <w:p w14:paraId="2140AA71" w14:textId="48D771CA" w:rsidR="00AA5AC0" w:rsidRDefault="00AA5AC0" w:rsidP="00AC69F7">
      <w:pPr>
        <w:widowControl/>
        <w:tabs>
          <w:tab w:val="left" w:pos="-1440"/>
          <w:tab w:val="left" w:pos="-720"/>
          <w:tab w:val="left" w:pos="0"/>
          <w:tab w:val="center" w:pos="6663"/>
        </w:tabs>
        <w:spacing w:line="276" w:lineRule="auto"/>
        <w:jc w:val="both"/>
        <w:rPr>
          <w:rFonts w:ascii="Courier New" w:hAnsi="Courier New" w:cs="Courier New"/>
          <w:spacing w:val="-3"/>
          <w:sz w:val="24"/>
          <w:szCs w:val="24"/>
        </w:rPr>
      </w:pPr>
    </w:p>
    <w:p w14:paraId="0C3529D4" w14:textId="6E925C84" w:rsidR="00AA5AC0" w:rsidRDefault="00AA5AC0" w:rsidP="00AC69F7">
      <w:pPr>
        <w:widowControl/>
        <w:tabs>
          <w:tab w:val="left" w:pos="-1440"/>
          <w:tab w:val="left" w:pos="-720"/>
          <w:tab w:val="left" w:pos="0"/>
          <w:tab w:val="center" w:pos="6663"/>
        </w:tabs>
        <w:spacing w:line="276" w:lineRule="auto"/>
        <w:jc w:val="both"/>
        <w:rPr>
          <w:rFonts w:ascii="Courier New" w:hAnsi="Courier New" w:cs="Courier New"/>
          <w:spacing w:val="-3"/>
          <w:sz w:val="24"/>
          <w:szCs w:val="24"/>
        </w:rPr>
      </w:pPr>
    </w:p>
    <w:p w14:paraId="7FF41E1F" w14:textId="45D0419D" w:rsidR="00AA5AC0" w:rsidRDefault="00AA5AC0" w:rsidP="00AC69F7">
      <w:pPr>
        <w:widowControl/>
        <w:tabs>
          <w:tab w:val="left" w:pos="-1440"/>
          <w:tab w:val="left" w:pos="-720"/>
          <w:tab w:val="left" w:pos="0"/>
          <w:tab w:val="center" w:pos="6663"/>
        </w:tabs>
        <w:spacing w:line="276" w:lineRule="auto"/>
        <w:jc w:val="both"/>
        <w:rPr>
          <w:rFonts w:ascii="Courier New" w:hAnsi="Courier New" w:cs="Courier New"/>
          <w:spacing w:val="-3"/>
          <w:sz w:val="24"/>
          <w:szCs w:val="24"/>
        </w:rPr>
      </w:pPr>
    </w:p>
    <w:p w14:paraId="6171F541" w14:textId="77777777" w:rsidR="003F6F89" w:rsidRDefault="003F6F89" w:rsidP="00AC69F7">
      <w:pPr>
        <w:widowControl/>
        <w:tabs>
          <w:tab w:val="left" w:pos="-1440"/>
          <w:tab w:val="left" w:pos="-720"/>
          <w:tab w:val="left" w:pos="0"/>
          <w:tab w:val="center" w:pos="6663"/>
        </w:tabs>
        <w:spacing w:line="276" w:lineRule="auto"/>
        <w:jc w:val="both"/>
        <w:rPr>
          <w:rFonts w:ascii="Courier New" w:hAnsi="Courier New" w:cs="Courier New"/>
          <w:spacing w:val="-3"/>
          <w:sz w:val="24"/>
          <w:szCs w:val="24"/>
        </w:rPr>
      </w:pPr>
    </w:p>
    <w:p w14:paraId="24104C5F" w14:textId="77777777" w:rsidR="00AA5AC0" w:rsidRPr="00527DA2" w:rsidRDefault="00AA5AC0" w:rsidP="00AC69F7">
      <w:pPr>
        <w:widowControl/>
        <w:tabs>
          <w:tab w:val="left" w:pos="-1440"/>
          <w:tab w:val="left" w:pos="-720"/>
          <w:tab w:val="left" w:pos="0"/>
          <w:tab w:val="center" w:pos="6663"/>
        </w:tabs>
        <w:spacing w:line="276" w:lineRule="auto"/>
        <w:jc w:val="both"/>
        <w:rPr>
          <w:rFonts w:ascii="Courier New" w:hAnsi="Courier New" w:cs="Courier New"/>
          <w:spacing w:val="-3"/>
          <w:sz w:val="24"/>
          <w:szCs w:val="24"/>
        </w:rPr>
      </w:pPr>
    </w:p>
    <w:p w14:paraId="644A1D7C" w14:textId="0A3FB18B" w:rsidR="00266525" w:rsidRPr="00527DA2" w:rsidRDefault="00266525" w:rsidP="008C626E">
      <w:pPr>
        <w:widowControl/>
        <w:tabs>
          <w:tab w:val="left" w:pos="0"/>
          <w:tab w:val="center" w:pos="6521"/>
        </w:tabs>
        <w:jc w:val="both"/>
        <w:rPr>
          <w:rFonts w:ascii="Courier New" w:hAnsi="Courier New" w:cs="Courier New"/>
          <w:spacing w:val="-3"/>
          <w:sz w:val="24"/>
          <w:szCs w:val="24"/>
        </w:rPr>
      </w:pPr>
      <w:r w:rsidRPr="00527DA2">
        <w:rPr>
          <w:rFonts w:ascii="Courier New" w:hAnsi="Courier New" w:cs="Courier New"/>
          <w:b/>
          <w:spacing w:val="-3"/>
          <w:sz w:val="24"/>
          <w:szCs w:val="24"/>
        </w:rPr>
        <w:tab/>
      </w:r>
      <w:r w:rsidR="00B81B1B" w:rsidRPr="00527DA2">
        <w:rPr>
          <w:rFonts w:ascii="Courier New" w:hAnsi="Courier New" w:cs="Courier New"/>
          <w:b/>
          <w:spacing w:val="-3"/>
          <w:sz w:val="24"/>
          <w:szCs w:val="24"/>
        </w:rPr>
        <w:t>SEBASTIÁN PIÑERA ECHE</w:t>
      </w:r>
      <w:r w:rsidR="001E6977" w:rsidRPr="00527DA2">
        <w:rPr>
          <w:rFonts w:ascii="Courier New" w:hAnsi="Courier New" w:cs="Courier New"/>
          <w:b/>
          <w:spacing w:val="-3"/>
          <w:sz w:val="24"/>
          <w:szCs w:val="24"/>
        </w:rPr>
        <w:t>N</w:t>
      </w:r>
      <w:r w:rsidR="00B81B1B" w:rsidRPr="00527DA2">
        <w:rPr>
          <w:rFonts w:ascii="Courier New" w:hAnsi="Courier New" w:cs="Courier New"/>
          <w:b/>
          <w:spacing w:val="-3"/>
          <w:sz w:val="24"/>
          <w:szCs w:val="24"/>
        </w:rPr>
        <w:t>IQUE</w:t>
      </w:r>
    </w:p>
    <w:p w14:paraId="0A5A157C" w14:textId="77777777" w:rsidR="00266525" w:rsidRPr="00527DA2" w:rsidRDefault="00266525" w:rsidP="008C626E">
      <w:pPr>
        <w:widowControl/>
        <w:tabs>
          <w:tab w:val="left" w:pos="0"/>
          <w:tab w:val="center" w:pos="6521"/>
        </w:tabs>
        <w:jc w:val="both"/>
        <w:rPr>
          <w:rFonts w:ascii="Courier New" w:hAnsi="Courier New" w:cs="Courier New"/>
          <w:spacing w:val="-3"/>
          <w:sz w:val="24"/>
          <w:szCs w:val="24"/>
        </w:rPr>
      </w:pPr>
      <w:r w:rsidRPr="00527DA2">
        <w:rPr>
          <w:rFonts w:ascii="Courier New" w:hAnsi="Courier New" w:cs="Courier New"/>
          <w:spacing w:val="-3"/>
          <w:sz w:val="24"/>
          <w:szCs w:val="24"/>
        </w:rPr>
        <w:tab/>
        <w:t>Presidente de la República</w:t>
      </w:r>
    </w:p>
    <w:p w14:paraId="3CF6FE0E" w14:textId="77777777" w:rsidR="00266525" w:rsidRPr="00527DA2" w:rsidRDefault="00266525" w:rsidP="00AC69F7">
      <w:pPr>
        <w:widowControl/>
        <w:tabs>
          <w:tab w:val="left" w:pos="-1440"/>
          <w:tab w:val="left" w:pos="-720"/>
          <w:tab w:val="left" w:pos="0"/>
          <w:tab w:val="center" w:pos="6804"/>
          <w:tab w:val="center" w:pos="7200"/>
        </w:tabs>
        <w:jc w:val="both"/>
        <w:rPr>
          <w:rFonts w:ascii="Courier New" w:hAnsi="Courier New" w:cs="Courier New"/>
          <w:spacing w:val="-3"/>
          <w:sz w:val="24"/>
          <w:szCs w:val="24"/>
        </w:rPr>
      </w:pPr>
    </w:p>
    <w:p w14:paraId="6A7D27EA" w14:textId="77777777" w:rsidR="00266525" w:rsidRPr="00527DA2" w:rsidRDefault="00266525" w:rsidP="00AC69F7">
      <w:pPr>
        <w:widowControl/>
        <w:tabs>
          <w:tab w:val="left" w:pos="-1440"/>
          <w:tab w:val="left" w:pos="-720"/>
          <w:tab w:val="left" w:pos="0"/>
          <w:tab w:val="center" w:pos="7200"/>
        </w:tabs>
        <w:jc w:val="both"/>
        <w:rPr>
          <w:rFonts w:ascii="Courier New" w:hAnsi="Courier New" w:cs="Courier New"/>
          <w:spacing w:val="-3"/>
          <w:sz w:val="24"/>
          <w:szCs w:val="24"/>
        </w:rPr>
      </w:pPr>
    </w:p>
    <w:p w14:paraId="5E712B20" w14:textId="204EAE88" w:rsidR="00266525" w:rsidRDefault="00266525" w:rsidP="00AC69F7">
      <w:pPr>
        <w:widowControl/>
        <w:tabs>
          <w:tab w:val="left" w:pos="-1440"/>
          <w:tab w:val="left" w:pos="-720"/>
          <w:tab w:val="left" w:pos="0"/>
          <w:tab w:val="center" w:pos="7200"/>
        </w:tabs>
        <w:jc w:val="both"/>
        <w:rPr>
          <w:rFonts w:ascii="Courier New" w:hAnsi="Courier New" w:cs="Courier New"/>
          <w:spacing w:val="-3"/>
          <w:sz w:val="24"/>
          <w:szCs w:val="24"/>
        </w:rPr>
      </w:pPr>
    </w:p>
    <w:p w14:paraId="058A5EF7" w14:textId="514D7060" w:rsidR="00AA5AC0" w:rsidRDefault="00AA5AC0" w:rsidP="00AC69F7">
      <w:pPr>
        <w:widowControl/>
        <w:tabs>
          <w:tab w:val="left" w:pos="-1440"/>
          <w:tab w:val="left" w:pos="-720"/>
          <w:tab w:val="left" w:pos="0"/>
          <w:tab w:val="center" w:pos="7200"/>
        </w:tabs>
        <w:jc w:val="both"/>
        <w:rPr>
          <w:rFonts w:ascii="Courier New" w:hAnsi="Courier New" w:cs="Courier New"/>
          <w:spacing w:val="-3"/>
          <w:sz w:val="24"/>
          <w:szCs w:val="24"/>
        </w:rPr>
      </w:pPr>
    </w:p>
    <w:p w14:paraId="22DCFEB3" w14:textId="1323DB1E" w:rsidR="008C626E" w:rsidRDefault="008C626E" w:rsidP="00AC69F7">
      <w:pPr>
        <w:widowControl/>
        <w:tabs>
          <w:tab w:val="left" w:pos="-1440"/>
          <w:tab w:val="left" w:pos="-720"/>
          <w:tab w:val="left" w:pos="0"/>
          <w:tab w:val="center" w:pos="7200"/>
        </w:tabs>
        <w:jc w:val="both"/>
        <w:rPr>
          <w:rFonts w:ascii="Courier New" w:hAnsi="Courier New" w:cs="Courier New"/>
          <w:spacing w:val="-3"/>
          <w:sz w:val="24"/>
          <w:szCs w:val="24"/>
        </w:rPr>
      </w:pPr>
    </w:p>
    <w:p w14:paraId="6199C951" w14:textId="77777777" w:rsidR="008C626E" w:rsidRDefault="008C626E" w:rsidP="00AC69F7">
      <w:pPr>
        <w:widowControl/>
        <w:tabs>
          <w:tab w:val="left" w:pos="-1440"/>
          <w:tab w:val="left" w:pos="-720"/>
          <w:tab w:val="left" w:pos="0"/>
          <w:tab w:val="center" w:pos="7200"/>
        </w:tabs>
        <w:jc w:val="both"/>
        <w:rPr>
          <w:rFonts w:ascii="Courier New" w:hAnsi="Courier New" w:cs="Courier New"/>
          <w:spacing w:val="-3"/>
          <w:sz w:val="24"/>
          <w:szCs w:val="24"/>
        </w:rPr>
      </w:pPr>
    </w:p>
    <w:p w14:paraId="0AEF9B61" w14:textId="575ACBE8" w:rsidR="0047731F" w:rsidRPr="00A82E81" w:rsidRDefault="008C626E" w:rsidP="008C626E">
      <w:pPr>
        <w:widowControl/>
        <w:tabs>
          <w:tab w:val="center" w:pos="1985"/>
          <w:tab w:val="center" w:pos="6521"/>
        </w:tabs>
        <w:rPr>
          <w:rFonts w:ascii="Courier New" w:hAnsi="Courier New"/>
          <w:b/>
          <w:sz w:val="24"/>
        </w:rPr>
      </w:pPr>
      <w:r>
        <w:rPr>
          <w:rFonts w:ascii="Courier New" w:hAnsi="Courier New"/>
          <w:b/>
          <w:sz w:val="24"/>
        </w:rPr>
        <w:tab/>
      </w:r>
      <w:r w:rsidR="0047731F" w:rsidRPr="00A82E81">
        <w:rPr>
          <w:rFonts w:ascii="Courier New" w:hAnsi="Courier New"/>
          <w:b/>
          <w:sz w:val="24"/>
        </w:rPr>
        <w:t xml:space="preserve">RODRIGO </w:t>
      </w:r>
      <w:r w:rsidR="0047731F" w:rsidRPr="00A82E81">
        <w:rPr>
          <w:rFonts w:ascii="Courier New" w:hAnsi="Courier New" w:cs="Courier New"/>
          <w:b/>
          <w:sz w:val="24"/>
          <w:szCs w:val="24"/>
        </w:rPr>
        <w:t>DELGADO MOCARQUER</w:t>
      </w:r>
    </w:p>
    <w:p w14:paraId="25289169" w14:textId="77777777" w:rsidR="0047731F" w:rsidRPr="00A82E81" w:rsidRDefault="0047731F" w:rsidP="008C626E">
      <w:pPr>
        <w:widowControl/>
        <w:tabs>
          <w:tab w:val="center" w:pos="1985"/>
          <w:tab w:val="center" w:pos="6521"/>
        </w:tabs>
        <w:rPr>
          <w:rFonts w:ascii="Courier New" w:hAnsi="Courier New"/>
          <w:sz w:val="24"/>
        </w:rPr>
      </w:pPr>
      <w:r>
        <w:rPr>
          <w:rFonts w:ascii="Courier New" w:hAnsi="Courier New"/>
          <w:sz w:val="24"/>
        </w:rPr>
        <w:tab/>
      </w:r>
      <w:r w:rsidRPr="00A82E81">
        <w:rPr>
          <w:rFonts w:ascii="Courier New" w:hAnsi="Courier New"/>
          <w:sz w:val="24"/>
        </w:rPr>
        <w:t xml:space="preserve">Ministro </w:t>
      </w:r>
      <w:r w:rsidRPr="00A82E81">
        <w:rPr>
          <w:rFonts w:ascii="Courier New" w:hAnsi="Courier New" w:cs="Courier New"/>
          <w:sz w:val="24"/>
          <w:szCs w:val="24"/>
        </w:rPr>
        <w:t xml:space="preserve">del Interior y </w:t>
      </w:r>
    </w:p>
    <w:p w14:paraId="205F3353" w14:textId="77777777" w:rsidR="0047731F" w:rsidRPr="00A82E81" w:rsidRDefault="0047731F" w:rsidP="008C626E">
      <w:pPr>
        <w:widowControl/>
        <w:tabs>
          <w:tab w:val="center" w:pos="1985"/>
          <w:tab w:val="center" w:pos="6521"/>
        </w:tabs>
        <w:rPr>
          <w:rFonts w:ascii="Courier New" w:hAnsi="Courier New" w:cs="Courier New"/>
          <w:sz w:val="24"/>
          <w:szCs w:val="24"/>
        </w:rPr>
      </w:pPr>
      <w:r>
        <w:rPr>
          <w:rFonts w:ascii="Courier New" w:hAnsi="Courier New" w:cs="Courier New"/>
          <w:sz w:val="24"/>
          <w:szCs w:val="24"/>
        </w:rPr>
        <w:tab/>
      </w:r>
      <w:r w:rsidRPr="00A82E81">
        <w:rPr>
          <w:rFonts w:ascii="Courier New" w:hAnsi="Courier New" w:cs="Courier New"/>
          <w:sz w:val="24"/>
          <w:szCs w:val="24"/>
        </w:rPr>
        <w:t>Seguridad Pública</w:t>
      </w:r>
    </w:p>
    <w:p w14:paraId="7E792437" w14:textId="7C7AB7F1" w:rsidR="0047731F" w:rsidRDefault="0047731F" w:rsidP="00AC69F7">
      <w:pPr>
        <w:widowControl/>
        <w:tabs>
          <w:tab w:val="left" w:pos="-1440"/>
          <w:tab w:val="left" w:pos="-720"/>
          <w:tab w:val="left" w:pos="0"/>
          <w:tab w:val="center" w:pos="7200"/>
        </w:tabs>
        <w:jc w:val="both"/>
        <w:rPr>
          <w:rFonts w:ascii="Courier New" w:hAnsi="Courier New" w:cs="Courier New"/>
          <w:spacing w:val="-3"/>
          <w:sz w:val="24"/>
          <w:szCs w:val="24"/>
        </w:rPr>
      </w:pPr>
    </w:p>
    <w:p w14:paraId="03070D05" w14:textId="408B385B" w:rsidR="00AA5AC0" w:rsidRDefault="00AA5AC0" w:rsidP="00AC69F7">
      <w:pPr>
        <w:widowControl/>
        <w:tabs>
          <w:tab w:val="left" w:pos="-1440"/>
          <w:tab w:val="left" w:pos="-720"/>
          <w:tab w:val="left" w:pos="0"/>
          <w:tab w:val="center" w:pos="7200"/>
        </w:tabs>
        <w:jc w:val="both"/>
        <w:rPr>
          <w:rFonts w:ascii="Courier New" w:hAnsi="Courier New" w:cs="Courier New"/>
          <w:spacing w:val="-3"/>
          <w:sz w:val="24"/>
          <w:szCs w:val="24"/>
        </w:rPr>
      </w:pPr>
    </w:p>
    <w:p w14:paraId="37FDD61A" w14:textId="72B74434" w:rsidR="00AA5AC0" w:rsidRDefault="00AA5AC0" w:rsidP="00AC69F7">
      <w:pPr>
        <w:widowControl/>
        <w:tabs>
          <w:tab w:val="left" w:pos="-1440"/>
          <w:tab w:val="left" w:pos="-720"/>
          <w:tab w:val="left" w:pos="0"/>
          <w:tab w:val="center" w:pos="7200"/>
        </w:tabs>
        <w:jc w:val="both"/>
        <w:rPr>
          <w:rFonts w:ascii="Courier New" w:hAnsi="Courier New" w:cs="Courier New"/>
          <w:spacing w:val="-3"/>
          <w:sz w:val="24"/>
          <w:szCs w:val="24"/>
        </w:rPr>
      </w:pPr>
    </w:p>
    <w:p w14:paraId="7BC0683D" w14:textId="1F6BD4FD" w:rsidR="008C626E" w:rsidRDefault="008C626E" w:rsidP="00AC69F7">
      <w:pPr>
        <w:widowControl/>
        <w:tabs>
          <w:tab w:val="left" w:pos="-1440"/>
          <w:tab w:val="left" w:pos="-720"/>
          <w:tab w:val="left" w:pos="0"/>
          <w:tab w:val="center" w:pos="7200"/>
        </w:tabs>
        <w:jc w:val="both"/>
        <w:rPr>
          <w:rFonts w:ascii="Courier New" w:hAnsi="Courier New" w:cs="Courier New"/>
          <w:spacing w:val="-3"/>
          <w:sz w:val="24"/>
          <w:szCs w:val="24"/>
        </w:rPr>
      </w:pPr>
    </w:p>
    <w:p w14:paraId="06D6A5E3" w14:textId="77777777" w:rsidR="008C626E" w:rsidRDefault="008C626E" w:rsidP="00AC69F7">
      <w:pPr>
        <w:widowControl/>
        <w:tabs>
          <w:tab w:val="left" w:pos="-1440"/>
          <w:tab w:val="left" w:pos="-720"/>
          <w:tab w:val="left" w:pos="0"/>
          <w:tab w:val="center" w:pos="7200"/>
        </w:tabs>
        <w:jc w:val="both"/>
        <w:rPr>
          <w:rFonts w:ascii="Courier New" w:hAnsi="Courier New" w:cs="Courier New"/>
          <w:spacing w:val="-3"/>
          <w:sz w:val="24"/>
          <w:szCs w:val="24"/>
        </w:rPr>
      </w:pPr>
    </w:p>
    <w:p w14:paraId="6FC19A01" w14:textId="77777777" w:rsidR="00AA5AC0" w:rsidRPr="00527DA2" w:rsidRDefault="00AA5AC0" w:rsidP="00AC69F7">
      <w:pPr>
        <w:widowControl/>
        <w:tabs>
          <w:tab w:val="left" w:pos="-1440"/>
          <w:tab w:val="left" w:pos="-720"/>
          <w:tab w:val="left" w:pos="0"/>
          <w:tab w:val="center" w:pos="7200"/>
        </w:tabs>
        <w:jc w:val="both"/>
        <w:rPr>
          <w:rFonts w:ascii="Courier New" w:hAnsi="Courier New" w:cs="Courier New"/>
          <w:spacing w:val="-3"/>
          <w:sz w:val="24"/>
          <w:szCs w:val="24"/>
        </w:rPr>
      </w:pPr>
    </w:p>
    <w:p w14:paraId="12D192C2" w14:textId="1FC0F4BE" w:rsidR="00DE1B12" w:rsidRPr="003F6F89" w:rsidRDefault="007C016D" w:rsidP="008C626E">
      <w:pPr>
        <w:widowControl/>
        <w:tabs>
          <w:tab w:val="left" w:pos="0"/>
          <w:tab w:val="center" w:pos="6521"/>
        </w:tabs>
        <w:jc w:val="both"/>
        <w:rPr>
          <w:rFonts w:ascii="Courier New" w:hAnsi="Courier New" w:cs="Courier New"/>
          <w:b/>
          <w:bCs/>
          <w:sz w:val="24"/>
          <w:szCs w:val="24"/>
        </w:rPr>
      </w:pPr>
      <w:r>
        <w:rPr>
          <w:rFonts w:ascii="Courier New" w:hAnsi="Courier New" w:cs="Courier New"/>
          <w:sz w:val="24"/>
          <w:szCs w:val="24"/>
        </w:rPr>
        <w:tab/>
      </w:r>
      <w:r w:rsidR="00DE1B12" w:rsidRPr="003F6F89">
        <w:rPr>
          <w:rFonts w:ascii="Courier New" w:hAnsi="Courier New" w:cs="Courier New"/>
          <w:b/>
          <w:bCs/>
          <w:sz w:val="24"/>
          <w:szCs w:val="24"/>
        </w:rPr>
        <w:t>RODRIGO CERDA NORAMBUENA</w:t>
      </w:r>
    </w:p>
    <w:p w14:paraId="0CF7C9A9" w14:textId="4879D54B" w:rsidR="00DE1B12" w:rsidRPr="00527DA2" w:rsidRDefault="007C016D" w:rsidP="008C626E">
      <w:pPr>
        <w:widowControl/>
        <w:tabs>
          <w:tab w:val="left" w:pos="0"/>
          <w:tab w:val="center" w:pos="6521"/>
        </w:tabs>
        <w:jc w:val="both"/>
        <w:rPr>
          <w:rFonts w:ascii="Courier New" w:hAnsi="Courier New" w:cs="Courier New"/>
          <w:spacing w:val="-3"/>
          <w:sz w:val="24"/>
          <w:szCs w:val="24"/>
        </w:rPr>
      </w:pPr>
      <w:r>
        <w:rPr>
          <w:rFonts w:ascii="Courier New" w:hAnsi="Courier New" w:cs="Courier New"/>
          <w:sz w:val="24"/>
          <w:szCs w:val="24"/>
        </w:rPr>
        <w:tab/>
      </w:r>
      <w:r w:rsidR="00DE1B12" w:rsidRPr="00527DA2">
        <w:rPr>
          <w:rFonts w:ascii="Courier New" w:hAnsi="Courier New" w:cs="Courier New"/>
          <w:sz w:val="24"/>
          <w:szCs w:val="24"/>
        </w:rPr>
        <w:t>Ministro de Hacienda</w:t>
      </w:r>
    </w:p>
    <w:p w14:paraId="5DF82A6C" w14:textId="77777777" w:rsidR="00266525" w:rsidRPr="00527DA2" w:rsidRDefault="00266525" w:rsidP="00AC69F7">
      <w:pPr>
        <w:widowControl/>
        <w:tabs>
          <w:tab w:val="center" w:pos="1985"/>
        </w:tabs>
        <w:rPr>
          <w:rFonts w:ascii="Courier New" w:hAnsi="Courier New" w:cs="Courier New"/>
          <w:sz w:val="24"/>
          <w:szCs w:val="24"/>
        </w:rPr>
      </w:pPr>
    </w:p>
    <w:p w14:paraId="148060A8" w14:textId="713E13C4" w:rsidR="00266525" w:rsidRDefault="00266525" w:rsidP="00AC69F7">
      <w:pPr>
        <w:widowControl/>
        <w:tabs>
          <w:tab w:val="left" w:pos="0"/>
          <w:tab w:val="center" w:pos="6663"/>
          <w:tab w:val="center" w:pos="7200"/>
        </w:tabs>
        <w:jc w:val="both"/>
        <w:rPr>
          <w:rFonts w:ascii="Courier New" w:hAnsi="Courier New" w:cs="Courier New"/>
          <w:spacing w:val="-3"/>
          <w:sz w:val="24"/>
          <w:szCs w:val="24"/>
        </w:rPr>
      </w:pPr>
    </w:p>
    <w:p w14:paraId="75894CB2" w14:textId="2F504AAA" w:rsidR="00AA5AC0" w:rsidRDefault="00AA5AC0" w:rsidP="00AC69F7">
      <w:pPr>
        <w:widowControl/>
        <w:tabs>
          <w:tab w:val="left" w:pos="0"/>
          <w:tab w:val="center" w:pos="6663"/>
          <w:tab w:val="center" w:pos="7200"/>
        </w:tabs>
        <w:jc w:val="both"/>
        <w:rPr>
          <w:rFonts w:ascii="Courier New" w:hAnsi="Courier New" w:cs="Courier New"/>
          <w:spacing w:val="-3"/>
          <w:sz w:val="24"/>
          <w:szCs w:val="24"/>
        </w:rPr>
      </w:pPr>
    </w:p>
    <w:p w14:paraId="364D3B4B" w14:textId="4BE8766D" w:rsidR="00AA5AC0" w:rsidRDefault="00AA5AC0" w:rsidP="00AC69F7">
      <w:pPr>
        <w:widowControl/>
        <w:tabs>
          <w:tab w:val="left" w:pos="0"/>
          <w:tab w:val="center" w:pos="6663"/>
          <w:tab w:val="center" w:pos="7200"/>
        </w:tabs>
        <w:jc w:val="both"/>
        <w:rPr>
          <w:rFonts w:ascii="Courier New" w:hAnsi="Courier New" w:cs="Courier New"/>
          <w:spacing w:val="-3"/>
          <w:sz w:val="24"/>
          <w:szCs w:val="24"/>
        </w:rPr>
      </w:pPr>
    </w:p>
    <w:p w14:paraId="301406B2" w14:textId="0B519F01" w:rsidR="00AA5AC0" w:rsidRDefault="00AA5AC0" w:rsidP="00AC69F7">
      <w:pPr>
        <w:widowControl/>
        <w:tabs>
          <w:tab w:val="left" w:pos="0"/>
          <w:tab w:val="center" w:pos="6663"/>
          <w:tab w:val="center" w:pos="7200"/>
        </w:tabs>
        <w:jc w:val="both"/>
        <w:rPr>
          <w:rFonts w:ascii="Courier New" w:hAnsi="Courier New" w:cs="Courier New"/>
          <w:spacing w:val="-3"/>
          <w:sz w:val="24"/>
          <w:szCs w:val="24"/>
        </w:rPr>
      </w:pPr>
    </w:p>
    <w:p w14:paraId="554D8FA7" w14:textId="77777777" w:rsidR="00AA5AC0" w:rsidRPr="00527DA2" w:rsidRDefault="00AA5AC0" w:rsidP="00AC69F7">
      <w:pPr>
        <w:widowControl/>
        <w:tabs>
          <w:tab w:val="left" w:pos="0"/>
          <w:tab w:val="center" w:pos="6663"/>
          <w:tab w:val="center" w:pos="7200"/>
        </w:tabs>
        <w:jc w:val="both"/>
        <w:rPr>
          <w:rFonts w:ascii="Courier New" w:hAnsi="Courier New" w:cs="Courier New"/>
          <w:spacing w:val="-3"/>
          <w:sz w:val="24"/>
          <w:szCs w:val="24"/>
        </w:rPr>
      </w:pPr>
    </w:p>
    <w:p w14:paraId="1C08C455" w14:textId="77777777" w:rsidR="00266525" w:rsidRPr="00527DA2" w:rsidRDefault="00266525" w:rsidP="00AC69F7">
      <w:pPr>
        <w:widowControl/>
        <w:tabs>
          <w:tab w:val="left" w:pos="0"/>
          <w:tab w:val="center" w:pos="6663"/>
          <w:tab w:val="center" w:pos="7200"/>
        </w:tabs>
        <w:jc w:val="both"/>
        <w:rPr>
          <w:rFonts w:ascii="Courier New" w:hAnsi="Courier New" w:cs="Courier New"/>
          <w:spacing w:val="-3"/>
          <w:sz w:val="24"/>
          <w:szCs w:val="24"/>
        </w:rPr>
      </w:pPr>
    </w:p>
    <w:p w14:paraId="1760A64E" w14:textId="25070FD1" w:rsidR="00266525" w:rsidRPr="00527DA2" w:rsidRDefault="007C016D" w:rsidP="008C626E">
      <w:pPr>
        <w:widowControl/>
        <w:tabs>
          <w:tab w:val="center" w:pos="1985"/>
        </w:tabs>
        <w:rPr>
          <w:rFonts w:ascii="Courier New" w:hAnsi="Courier New" w:cs="Courier New"/>
          <w:b/>
          <w:sz w:val="24"/>
          <w:szCs w:val="24"/>
        </w:rPr>
      </w:pPr>
      <w:r>
        <w:rPr>
          <w:rFonts w:ascii="Courier New" w:hAnsi="Courier New" w:cs="Courier New"/>
          <w:b/>
          <w:sz w:val="24"/>
          <w:szCs w:val="24"/>
        </w:rPr>
        <w:tab/>
      </w:r>
      <w:r w:rsidR="00DA6771" w:rsidRPr="00527DA2">
        <w:rPr>
          <w:rFonts w:ascii="Courier New" w:hAnsi="Courier New" w:cs="Courier New"/>
          <w:b/>
          <w:sz w:val="24"/>
          <w:szCs w:val="24"/>
        </w:rPr>
        <w:t xml:space="preserve">PATRICIO </w:t>
      </w:r>
      <w:r w:rsidR="00BD57FC" w:rsidRPr="00527DA2">
        <w:rPr>
          <w:rFonts w:ascii="Courier New" w:hAnsi="Courier New" w:cs="Courier New"/>
          <w:b/>
          <w:sz w:val="24"/>
          <w:szCs w:val="24"/>
        </w:rPr>
        <w:t>MELERO ABAROA</w:t>
      </w:r>
    </w:p>
    <w:p w14:paraId="4D823A60" w14:textId="1AF69AB9" w:rsidR="007C016D" w:rsidRDefault="007C016D" w:rsidP="008C626E">
      <w:pPr>
        <w:widowControl/>
        <w:tabs>
          <w:tab w:val="left" w:pos="0"/>
          <w:tab w:val="center" w:pos="1985"/>
        </w:tabs>
        <w:jc w:val="both"/>
        <w:rPr>
          <w:rFonts w:ascii="Courier New" w:hAnsi="Courier New" w:cs="Courier New"/>
          <w:sz w:val="24"/>
          <w:szCs w:val="24"/>
        </w:rPr>
      </w:pPr>
      <w:r>
        <w:rPr>
          <w:rFonts w:ascii="Courier New" w:hAnsi="Courier New" w:cs="Courier New"/>
          <w:sz w:val="24"/>
          <w:szCs w:val="24"/>
        </w:rPr>
        <w:tab/>
      </w:r>
      <w:r w:rsidR="00BD57FC" w:rsidRPr="00527DA2">
        <w:rPr>
          <w:rFonts w:ascii="Courier New" w:hAnsi="Courier New" w:cs="Courier New"/>
          <w:sz w:val="24"/>
          <w:szCs w:val="24"/>
        </w:rPr>
        <w:t xml:space="preserve">Ministro del Trabajo </w:t>
      </w:r>
    </w:p>
    <w:p w14:paraId="71D8C55E" w14:textId="6EB73679" w:rsidR="00266525" w:rsidRPr="00527DA2" w:rsidRDefault="007C016D" w:rsidP="008C626E">
      <w:pPr>
        <w:widowControl/>
        <w:tabs>
          <w:tab w:val="left" w:pos="0"/>
          <w:tab w:val="center" w:pos="1985"/>
          <w:tab w:val="center" w:pos="7200"/>
        </w:tabs>
        <w:jc w:val="both"/>
        <w:rPr>
          <w:rFonts w:ascii="Courier New" w:hAnsi="Courier New" w:cs="Courier New"/>
          <w:sz w:val="24"/>
          <w:szCs w:val="24"/>
        </w:rPr>
      </w:pPr>
      <w:r>
        <w:rPr>
          <w:rFonts w:ascii="Courier New" w:hAnsi="Courier New" w:cs="Courier New"/>
          <w:sz w:val="24"/>
          <w:szCs w:val="24"/>
        </w:rPr>
        <w:tab/>
      </w:r>
      <w:r w:rsidR="00BD57FC" w:rsidRPr="00527DA2">
        <w:rPr>
          <w:rFonts w:ascii="Courier New" w:hAnsi="Courier New" w:cs="Courier New"/>
          <w:sz w:val="24"/>
          <w:szCs w:val="24"/>
        </w:rPr>
        <w:t>y Previsión Social</w:t>
      </w:r>
    </w:p>
    <w:p w14:paraId="72C19BB4" w14:textId="77777777" w:rsidR="00AA3F2D" w:rsidRPr="00527DA2" w:rsidRDefault="00AA3F2D" w:rsidP="00AC69F7">
      <w:pPr>
        <w:widowControl/>
        <w:tabs>
          <w:tab w:val="left" w:pos="0"/>
          <w:tab w:val="center" w:pos="6663"/>
          <w:tab w:val="center" w:pos="7200"/>
        </w:tabs>
        <w:jc w:val="both"/>
        <w:rPr>
          <w:rFonts w:ascii="Courier New" w:hAnsi="Courier New" w:cs="Courier New"/>
          <w:sz w:val="24"/>
          <w:szCs w:val="24"/>
        </w:rPr>
      </w:pPr>
    </w:p>
    <w:p w14:paraId="087F4D18" w14:textId="77777777" w:rsidR="00AA3F2D" w:rsidRPr="00527DA2" w:rsidRDefault="00AA3F2D" w:rsidP="00AC69F7">
      <w:pPr>
        <w:widowControl/>
        <w:tabs>
          <w:tab w:val="left" w:pos="0"/>
          <w:tab w:val="center" w:pos="6663"/>
          <w:tab w:val="center" w:pos="7200"/>
        </w:tabs>
        <w:spacing w:line="276" w:lineRule="auto"/>
        <w:jc w:val="both"/>
        <w:rPr>
          <w:rFonts w:ascii="Courier New" w:hAnsi="Courier New" w:cs="Courier New"/>
          <w:sz w:val="24"/>
          <w:szCs w:val="24"/>
        </w:rPr>
      </w:pPr>
    </w:p>
    <w:p w14:paraId="16BD3935" w14:textId="1B8CCC8B" w:rsidR="00AA3F2D" w:rsidRDefault="00AA3F2D" w:rsidP="00AC69F7">
      <w:pPr>
        <w:widowControl/>
        <w:tabs>
          <w:tab w:val="left" w:pos="0"/>
          <w:tab w:val="center" w:pos="6663"/>
          <w:tab w:val="center" w:pos="7200"/>
        </w:tabs>
        <w:spacing w:line="276" w:lineRule="auto"/>
        <w:jc w:val="both"/>
        <w:rPr>
          <w:rFonts w:ascii="Courier New" w:hAnsi="Courier New" w:cs="Courier New"/>
          <w:sz w:val="24"/>
          <w:szCs w:val="24"/>
        </w:rPr>
      </w:pPr>
    </w:p>
    <w:p w14:paraId="1E97CA49" w14:textId="40380C84" w:rsidR="00AA5AC0" w:rsidRDefault="00AA5AC0" w:rsidP="00AC69F7">
      <w:pPr>
        <w:widowControl/>
        <w:tabs>
          <w:tab w:val="left" w:pos="0"/>
          <w:tab w:val="center" w:pos="6663"/>
          <w:tab w:val="center" w:pos="7200"/>
        </w:tabs>
        <w:spacing w:line="276" w:lineRule="auto"/>
        <w:jc w:val="both"/>
        <w:rPr>
          <w:rFonts w:ascii="Courier New" w:hAnsi="Courier New" w:cs="Courier New"/>
          <w:sz w:val="24"/>
          <w:szCs w:val="24"/>
        </w:rPr>
      </w:pPr>
    </w:p>
    <w:p w14:paraId="62B382F0" w14:textId="1BB31B97" w:rsidR="00AA5AC0" w:rsidRDefault="00AA5AC0" w:rsidP="00AC69F7">
      <w:pPr>
        <w:widowControl/>
        <w:tabs>
          <w:tab w:val="left" w:pos="0"/>
          <w:tab w:val="center" w:pos="6663"/>
          <w:tab w:val="center" w:pos="7200"/>
        </w:tabs>
        <w:spacing w:line="276" w:lineRule="auto"/>
        <w:jc w:val="both"/>
        <w:rPr>
          <w:rFonts w:ascii="Courier New" w:hAnsi="Courier New" w:cs="Courier New"/>
          <w:sz w:val="24"/>
          <w:szCs w:val="24"/>
        </w:rPr>
      </w:pPr>
    </w:p>
    <w:p w14:paraId="41362C19" w14:textId="77777777" w:rsidR="00AA5AC0" w:rsidRPr="00527DA2" w:rsidRDefault="00AA5AC0" w:rsidP="00AC69F7">
      <w:pPr>
        <w:widowControl/>
        <w:tabs>
          <w:tab w:val="left" w:pos="0"/>
          <w:tab w:val="center" w:pos="2268"/>
          <w:tab w:val="center" w:pos="6663"/>
          <w:tab w:val="center" w:pos="7200"/>
        </w:tabs>
        <w:spacing w:line="276" w:lineRule="auto"/>
        <w:jc w:val="both"/>
        <w:rPr>
          <w:rFonts w:ascii="Courier New" w:hAnsi="Courier New" w:cs="Courier New"/>
          <w:sz w:val="24"/>
          <w:szCs w:val="24"/>
        </w:rPr>
      </w:pPr>
    </w:p>
    <w:p w14:paraId="71AC61DE" w14:textId="0E56C3CF" w:rsidR="00DE1B12" w:rsidRPr="00527DA2" w:rsidRDefault="003F6F89" w:rsidP="008C626E">
      <w:pPr>
        <w:widowControl/>
        <w:tabs>
          <w:tab w:val="center" w:pos="6521"/>
        </w:tabs>
        <w:spacing w:line="276" w:lineRule="auto"/>
        <w:jc w:val="both"/>
        <w:rPr>
          <w:rFonts w:ascii="Courier New" w:hAnsi="Courier New" w:cs="Courier New"/>
          <w:b/>
          <w:sz w:val="24"/>
          <w:szCs w:val="24"/>
        </w:rPr>
      </w:pPr>
      <w:r>
        <w:rPr>
          <w:rFonts w:ascii="Courier New" w:hAnsi="Courier New" w:cs="Courier New"/>
          <w:b/>
          <w:sz w:val="24"/>
          <w:szCs w:val="24"/>
        </w:rPr>
        <w:tab/>
      </w:r>
      <w:r w:rsidR="00DE1B12" w:rsidRPr="00527DA2">
        <w:rPr>
          <w:rFonts w:ascii="Courier New" w:hAnsi="Courier New" w:cs="Courier New"/>
          <w:b/>
          <w:sz w:val="24"/>
          <w:szCs w:val="24"/>
        </w:rPr>
        <w:t>ENRIQUE PARIS MANCILLA</w:t>
      </w:r>
    </w:p>
    <w:p w14:paraId="7D337542" w14:textId="019A5DDD" w:rsidR="00DE1B12" w:rsidRPr="00527DA2" w:rsidRDefault="003F6F89" w:rsidP="008C626E">
      <w:pPr>
        <w:widowControl/>
        <w:tabs>
          <w:tab w:val="center" w:pos="6521"/>
        </w:tabs>
        <w:spacing w:line="276" w:lineRule="auto"/>
        <w:jc w:val="both"/>
        <w:rPr>
          <w:rFonts w:ascii="Courier New" w:hAnsi="Courier New" w:cs="Courier New"/>
          <w:sz w:val="24"/>
          <w:szCs w:val="24"/>
        </w:rPr>
      </w:pPr>
      <w:r>
        <w:rPr>
          <w:rFonts w:ascii="Courier New" w:hAnsi="Courier New" w:cs="Courier New"/>
          <w:sz w:val="24"/>
          <w:szCs w:val="24"/>
        </w:rPr>
        <w:tab/>
      </w:r>
      <w:r w:rsidR="00DE1B12" w:rsidRPr="00527DA2">
        <w:rPr>
          <w:rFonts w:ascii="Courier New" w:hAnsi="Courier New" w:cs="Courier New"/>
          <w:sz w:val="24"/>
          <w:szCs w:val="24"/>
        </w:rPr>
        <w:t>Ministro de Salud</w:t>
      </w:r>
    </w:p>
    <w:p w14:paraId="2418887B" w14:textId="77777777" w:rsidR="00832CF9" w:rsidRPr="00527DA2" w:rsidRDefault="00832CF9" w:rsidP="00AC69F7">
      <w:pPr>
        <w:widowControl/>
        <w:spacing w:line="276" w:lineRule="auto"/>
        <w:rPr>
          <w:rFonts w:ascii="Courier New" w:hAnsi="Courier New" w:cs="Courier New"/>
          <w:sz w:val="24"/>
          <w:szCs w:val="24"/>
        </w:rPr>
      </w:pPr>
    </w:p>
    <w:sectPr w:rsidR="00832CF9" w:rsidRPr="00527DA2" w:rsidSect="003F6F89">
      <w:headerReference w:type="default" r:id="rId10"/>
      <w:pgSz w:w="12242" w:h="18722" w:code="14"/>
      <w:pgMar w:top="1985" w:right="1610"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8383" w14:textId="77777777" w:rsidR="000E0259" w:rsidRDefault="000E0259" w:rsidP="0047731F">
      <w:r>
        <w:separator/>
      </w:r>
    </w:p>
  </w:endnote>
  <w:endnote w:type="continuationSeparator" w:id="0">
    <w:p w14:paraId="0D6E6483" w14:textId="77777777" w:rsidR="000E0259" w:rsidRDefault="000E0259" w:rsidP="0047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F089" w14:textId="77777777" w:rsidR="000E0259" w:rsidRDefault="000E0259" w:rsidP="0047731F">
      <w:r>
        <w:separator/>
      </w:r>
    </w:p>
  </w:footnote>
  <w:footnote w:type="continuationSeparator" w:id="0">
    <w:p w14:paraId="53F3BE5D" w14:textId="77777777" w:rsidR="000E0259" w:rsidRDefault="000E0259" w:rsidP="0047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127093"/>
      <w:docPartObj>
        <w:docPartGallery w:val="Page Numbers (Top of Page)"/>
        <w:docPartUnique/>
      </w:docPartObj>
    </w:sdtPr>
    <w:sdtEndPr>
      <w:rPr>
        <w:rFonts w:ascii="Courier New" w:hAnsi="Courier New" w:cs="Courier New"/>
        <w:sz w:val="24"/>
        <w:szCs w:val="24"/>
      </w:rPr>
    </w:sdtEndPr>
    <w:sdtContent>
      <w:p w14:paraId="03C38756" w14:textId="4929D308" w:rsidR="0047731F" w:rsidRPr="0047731F" w:rsidRDefault="0047731F">
        <w:pPr>
          <w:pStyle w:val="Encabezado"/>
          <w:jc w:val="center"/>
          <w:rPr>
            <w:rFonts w:ascii="Courier New" w:hAnsi="Courier New" w:cs="Courier New"/>
            <w:sz w:val="24"/>
            <w:szCs w:val="24"/>
          </w:rPr>
        </w:pPr>
        <w:r w:rsidRPr="0047731F">
          <w:rPr>
            <w:rFonts w:ascii="Courier New" w:hAnsi="Courier New" w:cs="Courier New"/>
            <w:sz w:val="24"/>
            <w:szCs w:val="24"/>
          </w:rPr>
          <w:fldChar w:fldCharType="begin"/>
        </w:r>
        <w:r w:rsidRPr="0047731F">
          <w:rPr>
            <w:rFonts w:ascii="Courier New" w:hAnsi="Courier New" w:cs="Courier New"/>
            <w:sz w:val="24"/>
            <w:szCs w:val="24"/>
          </w:rPr>
          <w:instrText>PAGE   \* MERGEFORMAT</w:instrText>
        </w:r>
        <w:r w:rsidRPr="0047731F">
          <w:rPr>
            <w:rFonts w:ascii="Courier New" w:hAnsi="Courier New" w:cs="Courier New"/>
            <w:sz w:val="24"/>
            <w:szCs w:val="24"/>
          </w:rPr>
          <w:fldChar w:fldCharType="separate"/>
        </w:r>
        <w:r w:rsidR="000B01AA">
          <w:rPr>
            <w:rFonts w:ascii="Courier New" w:hAnsi="Courier New" w:cs="Courier New"/>
            <w:noProof/>
            <w:sz w:val="24"/>
            <w:szCs w:val="24"/>
          </w:rPr>
          <w:t>2</w:t>
        </w:r>
        <w:r w:rsidRPr="0047731F">
          <w:rPr>
            <w:rFonts w:ascii="Courier New" w:hAnsi="Courier New" w:cs="Courier New"/>
            <w:sz w:val="24"/>
            <w:szCs w:val="24"/>
          </w:rPr>
          <w:fldChar w:fldCharType="end"/>
        </w:r>
      </w:p>
    </w:sdtContent>
  </w:sdt>
  <w:p w14:paraId="25068B12" w14:textId="77777777" w:rsidR="0047731F" w:rsidRDefault="004773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64A5" w14:textId="63C4A47F" w:rsidR="008C626E" w:rsidRPr="0047731F" w:rsidRDefault="008C626E">
    <w:pPr>
      <w:pStyle w:val="Encabezado"/>
      <w:jc w:val="center"/>
      <w:rPr>
        <w:rFonts w:ascii="Courier New" w:hAnsi="Courier New" w:cs="Courier New"/>
        <w:sz w:val="24"/>
        <w:szCs w:val="24"/>
      </w:rPr>
    </w:pPr>
  </w:p>
  <w:p w14:paraId="4FC1DCB1" w14:textId="77777777" w:rsidR="008C626E" w:rsidRDefault="008C62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FC7"/>
    <w:multiLevelType w:val="hybridMultilevel"/>
    <w:tmpl w:val="C8062806"/>
    <w:lvl w:ilvl="0" w:tplc="D0A6F404">
      <w:start w:val="1"/>
      <w:numFmt w:val="lowerRoman"/>
      <w:lvlText w:val="%1."/>
      <w:lvlJc w:val="left"/>
      <w:pPr>
        <w:ind w:left="3762" w:hanging="720"/>
      </w:pPr>
      <w:rPr>
        <w:rFonts w:hint="default"/>
      </w:rPr>
    </w:lvl>
    <w:lvl w:ilvl="1" w:tplc="340A0019" w:tentative="1">
      <w:start w:val="1"/>
      <w:numFmt w:val="lowerLetter"/>
      <w:lvlText w:val="%2."/>
      <w:lvlJc w:val="left"/>
      <w:pPr>
        <w:ind w:left="4122" w:hanging="360"/>
      </w:pPr>
    </w:lvl>
    <w:lvl w:ilvl="2" w:tplc="340A001B" w:tentative="1">
      <w:start w:val="1"/>
      <w:numFmt w:val="lowerRoman"/>
      <w:lvlText w:val="%3."/>
      <w:lvlJc w:val="right"/>
      <w:pPr>
        <w:ind w:left="4842" w:hanging="180"/>
      </w:pPr>
    </w:lvl>
    <w:lvl w:ilvl="3" w:tplc="340A000F" w:tentative="1">
      <w:start w:val="1"/>
      <w:numFmt w:val="decimal"/>
      <w:lvlText w:val="%4."/>
      <w:lvlJc w:val="left"/>
      <w:pPr>
        <w:ind w:left="5562" w:hanging="360"/>
      </w:pPr>
    </w:lvl>
    <w:lvl w:ilvl="4" w:tplc="340A0019" w:tentative="1">
      <w:start w:val="1"/>
      <w:numFmt w:val="lowerLetter"/>
      <w:lvlText w:val="%5."/>
      <w:lvlJc w:val="left"/>
      <w:pPr>
        <w:ind w:left="6282" w:hanging="360"/>
      </w:pPr>
    </w:lvl>
    <w:lvl w:ilvl="5" w:tplc="340A001B" w:tentative="1">
      <w:start w:val="1"/>
      <w:numFmt w:val="lowerRoman"/>
      <w:lvlText w:val="%6."/>
      <w:lvlJc w:val="right"/>
      <w:pPr>
        <w:ind w:left="7002" w:hanging="180"/>
      </w:pPr>
    </w:lvl>
    <w:lvl w:ilvl="6" w:tplc="340A000F" w:tentative="1">
      <w:start w:val="1"/>
      <w:numFmt w:val="decimal"/>
      <w:lvlText w:val="%7."/>
      <w:lvlJc w:val="left"/>
      <w:pPr>
        <w:ind w:left="7722" w:hanging="360"/>
      </w:pPr>
    </w:lvl>
    <w:lvl w:ilvl="7" w:tplc="340A0019" w:tentative="1">
      <w:start w:val="1"/>
      <w:numFmt w:val="lowerLetter"/>
      <w:lvlText w:val="%8."/>
      <w:lvlJc w:val="left"/>
      <w:pPr>
        <w:ind w:left="8442" w:hanging="360"/>
      </w:pPr>
    </w:lvl>
    <w:lvl w:ilvl="8" w:tplc="340A001B" w:tentative="1">
      <w:start w:val="1"/>
      <w:numFmt w:val="lowerRoman"/>
      <w:lvlText w:val="%9."/>
      <w:lvlJc w:val="right"/>
      <w:pPr>
        <w:ind w:left="9162" w:hanging="180"/>
      </w:pPr>
    </w:lvl>
  </w:abstractNum>
  <w:abstractNum w:abstractNumId="1" w15:restartNumberingAfterBreak="0">
    <w:nsid w:val="18C90D24"/>
    <w:multiLevelType w:val="hybridMultilevel"/>
    <w:tmpl w:val="B9A0A73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3360CD0"/>
    <w:multiLevelType w:val="hybridMultilevel"/>
    <w:tmpl w:val="3AC286DE"/>
    <w:lvl w:ilvl="0" w:tplc="60CE1FDA">
      <w:start w:val="1"/>
      <w:numFmt w:val="lowerLetter"/>
      <w:lvlText w:val="%1)"/>
      <w:lvlJc w:val="left"/>
      <w:pPr>
        <w:ind w:left="1425" w:hanging="360"/>
      </w:pPr>
      <w:rPr>
        <w:b/>
        <w:bCs/>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3" w15:restartNumberingAfterBreak="0">
    <w:nsid w:val="2690292D"/>
    <w:multiLevelType w:val="hybridMultilevel"/>
    <w:tmpl w:val="54944580"/>
    <w:lvl w:ilvl="0" w:tplc="9F168F5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8963F65"/>
    <w:multiLevelType w:val="hybridMultilevel"/>
    <w:tmpl w:val="CDA858B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672A4126">
      <w:start w:val="1"/>
      <w:numFmt w:val="lowerRoman"/>
      <w:lvlText w:val="%3."/>
      <w:lvlJc w:val="left"/>
      <w:pPr>
        <w:ind w:left="2160" w:hanging="180"/>
      </w:pPr>
      <w:rPr>
        <w:rFonts w:hint="default"/>
        <w:b/>
        <w:bCs/>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D48682F"/>
    <w:multiLevelType w:val="multilevel"/>
    <w:tmpl w:val="4CDA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A01E5"/>
    <w:multiLevelType w:val="multilevel"/>
    <w:tmpl w:val="B624F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DD6CA8"/>
    <w:multiLevelType w:val="multilevel"/>
    <w:tmpl w:val="DA8CB5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9E3F66"/>
    <w:multiLevelType w:val="multilevel"/>
    <w:tmpl w:val="DA8CB5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CE4762"/>
    <w:multiLevelType w:val="hybridMultilevel"/>
    <w:tmpl w:val="04B4E786"/>
    <w:lvl w:ilvl="0" w:tplc="B13CF376">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45A473D3"/>
    <w:multiLevelType w:val="hybridMultilevel"/>
    <w:tmpl w:val="9CC23AEE"/>
    <w:lvl w:ilvl="0" w:tplc="49A24A2A">
      <w:start w:val="1"/>
      <w:numFmt w:val="decimal"/>
      <w:pStyle w:val="Ttulo2"/>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7C2259A"/>
    <w:multiLevelType w:val="hybridMultilevel"/>
    <w:tmpl w:val="DBF0200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490207F8"/>
    <w:multiLevelType w:val="hybridMultilevel"/>
    <w:tmpl w:val="B7B0620C"/>
    <w:lvl w:ilvl="0" w:tplc="340A0017">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9952C17"/>
    <w:multiLevelType w:val="hybridMultilevel"/>
    <w:tmpl w:val="355EB6A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BE00842"/>
    <w:multiLevelType w:val="hybridMultilevel"/>
    <w:tmpl w:val="D92AB89A"/>
    <w:lvl w:ilvl="0" w:tplc="6FD6EF06">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5" w15:restartNumberingAfterBreak="0">
    <w:nsid w:val="4BFA05C2"/>
    <w:multiLevelType w:val="multilevel"/>
    <w:tmpl w:val="1F16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D35108"/>
    <w:multiLevelType w:val="multilevel"/>
    <w:tmpl w:val="E0CE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A71AF"/>
    <w:multiLevelType w:val="multilevel"/>
    <w:tmpl w:val="DA8CB5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426D7B"/>
    <w:multiLevelType w:val="hybridMultilevel"/>
    <w:tmpl w:val="91AC1C32"/>
    <w:lvl w:ilvl="0" w:tplc="2B825F34">
      <w:start w:val="1"/>
      <w:numFmt w:val="lowerLetter"/>
      <w:lvlText w:val="%1)"/>
      <w:lvlJc w:val="left"/>
      <w:pPr>
        <w:ind w:left="1425" w:hanging="360"/>
      </w:pPr>
      <w:rPr>
        <w:b/>
        <w:bCs/>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19" w15:restartNumberingAfterBreak="0">
    <w:nsid w:val="5D91457A"/>
    <w:multiLevelType w:val="hybridMultilevel"/>
    <w:tmpl w:val="776ABF2A"/>
    <w:lvl w:ilvl="0" w:tplc="8702DE2A">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6FA640E"/>
    <w:multiLevelType w:val="hybridMultilevel"/>
    <w:tmpl w:val="5CD49380"/>
    <w:lvl w:ilvl="0" w:tplc="3E6C1E5E">
      <w:start w:val="1"/>
      <w:numFmt w:val="low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89C0570"/>
    <w:multiLevelType w:val="hybridMultilevel"/>
    <w:tmpl w:val="F01CF6FE"/>
    <w:lvl w:ilvl="0" w:tplc="F2B236F0">
      <w:start w:val="1"/>
      <w:numFmt w:val="decimal"/>
      <w:lvlText w:val="%1."/>
      <w:lvlJc w:val="left"/>
      <w:pPr>
        <w:ind w:left="2988" w:hanging="360"/>
      </w:pPr>
      <w:rPr>
        <w:b/>
        <w:bCs/>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22" w15:restartNumberingAfterBreak="0">
    <w:nsid w:val="6A8A7750"/>
    <w:multiLevelType w:val="hybridMultilevel"/>
    <w:tmpl w:val="7DE67896"/>
    <w:lvl w:ilvl="0" w:tplc="96C46040">
      <w:start w:val="1"/>
      <w:numFmt w:val="lowerRoman"/>
      <w:lvlText w:val="%1."/>
      <w:lvlJc w:val="left"/>
      <w:pPr>
        <w:ind w:left="644" w:hanging="360"/>
      </w:pPr>
      <w:rPr>
        <w:rFonts w:hint="default"/>
        <w:b/>
        <w:bCs/>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3" w15:restartNumberingAfterBreak="0">
    <w:nsid w:val="6BE87BF1"/>
    <w:multiLevelType w:val="hybridMultilevel"/>
    <w:tmpl w:val="12F20E18"/>
    <w:lvl w:ilvl="0" w:tplc="6F4E8740">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1D54526"/>
    <w:multiLevelType w:val="hybridMultilevel"/>
    <w:tmpl w:val="3D8CB1F6"/>
    <w:lvl w:ilvl="0" w:tplc="C5805D76">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5" w15:restartNumberingAfterBreak="0">
    <w:nsid w:val="72C70649"/>
    <w:multiLevelType w:val="hybridMultilevel"/>
    <w:tmpl w:val="581C8572"/>
    <w:lvl w:ilvl="0" w:tplc="EC1EF072">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4A229EE"/>
    <w:multiLevelType w:val="hybridMultilevel"/>
    <w:tmpl w:val="9D0C75F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9"/>
  </w:num>
  <w:num w:numId="3">
    <w:abstractNumId w:val="0"/>
  </w:num>
  <w:num w:numId="4">
    <w:abstractNumId w:val="19"/>
  </w:num>
  <w:num w:numId="5">
    <w:abstractNumId w:val="23"/>
  </w:num>
  <w:num w:numId="6">
    <w:abstractNumId w:val="22"/>
  </w:num>
  <w:num w:numId="7">
    <w:abstractNumId w:val="1"/>
  </w:num>
  <w:num w:numId="8">
    <w:abstractNumId w:val="26"/>
  </w:num>
  <w:num w:numId="9">
    <w:abstractNumId w:val="13"/>
  </w:num>
  <w:num w:numId="10">
    <w:abstractNumId w:val="2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21"/>
  </w:num>
  <w:num w:numId="15">
    <w:abstractNumId w:val="2"/>
  </w:num>
  <w:num w:numId="16">
    <w:abstractNumId w:val="18"/>
  </w:num>
  <w:num w:numId="17">
    <w:abstractNumId w:val="4"/>
  </w:num>
  <w:num w:numId="18">
    <w:abstractNumId w:val="6"/>
  </w:num>
  <w:num w:numId="19">
    <w:abstractNumId w:val="7"/>
  </w:num>
  <w:num w:numId="20">
    <w:abstractNumId w:val="15"/>
  </w:num>
  <w:num w:numId="21">
    <w:abstractNumId w:val="17"/>
  </w:num>
  <w:num w:numId="22">
    <w:abstractNumId w:val="5"/>
  </w:num>
  <w:num w:numId="23">
    <w:abstractNumId w:val="16"/>
  </w:num>
  <w:num w:numId="24">
    <w:abstractNumId w:val="12"/>
  </w:num>
  <w:num w:numId="25">
    <w:abstractNumId w:val="25"/>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25"/>
    <w:rsid w:val="00000157"/>
    <w:rsid w:val="00002899"/>
    <w:rsid w:val="00006467"/>
    <w:rsid w:val="00007F22"/>
    <w:rsid w:val="000108BB"/>
    <w:rsid w:val="00016155"/>
    <w:rsid w:val="00023033"/>
    <w:rsid w:val="00023756"/>
    <w:rsid w:val="000247CF"/>
    <w:rsid w:val="00026F18"/>
    <w:rsid w:val="00034B05"/>
    <w:rsid w:val="0003634C"/>
    <w:rsid w:val="00041FC9"/>
    <w:rsid w:val="00042F32"/>
    <w:rsid w:val="0004425D"/>
    <w:rsid w:val="00045400"/>
    <w:rsid w:val="0005322C"/>
    <w:rsid w:val="000624B2"/>
    <w:rsid w:val="00064500"/>
    <w:rsid w:val="0006688D"/>
    <w:rsid w:val="0007217E"/>
    <w:rsid w:val="0007254A"/>
    <w:rsid w:val="00073923"/>
    <w:rsid w:val="00075EE2"/>
    <w:rsid w:val="00076830"/>
    <w:rsid w:val="00076C05"/>
    <w:rsid w:val="000865B3"/>
    <w:rsid w:val="00092339"/>
    <w:rsid w:val="000A0A4C"/>
    <w:rsid w:val="000A0AD2"/>
    <w:rsid w:val="000B01AA"/>
    <w:rsid w:val="000C1163"/>
    <w:rsid w:val="000C76C0"/>
    <w:rsid w:val="000D160B"/>
    <w:rsid w:val="000D7A0B"/>
    <w:rsid w:val="000D7E5E"/>
    <w:rsid w:val="000E0259"/>
    <w:rsid w:val="000E1CF9"/>
    <w:rsid w:val="000E24CB"/>
    <w:rsid w:val="000F04A7"/>
    <w:rsid w:val="000F1A92"/>
    <w:rsid w:val="000F4D44"/>
    <w:rsid w:val="000F793F"/>
    <w:rsid w:val="0010150C"/>
    <w:rsid w:val="0010337E"/>
    <w:rsid w:val="00116D9A"/>
    <w:rsid w:val="001173AF"/>
    <w:rsid w:val="00117BC0"/>
    <w:rsid w:val="00124707"/>
    <w:rsid w:val="00124C52"/>
    <w:rsid w:val="0013568A"/>
    <w:rsid w:val="00143D10"/>
    <w:rsid w:val="00144488"/>
    <w:rsid w:val="00147232"/>
    <w:rsid w:val="001539E6"/>
    <w:rsid w:val="001558A4"/>
    <w:rsid w:val="0015691D"/>
    <w:rsid w:val="00162006"/>
    <w:rsid w:val="00167AC5"/>
    <w:rsid w:val="0017256B"/>
    <w:rsid w:val="00173386"/>
    <w:rsid w:val="0017341B"/>
    <w:rsid w:val="00175036"/>
    <w:rsid w:val="0017572C"/>
    <w:rsid w:val="00177088"/>
    <w:rsid w:val="00185EFB"/>
    <w:rsid w:val="00187471"/>
    <w:rsid w:val="00191FD6"/>
    <w:rsid w:val="001948A2"/>
    <w:rsid w:val="00196B2C"/>
    <w:rsid w:val="001A14B9"/>
    <w:rsid w:val="001A280F"/>
    <w:rsid w:val="001A6F89"/>
    <w:rsid w:val="001B35DA"/>
    <w:rsid w:val="001B3DB8"/>
    <w:rsid w:val="001C0DAE"/>
    <w:rsid w:val="001C0FBB"/>
    <w:rsid w:val="001C1A3B"/>
    <w:rsid w:val="001C2526"/>
    <w:rsid w:val="001C5D85"/>
    <w:rsid w:val="001D64D0"/>
    <w:rsid w:val="001D71FB"/>
    <w:rsid w:val="001E0EA2"/>
    <w:rsid w:val="001E17CC"/>
    <w:rsid w:val="001E38B4"/>
    <w:rsid w:val="001E3CB6"/>
    <w:rsid w:val="001E6977"/>
    <w:rsid w:val="001F3CB4"/>
    <w:rsid w:val="001F4B4D"/>
    <w:rsid w:val="00204731"/>
    <w:rsid w:val="00215F86"/>
    <w:rsid w:val="00221410"/>
    <w:rsid w:val="00224BB0"/>
    <w:rsid w:val="002301D3"/>
    <w:rsid w:val="00232AEF"/>
    <w:rsid w:val="00233143"/>
    <w:rsid w:val="00235A83"/>
    <w:rsid w:val="00236322"/>
    <w:rsid w:val="00240649"/>
    <w:rsid w:val="0024217C"/>
    <w:rsid w:val="00242EDB"/>
    <w:rsid w:val="00260075"/>
    <w:rsid w:val="00262686"/>
    <w:rsid w:val="00264729"/>
    <w:rsid w:val="002664AB"/>
    <w:rsid w:val="00266525"/>
    <w:rsid w:val="00281410"/>
    <w:rsid w:val="00283551"/>
    <w:rsid w:val="00290EC1"/>
    <w:rsid w:val="00291005"/>
    <w:rsid w:val="00294370"/>
    <w:rsid w:val="002A0267"/>
    <w:rsid w:val="002A1220"/>
    <w:rsid w:val="002A266C"/>
    <w:rsid w:val="002A28EF"/>
    <w:rsid w:val="002A2C7C"/>
    <w:rsid w:val="002A6C1D"/>
    <w:rsid w:val="002A7718"/>
    <w:rsid w:val="002B0548"/>
    <w:rsid w:val="002B7F64"/>
    <w:rsid w:val="002C0E1B"/>
    <w:rsid w:val="002C4082"/>
    <w:rsid w:val="002C783C"/>
    <w:rsid w:val="002D0BBF"/>
    <w:rsid w:val="002D0E4C"/>
    <w:rsid w:val="002D1A7E"/>
    <w:rsid w:val="002D38D7"/>
    <w:rsid w:val="002D5FDA"/>
    <w:rsid w:val="002D77D7"/>
    <w:rsid w:val="002D7DBE"/>
    <w:rsid w:val="002D7FCA"/>
    <w:rsid w:val="002E0485"/>
    <w:rsid w:val="002E0A51"/>
    <w:rsid w:val="002E2E84"/>
    <w:rsid w:val="002E6FAC"/>
    <w:rsid w:val="002F3921"/>
    <w:rsid w:val="00300C4A"/>
    <w:rsid w:val="00301222"/>
    <w:rsid w:val="0030589A"/>
    <w:rsid w:val="00310606"/>
    <w:rsid w:val="0031424B"/>
    <w:rsid w:val="003161E3"/>
    <w:rsid w:val="0031668F"/>
    <w:rsid w:val="0032401E"/>
    <w:rsid w:val="003255A2"/>
    <w:rsid w:val="0033131D"/>
    <w:rsid w:val="00332D3A"/>
    <w:rsid w:val="00333CF5"/>
    <w:rsid w:val="0033412B"/>
    <w:rsid w:val="00335232"/>
    <w:rsid w:val="0034482B"/>
    <w:rsid w:val="00344E78"/>
    <w:rsid w:val="00345D90"/>
    <w:rsid w:val="00346618"/>
    <w:rsid w:val="00347ED6"/>
    <w:rsid w:val="0035156A"/>
    <w:rsid w:val="00351AA1"/>
    <w:rsid w:val="003544E4"/>
    <w:rsid w:val="00354EC8"/>
    <w:rsid w:val="00361A74"/>
    <w:rsid w:val="003710D9"/>
    <w:rsid w:val="00371154"/>
    <w:rsid w:val="00373474"/>
    <w:rsid w:val="00376236"/>
    <w:rsid w:val="0038009B"/>
    <w:rsid w:val="003801AE"/>
    <w:rsid w:val="00386615"/>
    <w:rsid w:val="00392D75"/>
    <w:rsid w:val="0039345E"/>
    <w:rsid w:val="003A15A0"/>
    <w:rsid w:val="003A2205"/>
    <w:rsid w:val="003A7261"/>
    <w:rsid w:val="003A741C"/>
    <w:rsid w:val="003A7A01"/>
    <w:rsid w:val="003B697E"/>
    <w:rsid w:val="003C0394"/>
    <w:rsid w:val="003C6B68"/>
    <w:rsid w:val="003D18A1"/>
    <w:rsid w:val="003D3D96"/>
    <w:rsid w:val="003D59A4"/>
    <w:rsid w:val="003E3A1B"/>
    <w:rsid w:val="003E5BF1"/>
    <w:rsid w:val="003F2488"/>
    <w:rsid w:val="003F58A8"/>
    <w:rsid w:val="003F5B82"/>
    <w:rsid w:val="003F6F89"/>
    <w:rsid w:val="003F7101"/>
    <w:rsid w:val="00401B5C"/>
    <w:rsid w:val="00411BEB"/>
    <w:rsid w:val="00412C1F"/>
    <w:rsid w:val="00413B17"/>
    <w:rsid w:val="00414370"/>
    <w:rsid w:val="004279EB"/>
    <w:rsid w:val="00433D40"/>
    <w:rsid w:val="00434A71"/>
    <w:rsid w:val="00436FD2"/>
    <w:rsid w:val="00440B53"/>
    <w:rsid w:val="004413AF"/>
    <w:rsid w:val="004444E0"/>
    <w:rsid w:val="00444F7A"/>
    <w:rsid w:val="00447FCC"/>
    <w:rsid w:val="00451101"/>
    <w:rsid w:val="00453C0B"/>
    <w:rsid w:val="00461056"/>
    <w:rsid w:val="004653C4"/>
    <w:rsid w:val="004700BE"/>
    <w:rsid w:val="00471D72"/>
    <w:rsid w:val="00471FAC"/>
    <w:rsid w:val="00475CEB"/>
    <w:rsid w:val="00476C39"/>
    <w:rsid w:val="0047731F"/>
    <w:rsid w:val="00477E09"/>
    <w:rsid w:val="00480A92"/>
    <w:rsid w:val="004825CC"/>
    <w:rsid w:val="00483D24"/>
    <w:rsid w:val="004855FE"/>
    <w:rsid w:val="004862CE"/>
    <w:rsid w:val="00487640"/>
    <w:rsid w:val="00490CAA"/>
    <w:rsid w:val="004A2A06"/>
    <w:rsid w:val="004A2F9F"/>
    <w:rsid w:val="004A3C89"/>
    <w:rsid w:val="004B05A2"/>
    <w:rsid w:val="004B712B"/>
    <w:rsid w:val="004B761B"/>
    <w:rsid w:val="004B7C3E"/>
    <w:rsid w:val="004C2195"/>
    <w:rsid w:val="004C39D1"/>
    <w:rsid w:val="004C3CD7"/>
    <w:rsid w:val="004D4622"/>
    <w:rsid w:val="004D7DB6"/>
    <w:rsid w:val="004E0B39"/>
    <w:rsid w:val="004E1522"/>
    <w:rsid w:val="004E3B1D"/>
    <w:rsid w:val="004F4659"/>
    <w:rsid w:val="004F6ACA"/>
    <w:rsid w:val="00502C85"/>
    <w:rsid w:val="00506226"/>
    <w:rsid w:val="0050757A"/>
    <w:rsid w:val="005123B7"/>
    <w:rsid w:val="0051352D"/>
    <w:rsid w:val="00513E6B"/>
    <w:rsid w:val="00520567"/>
    <w:rsid w:val="00520B2F"/>
    <w:rsid w:val="005232D6"/>
    <w:rsid w:val="00527DA2"/>
    <w:rsid w:val="00531344"/>
    <w:rsid w:val="00533BB4"/>
    <w:rsid w:val="00545E15"/>
    <w:rsid w:val="00546826"/>
    <w:rsid w:val="005602DD"/>
    <w:rsid w:val="005608CB"/>
    <w:rsid w:val="00562410"/>
    <w:rsid w:val="00565C53"/>
    <w:rsid w:val="005661A4"/>
    <w:rsid w:val="005705A1"/>
    <w:rsid w:val="005778D6"/>
    <w:rsid w:val="00582450"/>
    <w:rsid w:val="00585F7A"/>
    <w:rsid w:val="00591F45"/>
    <w:rsid w:val="0059467D"/>
    <w:rsid w:val="005950FF"/>
    <w:rsid w:val="005A0AB9"/>
    <w:rsid w:val="005A2331"/>
    <w:rsid w:val="005A3802"/>
    <w:rsid w:val="005A410A"/>
    <w:rsid w:val="005A41B4"/>
    <w:rsid w:val="005A7DF6"/>
    <w:rsid w:val="005B09DD"/>
    <w:rsid w:val="005B0C0F"/>
    <w:rsid w:val="005B1317"/>
    <w:rsid w:val="005B201D"/>
    <w:rsid w:val="005C370F"/>
    <w:rsid w:val="005C3B31"/>
    <w:rsid w:val="005C7D61"/>
    <w:rsid w:val="005D123B"/>
    <w:rsid w:val="005D2163"/>
    <w:rsid w:val="005D3DD5"/>
    <w:rsid w:val="005E0BC6"/>
    <w:rsid w:val="005E16B4"/>
    <w:rsid w:val="005E57CE"/>
    <w:rsid w:val="005E5832"/>
    <w:rsid w:val="005E58A1"/>
    <w:rsid w:val="005F0C69"/>
    <w:rsid w:val="005F210E"/>
    <w:rsid w:val="005F2732"/>
    <w:rsid w:val="005F39FB"/>
    <w:rsid w:val="0060183F"/>
    <w:rsid w:val="006023AB"/>
    <w:rsid w:val="00602470"/>
    <w:rsid w:val="00603B99"/>
    <w:rsid w:val="00606C23"/>
    <w:rsid w:val="006100E0"/>
    <w:rsid w:val="00616034"/>
    <w:rsid w:val="00616C05"/>
    <w:rsid w:val="00617C1F"/>
    <w:rsid w:val="00632242"/>
    <w:rsid w:val="00633843"/>
    <w:rsid w:val="0063472C"/>
    <w:rsid w:val="00641B0D"/>
    <w:rsid w:val="00644117"/>
    <w:rsid w:val="00647B04"/>
    <w:rsid w:val="00650F05"/>
    <w:rsid w:val="006566B8"/>
    <w:rsid w:val="006573A9"/>
    <w:rsid w:val="006603E9"/>
    <w:rsid w:val="00660728"/>
    <w:rsid w:val="006614FA"/>
    <w:rsid w:val="006660C5"/>
    <w:rsid w:val="00671C77"/>
    <w:rsid w:val="00672262"/>
    <w:rsid w:val="00672E99"/>
    <w:rsid w:val="006755FC"/>
    <w:rsid w:val="0067762F"/>
    <w:rsid w:val="006779A2"/>
    <w:rsid w:val="00680E17"/>
    <w:rsid w:val="00681906"/>
    <w:rsid w:val="00681E5D"/>
    <w:rsid w:val="006864AF"/>
    <w:rsid w:val="006867AF"/>
    <w:rsid w:val="006905FA"/>
    <w:rsid w:val="0069100B"/>
    <w:rsid w:val="006A0447"/>
    <w:rsid w:val="006A3623"/>
    <w:rsid w:val="006A557A"/>
    <w:rsid w:val="006A6054"/>
    <w:rsid w:val="006B4C5D"/>
    <w:rsid w:val="006C37AA"/>
    <w:rsid w:val="006C7D72"/>
    <w:rsid w:val="006E30F9"/>
    <w:rsid w:val="006E688F"/>
    <w:rsid w:val="006F4959"/>
    <w:rsid w:val="006F6BC0"/>
    <w:rsid w:val="006F711F"/>
    <w:rsid w:val="007008EE"/>
    <w:rsid w:val="00704288"/>
    <w:rsid w:val="00710599"/>
    <w:rsid w:val="007126DF"/>
    <w:rsid w:val="00713086"/>
    <w:rsid w:val="00715116"/>
    <w:rsid w:val="0072190F"/>
    <w:rsid w:val="007229C1"/>
    <w:rsid w:val="00724001"/>
    <w:rsid w:val="0072458B"/>
    <w:rsid w:val="007278CD"/>
    <w:rsid w:val="00732A77"/>
    <w:rsid w:val="00732E28"/>
    <w:rsid w:val="0074370D"/>
    <w:rsid w:val="00743CA3"/>
    <w:rsid w:val="007443D1"/>
    <w:rsid w:val="00744A86"/>
    <w:rsid w:val="00744BA8"/>
    <w:rsid w:val="00747EDA"/>
    <w:rsid w:val="007508B5"/>
    <w:rsid w:val="0075542F"/>
    <w:rsid w:val="007572A9"/>
    <w:rsid w:val="007639CA"/>
    <w:rsid w:val="00775F50"/>
    <w:rsid w:val="00782E5C"/>
    <w:rsid w:val="007848DC"/>
    <w:rsid w:val="007873CE"/>
    <w:rsid w:val="00787F74"/>
    <w:rsid w:val="0079662E"/>
    <w:rsid w:val="007A14BC"/>
    <w:rsid w:val="007A16FA"/>
    <w:rsid w:val="007A2D55"/>
    <w:rsid w:val="007A486C"/>
    <w:rsid w:val="007A4F4E"/>
    <w:rsid w:val="007A7992"/>
    <w:rsid w:val="007B09E4"/>
    <w:rsid w:val="007B45A0"/>
    <w:rsid w:val="007B49E3"/>
    <w:rsid w:val="007C016D"/>
    <w:rsid w:val="007C1B39"/>
    <w:rsid w:val="007D10E9"/>
    <w:rsid w:val="007D113E"/>
    <w:rsid w:val="007D355C"/>
    <w:rsid w:val="007D4788"/>
    <w:rsid w:val="007D52B8"/>
    <w:rsid w:val="007D670A"/>
    <w:rsid w:val="007E1D7C"/>
    <w:rsid w:val="007E3574"/>
    <w:rsid w:val="007E365F"/>
    <w:rsid w:val="007E6C98"/>
    <w:rsid w:val="007F0EC1"/>
    <w:rsid w:val="007F20D8"/>
    <w:rsid w:val="007F258B"/>
    <w:rsid w:val="007F2993"/>
    <w:rsid w:val="007F30BC"/>
    <w:rsid w:val="007F3C99"/>
    <w:rsid w:val="007F7C0F"/>
    <w:rsid w:val="00804640"/>
    <w:rsid w:val="00812F2A"/>
    <w:rsid w:val="00813A92"/>
    <w:rsid w:val="00822472"/>
    <w:rsid w:val="0082462C"/>
    <w:rsid w:val="0082574F"/>
    <w:rsid w:val="0082658B"/>
    <w:rsid w:val="008275C9"/>
    <w:rsid w:val="00830361"/>
    <w:rsid w:val="00832CF9"/>
    <w:rsid w:val="0083504D"/>
    <w:rsid w:val="00840614"/>
    <w:rsid w:val="008435EA"/>
    <w:rsid w:val="00844A25"/>
    <w:rsid w:val="0084672E"/>
    <w:rsid w:val="00855970"/>
    <w:rsid w:val="00855DDD"/>
    <w:rsid w:val="00856B19"/>
    <w:rsid w:val="00862AC3"/>
    <w:rsid w:val="00866D7F"/>
    <w:rsid w:val="00871961"/>
    <w:rsid w:val="008759A1"/>
    <w:rsid w:val="008760F1"/>
    <w:rsid w:val="00877A29"/>
    <w:rsid w:val="008800D9"/>
    <w:rsid w:val="0088247E"/>
    <w:rsid w:val="008938FD"/>
    <w:rsid w:val="008A078C"/>
    <w:rsid w:val="008A12C9"/>
    <w:rsid w:val="008A15B4"/>
    <w:rsid w:val="008A31DA"/>
    <w:rsid w:val="008A7ED8"/>
    <w:rsid w:val="008B5D27"/>
    <w:rsid w:val="008B6370"/>
    <w:rsid w:val="008C3241"/>
    <w:rsid w:val="008C626E"/>
    <w:rsid w:val="008C7E9B"/>
    <w:rsid w:val="008D015D"/>
    <w:rsid w:val="008D2AC6"/>
    <w:rsid w:val="008E24A4"/>
    <w:rsid w:val="008E4444"/>
    <w:rsid w:val="008E49E7"/>
    <w:rsid w:val="008E662A"/>
    <w:rsid w:val="008F17A5"/>
    <w:rsid w:val="008F29C6"/>
    <w:rsid w:val="00903F19"/>
    <w:rsid w:val="00911615"/>
    <w:rsid w:val="00921229"/>
    <w:rsid w:val="009213D5"/>
    <w:rsid w:val="00922EA5"/>
    <w:rsid w:val="00923FB4"/>
    <w:rsid w:val="0092617D"/>
    <w:rsid w:val="00930CFE"/>
    <w:rsid w:val="00931C2C"/>
    <w:rsid w:val="00933A5A"/>
    <w:rsid w:val="00935416"/>
    <w:rsid w:val="00936189"/>
    <w:rsid w:val="00943729"/>
    <w:rsid w:val="0095665B"/>
    <w:rsid w:val="00961162"/>
    <w:rsid w:val="0096483B"/>
    <w:rsid w:val="009713FE"/>
    <w:rsid w:val="0097284E"/>
    <w:rsid w:val="00972ADF"/>
    <w:rsid w:val="00976F55"/>
    <w:rsid w:val="0098013C"/>
    <w:rsid w:val="00980FD2"/>
    <w:rsid w:val="009909D9"/>
    <w:rsid w:val="0099287F"/>
    <w:rsid w:val="00993720"/>
    <w:rsid w:val="00997F12"/>
    <w:rsid w:val="00997F86"/>
    <w:rsid w:val="009A1E4F"/>
    <w:rsid w:val="009A2058"/>
    <w:rsid w:val="009A3669"/>
    <w:rsid w:val="009A42CC"/>
    <w:rsid w:val="009A4A0A"/>
    <w:rsid w:val="009A79C9"/>
    <w:rsid w:val="009B0477"/>
    <w:rsid w:val="009B1657"/>
    <w:rsid w:val="009B16E9"/>
    <w:rsid w:val="009B44CE"/>
    <w:rsid w:val="009C036F"/>
    <w:rsid w:val="009C3191"/>
    <w:rsid w:val="009D0B9A"/>
    <w:rsid w:val="009D59E8"/>
    <w:rsid w:val="009D62A0"/>
    <w:rsid w:val="009D63F3"/>
    <w:rsid w:val="009D7F99"/>
    <w:rsid w:val="009E3BF4"/>
    <w:rsid w:val="009E45D6"/>
    <w:rsid w:val="009E519C"/>
    <w:rsid w:val="009F453F"/>
    <w:rsid w:val="00A01233"/>
    <w:rsid w:val="00A019F3"/>
    <w:rsid w:val="00A01DCA"/>
    <w:rsid w:val="00A0236E"/>
    <w:rsid w:val="00A02CAD"/>
    <w:rsid w:val="00A07ECF"/>
    <w:rsid w:val="00A10D33"/>
    <w:rsid w:val="00A1180C"/>
    <w:rsid w:val="00A11B16"/>
    <w:rsid w:val="00A12EB8"/>
    <w:rsid w:val="00A1734C"/>
    <w:rsid w:val="00A35B7A"/>
    <w:rsid w:val="00A37E28"/>
    <w:rsid w:val="00A41DF6"/>
    <w:rsid w:val="00A47B03"/>
    <w:rsid w:val="00A51141"/>
    <w:rsid w:val="00A52337"/>
    <w:rsid w:val="00A574CB"/>
    <w:rsid w:val="00A60525"/>
    <w:rsid w:val="00A60E86"/>
    <w:rsid w:val="00A6616D"/>
    <w:rsid w:val="00A702B8"/>
    <w:rsid w:val="00A70DCD"/>
    <w:rsid w:val="00A72978"/>
    <w:rsid w:val="00A74F27"/>
    <w:rsid w:val="00A833B5"/>
    <w:rsid w:val="00A8433D"/>
    <w:rsid w:val="00A85130"/>
    <w:rsid w:val="00A87700"/>
    <w:rsid w:val="00A914C4"/>
    <w:rsid w:val="00AA112C"/>
    <w:rsid w:val="00AA3F2D"/>
    <w:rsid w:val="00AA4746"/>
    <w:rsid w:val="00AA5AC0"/>
    <w:rsid w:val="00AA7229"/>
    <w:rsid w:val="00AA7612"/>
    <w:rsid w:val="00AA7AFC"/>
    <w:rsid w:val="00AB128F"/>
    <w:rsid w:val="00AB3846"/>
    <w:rsid w:val="00AB4D28"/>
    <w:rsid w:val="00AB63F3"/>
    <w:rsid w:val="00AB654F"/>
    <w:rsid w:val="00AB7FB5"/>
    <w:rsid w:val="00AC0B45"/>
    <w:rsid w:val="00AC69F7"/>
    <w:rsid w:val="00AD3E73"/>
    <w:rsid w:val="00AD7A78"/>
    <w:rsid w:val="00AF0111"/>
    <w:rsid w:val="00AF12B9"/>
    <w:rsid w:val="00AF430D"/>
    <w:rsid w:val="00AF6542"/>
    <w:rsid w:val="00AF74D6"/>
    <w:rsid w:val="00B01143"/>
    <w:rsid w:val="00B013AC"/>
    <w:rsid w:val="00B0396C"/>
    <w:rsid w:val="00B04A24"/>
    <w:rsid w:val="00B06C60"/>
    <w:rsid w:val="00B07E7D"/>
    <w:rsid w:val="00B101AD"/>
    <w:rsid w:val="00B160CF"/>
    <w:rsid w:val="00B17FE9"/>
    <w:rsid w:val="00B21B20"/>
    <w:rsid w:val="00B25BD7"/>
    <w:rsid w:val="00B4150B"/>
    <w:rsid w:val="00B44E76"/>
    <w:rsid w:val="00B464B7"/>
    <w:rsid w:val="00B554D1"/>
    <w:rsid w:val="00B56382"/>
    <w:rsid w:val="00B654CC"/>
    <w:rsid w:val="00B65CC8"/>
    <w:rsid w:val="00B717CA"/>
    <w:rsid w:val="00B75244"/>
    <w:rsid w:val="00B80696"/>
    <w:rsid w:val="00B81B1B"/>
    <w:rsid w:val="00B8443D"/>
    <w:rsid w:val="00B915B5"/>
    <w:rsid w:val="00B92D12"/>
    <w:rsid w:val="00B94B9C"/>
    <w:rsid w:val="00B95190"/>
    <w:rsid w:val="00B95AF0"/>
    <w:rsid w:val="00BA0608"/>
    <w:rsid w:val="00BA0E37"/>
    <w:rsid w:val="00BA1FE7"/>
    <w:rsid w:val="00BA4B23"/>
    <w:rsid w:val="00BB2176"/>
    <w:rsid w:val="00BB29D1"/>
    <w:rsid w:val="00BB56D8"/>
    <w:rsid w:val="00BB632C"/>
    <w:rsid w:val="00BC00AF"/>
    <w:rsid w:val="00BC1257"/>
    <w:rsid w:val="00BC2369"/>
    <w:rsid w:val="00BC503D"/>
    <w:rsid w:val="00BC505A"/>
    <w:rsid w:val="00BC782B"/>
    <w:rsid w:val="00BD0394"/>
    <w:rsid w:val="00BD335B"/>
    <w:rsid w:val="00BD57FC"/>
    <w:rsid w:val="00BF2F7A"/>
    <w:rsid w:val="00BF6E6B"/>
    <w:rsid w:val="00BF7429"/>
    <w:rsid w:val="00BF7A7E"/>
    <w:rsid w:val="00C04096"/>
    <w:rsid w:val="00C04B2B"/>
    <w:rsid w:val="00C07DFB"/>
    <w:rsid w:val="00C1144D"/>
    <w:rsid w:val="00C11453"/>
    <w:rsid w:val="00C124A2"/>
    <w:rsid w:val="00C144CD"/>
    <w:rsid w:val="00C14F65"/>
    <w:rsid w:val="00C16726"/>
    <w:rsid w:val="00C2149F"/>
    <w:rsid w:val="00C23C7F"/>
    <w:rsid w:val="00C25416"/>
    <w:rsid w:val="00C33F13"/>
    <w:rsid w:val="00C35687"/>
    <w:rsid w:val="00C36BC1"/>
    <w:rsid w:val="00C4480A"/>
    <w:rsid w:val="00C44E84"/>
    <w:rsid w:val="00C458CE"/>
    <w:rsid w:val="00C54164"/>
    <w:rsid w:val="00C567B7"/>
    <w:rsid w:val="00C63DED"/>
    <w:rsid w:val="00C644F5"/>
    <w:rsid w:val="00C66802"/>
    <w:rsid w:val="00C67F3E"/>
    <w:rsid w:val="00C777C9"/>
    <w:rsid w:val="00C82D22"/>
    <w:rsid w:val="00C83400"/>
    <w:rsid w:val="00C85406"/>
    <w:rsid w:val="00C87120"/>
    <w:rsid w:val="00C936C6"/>
    <w:rsid w:val="00C96003"/>
    <w:rsid w:val="00CA21EA"/>
    <w:rsid w:val="00CB21EE"/>
    <w:rsid w:val="00CB59DC"/>
    <w:rsid w:val="00CB6CF6"/>
    <w:rsid w:val="00CB728F"/>
    <w:rsid w:val="00CD5FE9"/>
    <w:rsid w:val="00CD643D"/>
    <w:rsid w:val="00CE2B61"/>
    <w:rsid w:val="00CE516F"/>
    <w:rsid w:val="00CF7274"/>
    <w:rsid w:val="00D036CD"/>
    <w:rsid w:val="00D04F10"/>
    <w:rsid w:val="00D22F89"/>
    <w:rsid w:val="00D24885"/>
    <w:rsid w:val="00D30194"/>
    <w:rsid w:val="00D331EB"/>
    <w:rsid w:val="00D3440E"/>
    <w:rsid w:val="00D3673C"/>
    <w:rsid w:val="00D40603"/>
    <w:rsid w:val="00D4155E"/>
    <w:rsid w:val="00D43CE0"/>
    <w:rsid w:val="00D53A2C"/>
    <w:rsid w:val="00D608A4"/>
    <w:rsid w:val="00D6289E"/>
    <w:rsid w:val="00D643C3"/>
    <w:rsid w:val="00D65315"/>
    <w:rsid w:val="00D80472"/>
    <w:rsid w:val="00D8127D"/>
    <w:rsid w:val="00D830D2"/>
    <w:rsid w:val="00D84907"/>
    <w:rsid w:val="00D86A73"/>
    <w:rsid w:val="00D87E54"/>
    <w:rsid w:val="00D917CD"/>
    <w:rsid w:val="00D928C7"/>
    <w:rsid w:val="00D93BCB"/>
    <w:rsid w:val="00D94E9E"/>
    <w:rsid w:val="00DA1458"/>
    <w:rsid w:val="00DA253C"/>
    <w:rsid w:val="00DA2899"/>
    <w:rsid w:val="00DA2ECE"/>
    <w:rsid w:val="00DA4170"/>
    <w:rsid w:val="00DA6771"/>
    <w:rsid w:val="00DB056B"/>
    <w:rsid w:val="00DB0A3C"/>
    <w:rsid w:val="00DB1B43"/>
    <w:rsid w:val="00DC0186"/>
    <w:rsid w:val="00DC41D3"/>
    <w:rsid w:val="00DD01F0"/>
    <w:rsid w:val="00DD0975"/>
    <w:rsid w:val="00DD5B28"/>
    <w:rsid w:val="00DD7D10"/>
    <w:rsid w:val="00DE151E"/>
    <w:rsid w:val="00DE1B12"/>
    <w:rsid w:val="00DE4EA8"/>
    <w:rsid w:val="00DE693B"/>
    <w:rsid w:val="00DF23B7"/>
    <w:rsid w:val="00DF44DB"/>
    <w:rsid w:val="00DF4E99"/>
    <w:rsid w:val="00DF6A9A"/>
    <w:rsid w:val="00E00E7E"/>
    <w:rsid w:val="00E01BF5"/>
    <w:rsid w:val="00E035DC"/>
    <w:rsid w:val="00E116F7"/>
    <w:rsid w:val="00E21F85"/>
    <w:rsid w:val="00E24E64"/>
    <w:rsid w:val="00E2526D"/>
    <w:rsid w:val="00E25977"/>
    <w:rsid w:val="00E331AB"/>
    <w:rsid w:val="00E420B2"/>
    <w:rsid w:val="00E42C7C"/>
    <w:rsid w:val="00E46C9B"/>
    <w:rsid w:val="00E473DF"/>
    <w:rsid w:val="00E50D67"/>
    <w:rsid w:val="00E60B52"/>
    <w:rsid w:val="00E651B9"/>
    <w:rsid w:val="00E67F2F"/>
    <w:rsid w:val="00E755BC"/>
    <w:rsid w:val="00E75E63"/>
    <w:rsid w:val="00E76E95"/>
    <w:rsid w:val="00E77EA4"/>
    <w:rsid w:val="00E8270A"/>
    <w:rsid w:val="00E84849"/>
    <w:rsid w:val="00E87743"/>
    <w:rsid w:val="00E9450A"/>
    <w:rsid w:val="00E9558D"/>
    <w:rsid w:val="00E9798C"/>
    <w:rsid w:val="00EA0339"/>
    <w:rsid w:val="00EB032D"/>
    <w:rsid w:val="00EB035D"/>
    <w:rsid w:val="00EB3A12"/>
    <w:rsid w:val="00EB468C"/>
    <w:rsid w:val="00EC05E4"/>
    <w:rsid w:val="00EC118A"/>
    <w:rsid w:val="00EC22EB"/>
    <w:rsid w:val="00EC37D0"/>
    <w:rsid w:val="00ED5B7C"/>
    <w:rsid w:val="00ED6D17"/>
    <w:rsid w:val="00EE047F"/>
    <w:rsid w:val="00EE06C6"/>
    <w:rsid w:val="00EE4DE4"/>
    <w:rsid w:val="00EE52FF"/>
    <w:rsid w:val="00EF5015"/>
    <w:rsid w:val="00EF6FEE"/>
    <w:rsid w:val="00EF718F"/>
    <w:rsid w:val="00EF72DC"/>
    <w:rsid w:val="00EF76B2"/>
    <w:rsid w:val="00F041F3"/>
    <w:rsid w:val="00F041FF"/>
    <w:rsid w:val="00F04993"/>
    <w:rsid w:val="00F04A26"/>
    <w:rsid w:val="00F06646"/>
    <w:rsid w:val="00F1349E"/>
    <w:rsid w:val="00F13680"/>
    <w:rsid w:val="00F17F62"/>
    <w:rsid w:val="00F200CC"/>
    <w:rsid w:val="00F235A2"/>
    <w:rsid w:val="00F24662"/>
    <w:rsid w:val="00F27ABC"/>
    <w:rsid w:val="00F30568"/>
    <w:rsid w:val="00F3238B"/>
    <w:rsid w:val="00F3415D"/>
    <w:rsid w:val="00F360F2"/>
    <w:rsid w:val="00F3687F"/>
    <w:rsid w:val="00F409E5"/>
    <w:rsid w:val="00F40CF1"/>
    <w:rsid w:val="00F40EAF"/>
    <w:rsid w:val="00F418C7"/>
    <w:rsid w:val="00F53791"/>
    <w:rsid w:val="00F5494E"/>
    <w:rsid w:val="00F61962"/>
    <w:rsid w:val="00F62897"/>
    <w:rsid w:val="00F648F3"/>
    <w:rsid w:val="00F66018"/>
    <w:rsid w:val="00F73BCC"/>
    <w:rsid w:val="00F75528"/>
    <w:rsid w:val="00F76EDC"/>
    <w:rsid w:val="00F80357"/>
    <w:rsid w:val="00F8274A"/>
    <w:rsid w:val="00F86C2D"/>
    <w:rsid w:val="00F91A52"/>
    <w:rsid w:val="00F976FD"/>
    <w:rsid w:val="00FA05DA"/>
    <w:rsid w:val="00FA0D8A"/>
    <w:rsid w:val="00FA6FD8"/>
    <w:rsid w:val="00FB03AB"/>
    <w:rsid w:val="00FB7416"/>
    <w:rsid w:val="00FC376B"/>
    <w:rsid w:val="00FC507E"/>
    <w:rsid w:val="00FC7B06"/>
    <w:rsid w:val="00FD0F16"/>
    <w:rsid w:val="00FD7ABF"/>
    <w:rsid w:val="00FE03CB"/>
    <w:rsid w:val="00FE3061"/>
    <w:rsid w:val="00FE3D54"/>
    <w:rsid w:val="00FE5A76"/>
    <w:rsid w:val="00FE5F1D"/>
    <w:rsid w:val="00FF11A8"/>
    <w:rsid w:val="00FF2011"/>
    <w:rsid w:val="00FF258D"/>
    <w:rsid w:val="00FF698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93D976"/>
  <w15:docId w15:val="{5080716D-FB81-45C0-8C4C-EB6B04A3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525"/>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s-ES" w:eastAsia="es-CL"/>
    </w:rPr>
  </w:style>
  <w:style w:type="paragraph" w:styleId="Ttulo1">
    <w:name w:val="heading 1"/>
    <w:basedOn w:val="Normal"/>
    <w:next w:val="Normal"/>
    <w:link w:val="Ttulo1Car"/>
    <w:uiPriority w:val="9"/>
    <w:qFormat/>
    <w:rsid w:val="0047731F"/>
    <w:pPr>
      <w:keepNext/>
      <w:keepLines/>
      <w:numPr>
        <w:numId w:val="25"/>
      </w:numPr>
      <w:spacing w:before="240" w:after="240"/>
      <w:ind w:left="3544" w:hanging="709"/>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AA112C"/>
    <w:pPr>
      <w:keepNext/>
      <w:keepLines/>
      <w:numPr>
        <w:numId w:val="26"/>
      </w:numPr>
      <w:spacing w:before="240" w:after="240"/>
      <w:ind w:left="3544" w:hanging="709"/>
      <w:jc w:val="both"/>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sinformato1">
    <w:name w:val="Texto sin formato1"/>
    <w:basedOn w:val="Normal"/>
    <w:rsid w:val="00266525"/>
    <w:rPr>
      <w:rFonts w:ascii="Courier New" w:hAnsi="Courier New"/>
    </w:rPr>
  </w:style>
  <w:style w:type="paragraph" w:styleId="Prrafodelista">
    <w:name w:val="List Paragraph"/>
    <w:basedOn w:val="Normal"/>
    <w:uiPriority w:val="34"/>
    <w:qFormat/>
    <w:rsid w:val="00B94B9C"/>
    <w:pPr>
      <w:ind w:left="720"/>
      <w:contextualSpacing/>
    </w:pPr>
  </w:style>
  <w:style w:type="character" w:styleId="Refdecomentario">
    <w:name w:val="annotation reference"/>
    <w:basedOn w:val="Fuentedeprrafopredeter"/>
    <w:uiPriority w:val="99"/>
    <w:semiHidden/>
    <w:unhideWhenUsed/>
    <w:rsid w:val="0088247E"/>
    <w:rPr>
      <w:sz w:val="16"/>
      <w:szCs w:val="16"/>
    </w:rPr>
  </w:style>
  <w:style w:type="paragraph" w:styleId="Textocomentario">
    <w:name w:val="annotation text"/>
    <w:basedOn w:val="Normal"/>
    <w:link w:val="TextocomentarioCar"/>
    <w:uiPriority w:val="99"/>
    <w:unhideWhenUsed/>
    <w:rsid w:val="0088247E"/>
  </w:style>
  <w:style w:type="character" w:customStyle="1" w:styleId="TextocomentarioCar">
    <w:name w:val="Texto comentario Car"/>
    <w:basedOn w:val="Fuentedeprrafopredeter"/>
    <w:link w:val="Textocomentario"/>
    <w:uiPriority w:val="99"/>
    <w:rsid w:val="0088247E"/>
    <w:rPr>
      <w:rFonts w:ascii="Times New Roman" w:eastAsia="Times New Roman" w:hAnsi="Times New Roman" w:cs="Times New Roman"/>
      <w:sz w:val="20"/>
      <w:szCs w:val="20"/>
      <w:lang w:val="es-ES" w:eastAsia="es-CL"/>
    </w:rPr>
  </w:style>
  <w:style w:type="paragraph" w:styleId="Asuntodelcomentario">
    <w:name w:val="annotation subject"/>
    <w:basedOn w:val="Textocomentario"/>
    <w:next w:val="Textocomentario"/>
    <w:link w:val="AsuntodelcomentarioCar"/>
    <w:uiPriority w:val="99"/>
    <w:semiHidden/>
    <w:unhideWhenUsed/>
    <w:rsid w:val="0088247E"/>
    <w:rPr>
      <w:b/>
      <w:bCs/>
    </w:rPr>
  </w:style>
  <w:style w:type="character" w:customStyle="1" w:styleId="AsuntodelcomentarioCar">
    <w:name w:val="Asunto del comentario Car"/>
    <w:basedOn w:val="TextocomentarioCar"/>
    <w:link w:val="Asuntodelcomentario"/>
    <w:uiPriority w:val="99"/>
    <w:semiHidden/>
    <w:rsid w:val="0088247E"/>
    <w:rPr>
      <w:rFonts w:ascii="Times New Roman" w:eastAsia="Times New Roman" w:hAnsi="Times New Roman" w:cs="Times New Roman"/>
      <w:b/>
      <w:bCs/>
      <w:sz w:val="20"/>
      <w:szCs w:val="20"/>
      <w:lang w:val="es-ES" w:eastAsia="es-CL"/>
    </w:rPr>
  </w:style>
  <w:style w:type="paragraph" w:styleId="Revisin">
    <w:name w:val="Revision"/>
    <w:hidden/>
    <w:uiPriority w:val="99"/>
    <w:semiHidden/>
    <w:rsid w:val="0088247E"/>
    <w:pPr>
      <w:spacing w:after="0" w:line="240" w:lineRule="auto"/>
    </w:pPr>
    <w:rPr>
      <w:rFonts w:ascii="Times New Roman" w:eastAsia="Times New Roman" w:hAnsi="Times New Roman" w:cs="Times New Roman"/>
      <w:sz w:val="20"/>
      <w:szCs w:val="20"/>
      <w:lang w:val="es-ES" w:eastAsia="es-CL"/>
    </w:rPr>
  </w:style>
  <w:style w:type="paragraph" w:styleId="Textodeglobo">
    <w:name w:val="Balloon Text"/>
    <w:basedOn w:val="Normal"/>
    <w:link w:val="TextodegloboCar"/>
    <w:uiPriority w:val="99"/>
    <w:semiHidden/>
    <w:unhideWhenUsed/>
    <w:rsid w:val="007B45A0"/>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5A0"/>
    <w:rPr>
      <w:rFonts w:ascii="Tahoma" w:eastAsia="Times New Roman" w:hAnsi="Tahoma" w:cs="Tahoma"/>
      <w:sz w:val="16"/>
      <w:szCs w:val="16"/>
      <w:lang w:val="es-ES" w:eastAsia="es-CL"/>
    </w:rPr>
  </w:style>
  <w:style w:type="paragraph" w:customStyle="1" w:styleId="xmsolistparagraph">
    <w:name w:val="x_msolistparagraph"/>
    <w:basedOn w:val="Normal"/>
    <w:rsid w:val="009D7F99"/>
    <w:pPr>
      <w:widowControl/>
      <w:overflowPunct/>
      <w:autoSpaceDE/>
      <w:autoSpaceDN/>
      <w:adjustRightInd/>
      <w:ind w:left="720"/>
    </w:pPr>
    <w:rPr>
      <w:rFonts w:eastAsiaTheme="minorHAnsi"/>
      <w:sz w:val="24"/>
      <w:szCs w:val="24"/>
      <w:lang w:val="es-CL"/>
    </w:rPr>
  </w:style>
  <w:style w:type="character" w:customStyle="1" w:styleId="apple-converted-space">
    <w:name w:val="apple-converted-space"/>
    <w:basedOn w:val="Fuentedeprrafopredeter"/>
    <w:rsid w:val="00CD643D"/>
  </w:style>
  <w:style w:type="paragraph" w:styleId="Encabezado">
    <w:name w:val="header"/>
    <w:basedOn w:val="Normal"/>
    <w:link w:val="EncabezadoCar"/>
    <w:uiPriority w:val="99"/>
    <w:unhideWhenUsed/>
    <w:rsid w:val="0047731F"/>
    <w:pPr>
      <w:tabs>
        <w:tab w:val="center" w:pos="4419"/>
        <w:tab w:val="right" w:pos="8838"/>
      </w:tabs>
    </w:pPr>
  </w:style>
  <w:style w:type="character" w:customStyle="1" w:styleId="EncabezadoCar">
    <w:name w:val="Encabezado Car"/>
    <w:basedOn w:val="Fuentedeprrafopredeter"/>
    <w:link w:val="Encabezado"/>
    <w:uiPriority w:val="99"/>
    <w:rsid w:val="0047731F"/>
    <w:rPr>
      <w:rFonts w:ascii="Times New Roman" w:eastAsia="Times New Roman" w:hAnsi="Times New Roman" w:cs="Times New Roman"/>
      <w:sz w:val="20"/>
      <w:szCs w:val="20"/>
      <w:lang w:val="es-ES" w:eastAsia="es-CL"/>
    </w:rPr>
  </w:style>
  <w:style w:type="paragraph" w:styleId="Piedepgina">
    <w:name w:val="footer"/>
    <w:basedOn w:val="Normal"/>
    <w:link w:val="PiedepginaCar"/>
    <w:uiPriority w:val="99"/>
    <w:unhideWhenUsed/>
    <w:rsid w:val="0047731F"/>
    <w:pPr>
      <w:tabs>
        <w:tab w:val="center" w:pos="4419"/>
        <w:tab w:val="right" w:pos="8838"/>
      </w:tabs>
    </w:pPr>
  </w:style>
  <w:style w:type="character" w:customStyle="1" w:styleId="PiedepginaCar">
    <w:name w:val="Pie de página Car"/>
    <w:basedOn w:val="Fuentedeprrafopredeter"/>
    <w:link w:val="Piedepgina"/>
    <w:uiPriority w:val="99"/>
    <w:rsid w:val="0047731F"/>
    <w:rPr>
      <w:rFonts w:ascii="Times New Roman" w:eastAsia="Times New Roman" w:hAnsi="Times New Roman" w:cs="Times New Roman"/>
      <w:sz w:val="20"/>
      <w:szCs w:val="20"/>
      <w:lang w:val="es-ES" w:eastAsia="es-CL"/>
    </w:rPr>
  </w:style>
  <w:style w:type="character" w:customStyle="1" w:styleId="Ttulo1Car">
    <w:name w:val="Título 1 Car"/>
    <w:basedOn w:val="Fuentedeprrafopredeter"/>
    <w:link w:val="Ttulo1"/>
    <w:uiPriority w:val="9"/>
    <w:rsid w:val="0047731F"/>
    <w:rPr>
      <w:rFonts w:ascii="Courier New" w:eastAsiaTheme="majorEastAsia" w:hAnsi="Courier New" w:cstheme="majorBidi"/>
      <w:b/>
      <w:sz w:val="24"/>
      <w:szCs w:val="32"/>
      <w:lang w:val="es-ES" w:eastAsia="es-CL"/>
    </w:rPr>
  </w:style>
  <w:style w:type="character" w:customStyle="1" w:styleId="Ttulo2Car">
    <w:name w:val="Título 2 Car"/>
    <w:basedOn w:val="Fuentedeprrafopredeter"/>
    <w:link w:val="Ttulo2"/>
    <w:uiPriority w:val="9"/>
    <w:rsid w:val="00AA112C"/>
    <w:rPr>
      <w:rFonts w:ascii="Courier New" w:eastAsiaTheme="majorEastAsia" w:hAnsi="Courier New" w:cstheme="majorBidi"/>
      <w:b/>
      <w:sz w:val="24"/>
      <w:szCs w:val="26"/>
      <w:lang w:val="es-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4951">
      <w:bodyDiv w:val="1"/>
      <w:marLeft w:val="0"/>
      <w:marRight w:val="0"/>
      <w:marTop w:val="0"/>
      <w:marBottom w:val="0"/>
      <w:divBdr>
        <w:top w:val="none" w:sz="0" w:space="0" w:color="auto"/>
        <w:left w:val="none" w:sz="0" w:space="0" w:color="auto"/>
        <w:bottom w:val="none" w:sz="0" w:space="0" w:color="auto"/>
        <w:right w:val="none" w:sz="0" w:space="0" w:color="auto"/>
      </w:divBdr>
    </w:div>
    <w:div w:id="304550970">
      <w:bodyDiv w:val="1"/>
      <w:marLeft w:val="0"/>
      <w:marRight w:val="0"/>
      <w:marTop w:val="0"/>
      <w:marBottom w:val="0"/>
      <w:divBdr>
        <w:top w:val="none" w:sz="0" w:space="0" w:color="auto"/>
        <w:left w:val="none" w:sz="0" w:space="0" w:color="auto"/>
        <w:bottom w:val="none" w:sz="0" w:space="0" w:color="auto"/>
        <w:right w:val="none" w:sz="0" w:space="0" w:color="auto"/>
      </w:divBdr>
    </w:div>
    <w:div w:id="861631427">
      <w:bodyDiv w:val="1"/>
      <w:marLeft w:val="0"/>
      <w:marRight w:val="0"/>
      <w:marTop w:val="0"/>
      <w:marBottom w:val="0"/>
      <w:divBdr>
        <w:top w:val="none" w:sz="0" w:space="0" w:color="auto"/>
        <w:left w:val="none" w:sz="0" w:space="0" w:color="auto"/>
        <w:bottom w:val="none" w:sz="0" w:space="0" w:color="auto"/>
        <w:right w:val="none" w:sz="0" w:space="0" w:color="auto"/>
      </w:divBdr>
    </w:div>
    <w:div w:id="1050769013">
      <w:bodyDiv w:val="1"/>
      <w:marLeft w:val="0"/>
      <w:marRight w:val="0"/>
      <w:marTop w:val="0"/>
      <w:marBottom w:val="0"/>
      <w:divBdr>
        <w:top w:val="none" w:sz="0" w:space="0" w:color="auto"/>
        <w:left w:val="none" w:sz="0" w:space="0" w:color="auto"/>
        <w:bottom w:val="none" w:sz="0" w:space="0" w:color="auto"/>
        <w:right w:val="none" w:sz="0" w:space="0" w:color="auto"/>
      </w:divBdr>
    </w:div>
    <w:div w:id="1207835792">
      <w:bodyDiv w:val="1"/>
      <w:marLeft w:val="0"/>
      <w:marRight w:val="0"/>
      <w:marTop w:val="0"/>
      <w:marBottom w:val="0"/>
      <w:divBdr>
        <w:top w:val="none" w:sz="0" w:space="0" w:color="auto"/>
        <w:left w:val="none" w:sz="0" w:space="0" w:color="auto"/>
        <w:bottom w:val="none" w:sz="0" w:space="0" w:color="auto"/>
        <w:right w:val="none" w:sz="0" w:space="0" w:color="auto"/>
      </w:divBdr>
    </w:div>
    <w:div w:id="1385637738">
      <w:bodyDiv w:val="1"/>
      <w:marLeft w:val="0"/>
      <w:marRight w:val="0"/>
      <w:marTop w:val="0"/>
      <w:marBottom w:val="0"/>
      <w:divBdr>
        <w:top w:val="none" w:sz="0" w:space="0" w:color="auto"/>
        <w:left w:val="none" w:sz="0" w:space="0" w:color="auto"/>
        <w:bottom w:val="none" w:sz="0" w:space="0" w:color="auto"/>
        <w:right w:val="none" w:sz="0" w:space="0" w:color="auto"/>
      </w:divBdr>
    </w:div>
    <w:div w:id="1538009139">
      <w:bodyDiv w:val="1"/>
      <w:marLeft w:val="0"/>
      <w:marRight w:val="0"/>
      <w:marTop w:val="0"/>
      <w:marBottom w:val="0"/>
      <w:divBdr>
        <w:top w:val="none" w:sz="0" w:space="0" w:color="auto"/>
        <w:left w:val="none" w:sz="0" w:space="0" w:color="auto"/>
        <w:bottom w:val="none" w:sz="0" w:space="0" w:color="auto"/>
        <w:right w:val="none" w:sz="0" w:space="0" w:color="auto"/>
      </w:divBdr>
      <w:divsChild>
        <w:div w:id="1344357785">
          <w:marLeft w:val="0"/>
          <w:marRight w:val="0"/>
          <w:marTop w:val="0"/>
          <w:marBottom w:val="0"/>
          <w:divBdr>
            <w:top w:val="none" w:sz="0" w:space="0" w:color="auto"/>
            <w:left w:val="none" w:sz="0" w:space="0" w:color="auto"/>
            <w:bottom w:val="none" w:sz="0" w:space="0" w:color="auto"/>
            <w:right w:val="none" w:sz="0" w:space="0" w:color="auto"/>
          </w:divBdr>
        </w:div>
        <w:div w:id="86268091">
          <w:marLeft w:val="0"/>
          <w:marRight w:val="0"/>
          <w:marTop w:val="0"/>
          <w:marBottom w:val="0"/>
          <w:divBdr>
            <w:top w:val="none" w:sz="0" w:space="0" w:color="auto"/>
            <w:left w:val="none" w:sz="0" w:space="0" w:color="auto"/>
            <w:bottom w:val="none" w:sz="0" w:space="0" w:color="auto"/>
            <w:right w:val="none" w:sz="0" w:space="0" w:color="auto"/>
          </w:divBdr>
        </w:div>
        <w:div w:id="813520270">
          <w:marLeft w:val="0"/>
          <w:marRight w:val="0"/>
          <w:marTop w:val="0"/>
          <w:marBottom w:val="0"/>
          <w:divBdr>
            <w:top w:val="none" w:sz="0" w:space="0" w:color="auto"/>
            <w:left w:val="none" w:sz="0" w:space="0" w:color="auto"/>
            <w:bottom w:val="none" w:sz="0" w:space="0" w:color="auto"/>
            <w:right w:val="none" w:sz="0" w:space="0" w:color="auto"/>
          </w:divBdr>
        </w:div>
        <w:div w:id="58670103">
          <w:marLeft w:val="0"/>
          <w:marRight w:val="0"/>
          <w:marTop w:val="0"/>
          <w:marBottom w:val="0"/>
          <w:divBdr>
            <w:top w:val="none" w:sz="0" w:space="0" w:color="auto"/>
            <w:left w:val="none" w:sz="0" w:space="0" w:color="auto"/>
            <w:bottom w:val="none" w:sz="0" w:space="0" w:color="auto"/>
            <w:right w:val="none" w:sz="0" w:space="0" w:color="auto"/>
          </w:divBdr>
        </w:div>
      </w:divsChild>
    </w:div>
    <w:div w:id="1840265626">
      <w:bodyDiv w:val="1"/>
      <w:marLeft w:val="0"/>
      <w:marRight w:val="0"/>
      <w:marTop w:val="0"/>
      <w:marBottom w:val="0"/>
      <w:divBdr>
        <w:top w:val="none" w:sz="0" w:space="0" w:color="auto"/>
        <w:left w:val="none" w:sz="0" w:space="0" w:color="auto"/>
        <w:bottom w:val="none" w:sz="0" w:space="0" w:color="auto"/>
        <w:right w:val="none" w:sz="0" w:space="0" w:color="auto"/>
      </w:divBdr>
    </w:div>
    <w:div w:id="211439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99B3A-74D0-4D31-8D9D-0127C148ABDC}">
  <ds:schemaRefs>
    <ds:schemaRef ds:uri="http://schemas.openxmlformats.org/officeDocument/2006/bibliography"/>
  </ds:schemaRefs>
</ds:datastoreItem>
</file>

<file path=customXml/itemProps2.xml><?xml version="1.0" encoding="utf-8"?>
<ds:datastoreItem xmlns:ds="http://schemas.openxmlformats.org/officeDocument/2006/customXml" ds:itemID="{BC39D6FB-C585-4E7B-BE92-1E4E58E6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5495</Words>
  <Characters>30228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A Ruiz</dc:creator>
  <cp:lastModifiedBy>AVILLARROEL</cp:lastModifiedBy>
  <cp:revision>4</cp:revision>
  <cp:lastPrinted>2022-03-09T21:06:00Z</cp:lastPrinted>
  <dcterms:created xsi:type="dcterms:W3CDTF">2022-03-09T22:56:00Z</dcterms:created>
  <dcterms:modified xsi:type="dcterms:W3CDTF">2022-03-15T14:50:00Z</dcterms:modified>
</cp:coreProperties>
</file>