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8D52" w14:textId="13218D49" w:rsidR="00130B2E" w:rsidRPr="00130B2E" w:rsidRDefault="00130B2E" w:rsidP="00130B2E">
      <w:pPr>
        <w:jc w:val="right"/>
        <w:rPr>
          <w:rFonts w:ascii="Times New Roman" w:hAnsi="Times New Roman" w:cs="Times New Roman"/>
          <w:b/>
          <w:bCs/>
          <w:sz w:val="24"/>
          <w:szCs w:val="24"/>
        </w:rPr>
      </w:pPr>
      <w:r w:rsidRPr="00130B2E">
        <w:rPr>
          <w:rFonts w:ascii="Times New Roman" w:hAnsi="Times New Roman" w:cs="Times New Roman"/>
          <w:b/>
          <w:bCs/>
          <w:sz w:val="24"/>
          <w:szCs w:val="24"/>
        </w:rPr>
        <w:t>Boletín Nº 14.489-06</w:t>
      </w:r>
    </w:p>
    <w:p w14:paraId="19D7405E" w14:textId="77777777" w:rsidR="00130B2E" w:rsidRPr="00130B2E" w:rsidRDefault="00130B2E" w:rsidP="00130B2E">
      <w:pPr>
        <w:jc w:val="both"/>
        <w:rPr>
          <w:rFonts w:ascii="Times New Roman" w:hAnsi="Times New Roman" w:cs="Times New Roman"/>
          <w:b/>
          <w:bCs/>
          <w:sz w:val="2"/>
          <w:szCs w:val="2"/>
        </w:rPr>
      </w:pPr>
    </w:p>
    <w:p w14:paraId="6A32B2A5" w14:textId="5D12ACDA" w:rsidR="00BE13E8" w:rsidRDefault="00130B2E" w:rsidP="00130B2E">
      <w:pPr>
        <w:jc w:val="both"/>
        <w:rPr>
          <w:rFonts w:ascii="Times New Roman" w:hAnsi="Times New Roman" w:cs="Times New Roman"/>
          <w:b/>
          <w:bCs/>
          <w:sz w:val="24"/>
          <w:szCs w:val="24"/>
        </w:rPr>
      </w:pPr>
      <w:r w:rsidRPr="00130B2E">
        <w:rPr>
          <w:rFonts w:ascii="Times New Roman" w:hAnsi="Times New Roman" w:cs="Times New Roman"/>
          <w:b/>
          <w:bCs/>
          <w:sz w:val="24"/>
          <w:szCs w:val="24"/>
        </w:rPr>
        <w:t>Proyecto de ley, iniciado en moción</w:t>
      </w:r>
      <w:r>
        <w:rPr>
          <w:rFonts w:ascii="Times New Roman" w:hAnsi="Times New Roman" w:cs="Times New Roman"/>
          <w:b/>
          <w:bCs/>
          <w:sz w:val="24"/>
          <w:szCs w:val="24"/>
        </w:rPr>
        <w:t xml:space="preserve"> </w:t>
      </w:r>
      <w:r w:rsidRPr="00130B2E">
        <w:rPr>
          <w:rFonts w:ascii="Times New Roman" w:hAnsi="Times New Roman" w:cs="Times New Roman"/>
          <w:b/>
          <w:bCs/>
          <w:sz w:val="24"/>
          <w:szCs w:val="24"/>
        </w:rPr>
        <w:t>de los Honorables Senadores señor Quinteros, señora Rincón y señores Bianchi, De Urresti y Elizalde, que modifica la ley Nº 18.056, que establece normas generales sobre otorgamiento de pensione</w:t>
      </w:r>
      <w:r>
        <w:rPr>
          <w:rFonts w:ascii="Times New Roman" w:hAnsi="Times New Roman" w:cs="Times New Roman"/>
          <w:b/>
          <w:bCs/>
          <w:sz w:val="24"/>
          <w:szCs w:val="24"/>
        </w:rPr>
        <w:t>s</w:t>
      </w:r>
      <w:r w:rsidRPr="00130B2E">
        <w:rPr>
          <w:rFonts w:ascii="Times New Roman" w:hAnsi="Times New Roman" w:cs="Times New Roman"/>
          <w:b/>
          <w:bCs/>
          <w:sz w:val="24"/>
          <w:szCs w:val="24"/>
        </w:rPr>
        <w:t xml:space="preserve"> de gracia por el </w:t>
      </w:r>
      <w:proofErr w:type="gramStart"/>
      <w:r w:rsidRPr="00130B2E">
        <w:rPr>
          <w:rFonts w:ascii="Times New Roman" w:hAnsi="Times New Roman" w:cs="Times New Roman"/>
          <w:b/>
          <w:bCs/>
          <w:sz w:val="24"/>
          <w:szCs w:val="24"/>
        </w:rPr>
        <w:t>Presidente</w:t>
      </w:r>
      <w:proofErr w:type="gramEnd"/>
      <w:r w:rsidRPr="00130B2E">
        <w:rPr>
          <w:rFonts w:ascii="Times New Roman" w:hAnsi="Times New Roman" w:cs="Times New Roman"/>
          <w:b/>
          <w:bCs/>
          <w:sz w:val="24"/>
          <w:szCs w:val="24"/>
        </w:rPr>
        <w:t xml:space="preserve"> de la República, para incorporar específicamente a los hijos de personas fallecidas por </w:t>
      </w:r>
      <w:proofErr w:type="spellStart"/>
      <w:r w:rsidRPr="00130B2E">
        <w:rPr>
          <w:rFonts w:ascii="Times New Roman" w:hAnsi="Times New Roman" w:cs="Times New Roman"/>
          <w:b/>
          <w:bCs/>
          <w:sz w:val="24"/>
          <w:szCs w:val="24"/>
        </w:rPr>
        <w:t>covid</w:t>
      </w:r>
      <w:proofErr w:type="spellEnd"/>
      <w:r w:rsidRPr="00130B2E">
        <w:rPr>
          <w:rFonts w:ascii="Times New Roman" w:hAnsi="Times New Roman" w:cs="Times New Roman"/>
          <w:b/>
          <w:bCs/>
          <w:sz w:val="24"/>
          <w:szCs w:val="24"/>
        </w:rPr>
        <w:t xml:space="preserve"> 19.</w:t>
      </w:r>
    </w:p>
    <w:p w14:paraId="268F7467" w14:textId="77777777" w:rsidR="00130B2E" w:rsidRPr="00130B2E" w:rsidRDefault="00130B2E" w:rsidP="00130B2E">
      <w:pPr>
        <w:jc w:val="both"/>
        <w:rPr>
          <w:rFonts w:ascii="Times New Roman" w:hAnsi="Times New Roman" w:cs="Times New Roman"/>
          <w:b/>
          <w:bCs/>
          <w:sz w:val="11"/>
          <w:szCs w:val="11"/>
        </w:rPr>
      </w:pPr>
    </w:p>
    <w:p w14:paraId="75B11A08" w14:textId="42FDCCBA" w:rsidR="000F6EE8" w:rsidRPr="00130B2E" w:rsidRDefault="00BE13E8">
      <w:pPr>
        <w:rPr>
          <w:rFonts w:ascii="Times New Roman" w:hAnsi="Times New Roman" w:cs="Times New Roman"/>
          <w:b/>
          <w:bCs/>
          <w:sz w:val="24"/>
          <w:szCs w:val="24"/>
        </w:rPr>
      </w:pPr>
      <w:r w:rsidRPr="00130B2E">
        <w:rPr>
          <w:rFonts w:ascii="Times New Roman" w:hAnsi="Times New Roman" w:cs="Times New Roman"/>
          <w:b/>
          <w:bCs/>
          <w:sz w:val="24"/>
          <w:szCs w:val="24"/>
        </w:rPr>
        <w:t>A</w:t>
      </w:r>
      <w:r w:rsidR="002E0A03" w:rsidRPr="00130B2E">
        <w:rPr>
          <w:rFonts w:ascii="Times New Roman" w:hAnsi="Times New Roman" w:cs="Times New Roman"/>
          <w:b/>
          <w:bCs/>
          <w:sz w:val="24"/>
          <w:szCs w:val="24"/>
        </w:rPr>
        <w:t>NTECEDENTES:</w:t>
      </w:r>
    </w:p>
    <w:p w14:paraId="7799D85D" w14:textId="590A0547" w:rsidR="00BE13E8" w:rsidRPr="00130B2E" w:rsidRDefault="00BE13E8"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La pandemia por </w:t>
      </w:r>
      <w:proofErr w:type="spellStart"/>
      <w:r w:rsidRPr="00130B2E">
        <w:rPr>
          <w:rFonts w:ascii="Times New Roman" w:hAnsi="Times New Roman" w:cs="Times New Roman"/>
          <w:sz w:val="24"/>
          <w:szCs w:val="24"/>
        </w:rPr>
        <w:t>Covid</w:t>
      </w:r>
      <w:proofErr w:type="spellEnd"/>
      <w:r w:rsidRPr="00130B2E">
        <w:rPr>
          <w:rFonts w:ascii="Times New Roman" w:hAnsi="Times New Roman" w:cs="Times New Roman"/>
          <w:sz w:val="24"/>
          <w:szCs w:val="24"/>
        </w:rPr>
        <w:t xml:space="preserve"> 19 ha provocado</w:t>
      </w:r>
      <w:r w:rsidR="003F0AB0" w:rsidRPr="00130B2E">
        <w:rPr>
          <w:rFonts w:ascii="Times New Roman" w:hAnsi="Times New Roman" w:cs="Times New Roman"/>
          <w:sz w:val="24"/>
          <w:szCs w:val="24"/>
        </w:rPr>
        <w:t>, hasta julio de 2021,</w:t>
      </w:r>
      <w:r w:rsidRPr="00130B2E">
        <w:rPr>
          <w:rFonts w:ascii="Times New Roman" w:hAnsi="Times New Roman" w:cs="Times New Roman"/>
          <w:sz w:val="24"/>
          <w:szCs w:val="24"/>
        </w:rPr>
        <w:t xml:space="preserve"> el contagio de más de un millón </w:t>
      </w:r>
      <w:r w:rsidR="003F0AB0" w:rsidRPr="00130B2E">
        <w:rPr>
          <w:rFonts w:ascii="Times New Roman" w:hAnsi="Times New Roman" w:cs="Times New Roman"/>
          <w:sz w:val="24"/>
          <w:szCs w:val="24"/>
        </w:rPr>
        <w:t>seiscientas mil</w:t>
      </w:r>
      <w:r w:rsidRPr="00130B2E">
        <w:rPr>
          <w:rFonts w:ascii="Times New Roman" w:hAnsi="Times New Roman" w:cs="Times New Roman"/>
          <w:sz w:val="24"/>
          <w:szCs w:val="24"/>
        </w:rPr>
        <w:t xml:space="preserve"> personas en el país.  De ellas, más de 3</w:t>
      </w:r>
      <w:r w:rsidR="003F0AB0" w:rsidRPr="00130B2E">
        <w:rPr>
          <w:rFonts w:ascii="Times New Roman" w:hAnsi="Times New Roman" w:cs="Times New Roman"/>
          <w:sz w:val="24"/>
          <w:szCs w:val="24"/>
        </w:rPr>
        <w:t xml:space="preserve">4 mil </w:t>
      </w:r>
      <w:r w:rsidRPr="00130B2E">
        <w:rPr>
          <w:rFonts w:ascii="Times New Roman" w:hAnsi="Times New Roman" w:cs="Times New Roman"/>
          <w:sz w:val="24"/>
          <w:szCs w:val="24"/>
        </w:rPr>
        <w:t xml:space="preserve">han fallecido, </w:t>
      </w:r>
      <w:r w:rsidR="003F0AB0" w:rsidRPr="00130B2E">
        <w:rPr>
          <w:rFonts w:ascii="Times New Roman" w:hAnsi="Times New Roman" w:cs="Times New Roman"/>
          <w:sz w:val="24"/>
          <w:szCs w:val="24"/>
        </w:rPr>
        <w:t xml:space="preserve">la mayor parte, </w:t>
      </w:r>
      <w:r w:rsidRPr="00130B2E">
        <w:rPr>
          <w:rFonts w:ascii="Times New Roman" w:hAnsi="Times New Roman" w:cs="Times New Roman"/>
          <w:sz w:val="24"/>
          <w:szCs w:val="24"/>
        </w:rPr>
        <w:t>sostenedores de sus respectiv</w:t>
      </w:r>
      <w:r w:rsidR="003F0AB0" w:rsidRPr="00130B2E">
        <w:rPr>
          <w:rFonts w:ascii="Times New Roman" w:hAnsi="Times New Roman" w:cs="Times New Roman"/>
          <w:sz w:val="24"/>
          <w:szCs w:val="24"/>
        </w:rPr>
        <w:t>os grupos familiares.</w:t>
      </w:r>
    </w:p>
    <w:p w14:paraId="13F2D097" w14:textId="77777777" w:rsidR="005560A0" w:rsidRPr="00130B2E" w:rsidRDefault="005560A0" w:rsidP="002E0A03">
      <w:pPr>
        <w:jc w:val="both"/>
        <w:rPr>
          <w:rFonts w:ascii="Times New Roman" w:hAnsi="Times New Roman" w:cs="Times New Roman"/>
          <w:sz w:val="24"/>
          <w:szCs w:val="24"/>
        </w:rPr>
      </w:pPr>
      <w:r w:rsidRPr="00130B2E">
        <w:rPr>
          <w:rFonts w:ascii="Times New Roman" w:hAnsi="Times New Roman" w:cs="Times New Roman"/>
          <w:sz w:val="24"/>
          <w:szCs w:val="24"/>
        </w:rPr>
        <w:t>Es conocido que, progresivamente, la edad de las personas fallecidas ha comenzado a disminuir, por lo que es esperable un aumento en el número de niños, niñas y adolescentes que han quedado en situación de orfandad.</w:t>
      </w:r>
    </w:p>
    <w:p w14:paraId="36178588" w14:textId="77777777" w:rsidR="00185841" w:rsidRPr="00130B2E" w:rsidRDefault="005560A0"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Según cálculos de la profesora Rachel Kidman, de la Universidad de </w:t>
      </w:r>
      <w:proofErr w:type="spellStart"/>
      <w:r w:rsidRPr="00130B2E">
        <w:rPr>
          <w:rFonts w:ascii="Times New Roman" w:hAnsi="Times New Roman" w:cs="Times New Roman"/>
          <w:sz w:val="24"/>
          <w:szCs w:val="24"/>
        </w:rPr>
        <w:t>Stony</w:t>
      </w:r>
      <w:proofErr w:type="spellEnd"/>
      <w:r w:rsidRPr="00130B2E">
        <w:rPr>
          <w:rFonts w:ascii="Times New Roman" w:hAnsi="Times New Roman" w:cs="Times New Roman"/>
          <w:sz w:val="24"/>
          <w:szCs w:val="24"/>
        </w:rPr>
        <w:t xml:space="preserve"> Brook, cada fallecido por </w:t>
      </w:r>
      <w:proofErr w:type="spellStart"/>
      <w:r w:rsidRPr="00130B2E">
        <w:rPr>
          <w:rFonts w:ascii="Times New Roman" w:hAnsi="Times New Roman" w:cs="Times New Roman"/>
          <w:sz w:val="24"/>
          <w:szCs w:val="24"/>
        </w:rPr>
        <w:t>Covid</w:t>
      </w:r>
      <w:proofErr w:type="spellEnd"/>
      <w:r w:rsidRPr="00130B2E">
        <w:rPr>
          <w:rFonts w:ascii="Times New Roman" w:hAnsi="Times New Roman" w:cs="Times New Roman"/>
          <w:sz w:val="24"/>
          <w:szCs w:val="24"/>
        </w:rPr>
        <w:t xml:space="preserve"> 19 deja 0,078 </w:t>
      </w:r>
      <w:r w:rsidR="00185841" w:rsidRPr="00130B2E">
        <w:rPr>
          <w:rFonts w:ascii="Times New Roman" w:hAnsi="Times New Roman" w:cs="Times New Roman"/>
          <w:sz w:val="24"/>
          <w:szCs w:val="24"/>
        </w:rPr>
        <w:t>hijos huérfanos, por lo que el número de niños que han perdido a uno de sus padres en esta pandemia alcanzaría a más de 43 mil en los Estados Unidos.</w:t>
      </w:r>
    </w:p>
    <w:p w14:paraId="3FD0F2EB" w14:textId="26D9E67C" w:rsidR="00185841" w:rsidRPr="00130B2E" w:rsidRDefault="00185841" w:rsidP="002E0A03">
      <w:pPr>
        <w:jc w:val="both"/>
        <w:rPr>
          <w:rFonts w:ascii="Times New Roman" w:hAnsi="Times New Roman" w:cs="Times New Roman"/>
          <w:sz w:val="24"/>
          <w:szCs w:val="24"/>
        </w:rPr>
      </w:pPr>
      <w:r w:rsidRPr="00130B2E">
        <w:rPr>
          <w:rFonts w:ascii="Times New Roman" w:hAnsi="Times New Roman" w:cs="Times New Roman"/>
          <w:sz w:val="24"/>
          <w:szCs w:val="24"/>
        </w:rPr>
        <w:t>Si se proyectan estas estimaciones a nuestro país, sobre 200 hijos menores de edad han quedado huérfanos de padre o de madre hasta el momento, por la pandemia.</w:t>
      </w:r>
    </w:p>
    <w:p w14:paraId="106BD926" w14:textId="1EED7C66" w:rsidR="00D16CB8" w:rsidRPr="00130B2E" w:rsidRDefault="00D16CB8"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Este drama ha quedado en evidencia con el caso de tres hermanos de 6, 12 y 14 años, de la comuna de Quinchao, provincia de Chiloé, que han perdido a su padre y a su madre, con dos meses de diferencia, afectados por Covid19. </w:t>
      </w:r>
    </w:p>
    <w:p w14:paraId="1164274D" w14:textId="75F6247D" w:rsidR="00185841" w:rsidRPr="00130B2E" w:rsidRDefault="00185841"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El diputado </w:t>
      </w:r>
      <w:r w:rsidR="00D16CB8" w:rsidRPr="00130B2E">
        <w:rPr>
          <w:rFonts w:ascii="Times New Roman" w:hAnsi="Times New Roman" w:cs="Times New Roman"/>
          <w:sz w:val="24"/>
          <w:szCs w:val="24"/>
        </w:rPr>
        <w:t xml:space="preserve">de la región de Los Lagos, </w:t>
      </w:r>
      <w:r w:rsidRPr="00130B2E">
        <w:rPr>
          <w:rFonts w:ascii="Times New Roman" w:hAnsi="Times New Roman" w:cs="Times New Roman"/>
          <w:sz w:val="24"/>
          <w:szCs w:val="24"/>
        </w:rPr>
        <w:t>Alejandro Bernales</w:t>
      </w:r>
      <w:r w:rsidR="00D16CB8" w:rsidRPr="00130B2E">
        <w:rPr>
          <w:rFonts w:ascii="Times New Roman" w:hAnsi="Times New Roman" w:cs="Times New Roman"/>
          <w:sz w:val="24"/>
          <w:szCs w:val="24"/>
        </w:rPr>
        <w:t>,</w:t>
      </w:r>
      <w:r w:rsidRPr="00130B2E">
        <w:rPr>
          <w:rFonts w:ascii="Times New Roman" w:hAnsi="Times New Roman" w:cs="Times New Roman"/>
          <w:sz w:val="24"/>
          <w:szCs w:val="24"/>
        </w:rPr>
        <w:t xml:space="preserve"> ha solicitado, a través de la Defensoría de la Niñez, que el Gobierno entregue información sobre el número real de niños, niñas y adolescentes en esta situación, con el objeto de generar una política pública que se haga cargo de esta realidad</w:t>
      </w:r>
      <w:r w:rsidR="00D16CB8" w:rsidRPr="00130B2E">
        <w:rPr>
          <w:rFonts w:ascii="Times New Roman" w:hAnsi="Times New Roman" w:cs="Times New Roman"/>
          <w:sz w:val="24"/>
          <w:szCs w:val="24"/>
        </w:rPr>
        <w:t>, en todas sus dimensiones, tanto el cuidado personal, como apoyo social, educacional y de salud, especialmente mental</w:t>
      </w:r>
      <w:r w:rsidRPr="00130B2E">
        <w:rPr>
          <w:rFonts w:ascii="Times New Roman" w:hAnsi="Times New Roman" w:cs="Times New Roman"/>
          <w:sz w:val="24"/>
          <w:szCs w:val="24"/>
        </w:rPr>
        <w:t>.</w:t>
      </w:r>
    </w:p>
    <w:p w14:paraId="50AB4809" w14:textId="3481EB4E" w:rsidR="00696AB4" w:rsidRPr="00130B2E" w:rsidRDefault="00696AB4" w:rsidP="002E0A03">
      <w:pPr>
        <w:jc w:val="both"/>
        <w:rPr>
          <w:rFonts w:ascii="Times New Roman" w:hAnsi="Times New Roman" w:cs="Times New Roman"/>
          <w:sz w:val="24"/>
          <w:szCs w:val="24"/>
        </w:rPr>
      </w:pPr>
      <w:r w:rsidRPr="00130B2E">
        <w:rPr>
          <w:rFonts w:ascii="Times New Roman" w:hAnsi="Times New Roman" w:cs="Times New Roman"/>
          <w:sz w:val="24"/>
          <w:szCs w:val="24"/>
        </w:rPr>
        <w:t>Independientemente de la situación previsional de cada uno de ellos, si son o no beneficiarios de pensiones de sobrevivencia, creemos que el Estado tiene una obligación especial con todos ellos, pues han perdido a sus padres en el contexto de una pandemia, cuya gestión de prevención</w:t>
      </w:r>
      <w:r w:rsidR="008A25A0" w:rsidRPr="00130B2E">
        <w:rPr>
          <w:rFonts w:ascii="Times New Roman" w:hAnsi="Times New Roman" w:cs="Times New Roman"/>
          <w:sz w:val="24"/>
          <w:szCs w:val="24"/>
        </w:rPr>
        <w:t xml:space="preserve"> y</w:t>
      </w:r>
      <w:r w:rsidRPr="00130B2E">
        <w:rPr>
          <w:rFonts w:ascii="Times New Roman" w:hAnsi="Times New Roman" w:cs="Times New Roman"/>
          <w:sz w:val="24"/>
          <w:szCs w:val="24"/>
        </w:rPr>
        <w:t xml:space="preserve"> control es responsabilidad primera y principal del Estado.</w:t>
      </w:r>
    </w:p>
    <w:p w14:paraId="15F42E18" w14:textId="5EE23361" w:rsidR="00D36C86" w:rsidRPr="00130B2E" w:rsidRDefault="00696AB4" w:rsidP="002E0A03">
      <w:pPr>
        <w:jc w:val="both"/>
        <w:rPr>
          <w:rFonts w:ascii="Times New Roman" w:hAnsi="Times New Roman" w:cs="Times New Roman"/>
          <w:sz w:val="24"/>
          <w:szCs w:val="24"/>
        </w:rPr>
      </w:pPr>
      <w:r w:rsidRPr="00130B2E">
        <w:rPr>
          <w:rFonts w:ascii="Times New Roman" w:hAnsi="Times New Roman" w:cs="Times New Roman"/>
          <w:sz w:val="24"/>
          <w:szCs w:val="24"/>
        </w:rPr>
        <w:t>En efecto, las muertes causadas por una pandemia no pueden asimilarse a los fallecimientos causados por otras causas naturales.  Si</w:t>
      </w:r>
      <w:r w:rsidR="00D36C86" w:rsidRPr="00130B2E">
        <w:rPr>
          <w:rFonts w:ascii="Times New Roman" w:hAnsi="Times New Roman" w:cs="Times New Roman"/>
          <w:sz w:val="24"/>
          <w:szCs w:val="24"/>
        </w:rPr>
        <w:t xml:space="preserve"> bien, no podría presumirse, de manera general, una </w:t>
      </w:r>
      <w:r w:rsidRPr="00130B2E">
        <w:rPr>
          <w:rFonts w:ascii="Times New Roman" w:hAnsi="Times New Roman" w:cs="Times New Roman"/>
          <w:sz w:val="24"/>
          <w:szCs w:val="24"/>
        </w:rPr>
        <w:lastRenderedPageBreak/>
        <w:t>responsabilidad directa</w:t>
      </w:r>
      <w:r w:rsidR="00D36C86" w:rsidRPr="00130B2E">
        <w:rPr>
          <w:rFonts w:ascii="Times New Roman" w:hAnsi="Times New Roman" w:cs="Times New Roman"/>
          <w:sz w:val="24"/>
          <w:szCs w:val="24"/>
        </w:rPr>
        <w:t xml:space="preserve"> de los órganos públicos </w:t>
      </w:r>
      <w:r w:rsidRPr="00130B2E">
        <w:rPr>
          <w:rFonts w:ascii="Times New Roman" w:hAnsi="Times New Roman" w:cs="Times New Roman"/>
          <w:sz w:val="24"/>
          <w:szCs w:val="24"/>
        </w:rPr>
        <w:t xml:space="preserve">en las muertes provocadas por una pandemia, </w:t>
      </w:r>
      <w:r w:rsidR="00D16CB8" w:rsidRPr="00130B2E">
        <w:rPr>
          <w:rFonts w:ascii="Times New Roman" w:hAnsi="Times New Roman" w:cs="Times New Roman"/>
          <w:sz w:val="24"/>
          <w:szCs w:val="24"/>
        </w:rPr>
        <w:t xml:space="preserve">ya sea </w:t>
      </w:r>
      <w:r w:rsidRPr="00130B2E">
        <w:rPr>
          <w:rFonts w:ascii="Times New Roman" w:hAnsi="Times New Roman" w:cs="Times New Roman"/>
          <w:sz w:val="24"/>
          <w:szCs w:val="24"/>
        </w:rPr>
        <w:t>por negligencia</w:t>
      </w:r>
      <w:r w:rsidR="00D36C86" w:rsidRPr="00130B2E">
        <w:rPr>
          <w:rFonts w:ascii="Times New Roman" w:hAnsi="Times New Roman" w:cs="Times New Roman"/>
          <w:sz w:val="24"/>
          <w:szCs w:val="24"/>
        </w:rPr>
        <w:t xml:space="preserve"> o falta de servicio</w:t>
      </w:r>
      <w:r w:rsidRPr="00130B2E">
        <w:rPr>
          <w:rFonts w:ascii="Times New Roman" w:hAnsi="Times New Roman" w:cs="Times New Roman"/>
          <w:sz w:val="24"/>
          <w:szCs w:val="24"/>
        </w:rPr>
        <w:t xml:space="preserve">, </w:t>
      </w:r>
      <w:r w:rsidR="00D36C86" w:rsidRPr="00130B2E">
        <w:rPr>
          <w:rFonts w:ascii="Times New Roman" w:hAnsi="Times New Roman" w:cs="Times New Roman"/>
          <w:sz w:val="24"/>
          <w:szCs w:val="24"/>
        </w:rPr>
        <w:t>es evidente que las condiciones sanitarias del país son decisivas en la propagación de la pandemia, y ellas son determinadas por las conductas de las personas, pero también</w:t>
      </w:r>
      <w:r w:rsidR="008A25A0" w:rsidRPr="00130B2E">
        <w:rPr>
          <w:rFonts w:ascii="Times New Roman" w:hAnsi="Times New Roman" w:cs="Times New Roman"/>
          <w:sz w:val="24"/>
          <w:szCs w:val="24"/>
        </w:rPr>
        <w:t>,</w:t>
      </w:r>
      <w:r w:rsidR="00D36C86" w:rsidRPr="00130B2E">
        <w:rPr>
          <w:rFonts w:ascii="Times New Roman" w:hAnsi="Times New Roman" w:cs="Times New Roman"/>
          <w:sz w:val="24"/>
          <w:szCs w:val="24"/>
        </w:rPr>
        <w:t xml:space="preserve"> </w:t>
      </w:r>
      <w:r w:rsidR="00B31ACC" w:rsidRPr="00130B2E">
        <w:rPr>
          <w:rFonts w:ascii="Times New Roman" w:hAnsi="Times New Roman" w:cs="Times New Roman"/>
          <w:sz w:val="24"/>
          <w:szCs w:val="24"/>
        </w:rPr>
        <w:t xml:space="preserve">en especial, </w:t>
      </w:r>
      <w:r w:rsidR="00D36C86" w:rsidRPr="00130B2E">
        <w:rPr>
          <w:rFonts w:ascii="Times New Roman" w:hAnsi="Times New Roman" w:cs="Times New Roman"/>
          <w:sz w:val="24"/>
          <w:szCs w:val="24"/>
        </w:rPr>
        <w:t>por las  decisiones administrativas que adopta la autoridad competente</w:t>
      </w:r>
      <w:r w:rsidR="008A25A0" w:rsidRPr="00130B2E">
        <w:rPr>
          <w:rFonts w:ascii="Times New Roman" w:hAnsi="Times New Roman" w:cs="Times New Roman"/>
          <w:sz w:val="24"/>
          <w:szCs w:val="24"/>
        </w:rPr>
        <w:t xml:space="preserve"> que, prácticamente</w:t>
      </w:r>
      <w:r w:rsidR="00B31ACC" w:rsidRPr="00130B2E">
        <w:rPr>
          <w:rFonts w:ascii="Times New Roman" w:hAnsi="Times New Roman" w:cs="Times New Roman"/>
          <w:sz w:val="24"/>
          <w:szCs w:val="24"/>
        </w:rPr>
        <w:t xml:space="preserve">, </w:t>
      </w:r>
      <w:r w:rsidR="008A25A0" w:rsidRPr="00130B2E">
        <w:rPr>
          <w:rFonts w:ascii="Times New Roman" w:hAnsi="Times New Roman" w:cs="Times New Roman"/>
          <w:sz w:val="24"/>
          <w:szCs w:val="24"/>
        </w:rPr>
        <w:t>afecta</w:t>
      </w:r>
      <w:r w:rsidR="00B31ACC" w:rsidRPr="00130B2E">
        <w:rPr>
          <w:rFonts w:ascii="Times New Roman" w:hAnsi="Times New Roman" w:cs="Times New Roman"/>
          <w:sz w:val="24"/>
          <w:szCs w:val="24"/>
        </w:rPr>
        <w:t>n</w:t>
      </w:r>
      <w:r w:rsidR="008A25A0" w:rsidRPr="00130B2E">
        <w:rPr>
          <w:rFonts w:ascii="Times New Roman" w:hAnsi="Times New Roman" w:cs="Times New Roman"/>
          <w:sz w:val="24"/>
          <w:szCs w:val="24"/>
        </w:rPr>
        <w:t xml:space="preserve"> todas las actividades, incluyendo la movilidad, el trabajo, la educación y la recreación de las personas.</w:t>
      </w:r>
      <w:r w:rsidR="00D36C86" w:rsidRPr="00130B2E">
        <w:rPr>
          <w:rFonts w:ascii="Times New Roman" w:hAnsi="Times New Roman" w:cs="Times New Roman"/>
          <w:sz w:val="24"/>
          <w:szCs w:val="24"/>
        </w:rPr>
        <w:t xml:space="preserve"> </w:t>
      </w:r>
      <w:r w:rsidRPr="00130B2E">
        <w:rPr>
          <w:rFonts w:ascii="Times New Roman" w:hAnsi="Times New Roman" w:cs="Times New Roman"/>
          <w:sz w:val="24"/>
          <w:szCs w:val="24"/>
        </w:rPr>
        <w:t xml:space="preserve"> </w:t>
      </w:r>
    </w:p>
    <w:p w14:paraId="2A56688C" w14:textId="77777777" w:rsidR="003065EA" w:rsidRPr="00130B2E" w:rsidRDefault="00D36C86"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Por otro lado, </w:t>
      </w:r>
      <w:r w:rsidR="002250A5" w:rsidRPr="00130B2E">
        <w:rPr>
          <w:rFonts w:ascii="Times New Roman" w:hAnsi="Times New Roman" w:cs="Times New Roman"/>
          <w:sz w:val="24"/>
          <w:szCs w:val="24"/>
        </w:rPr>
        <w:t>l</w:t>
      </w:r>
      <w:r w:rsidR="00B31ACC" w:rsidRPr="00130B2E">
        <w:rPr>
          <w:rFonts w:ascii="Times New Roman" w:hAnsi="Times New Roman" w:cs="Times New Roman"/>
          <w:sz w:val="24"/>
          <w:szCs w:val="24"/>
        </w:rPr>
        <w:t xml:space="preserve">a lucha contra la pandemia requiere </w:t>
      </w:r>
      <w:r w:rsidR="002250A5" w:rsidRPr="00130B2E">
        <w:rPr>
          <w:rFonts w:ascii="Times New Roman" w:hAnsi="Times New Roman" w:cs="Times New Roman"/>
          <w:sz w:val="24"/>
          <w:szCs w:val="24"/>
        </w:rPr>
        <w:t xml:space="preserve">contar con un elevado nivel de conciencia de la comunidad, </w:t>
      </w:r>
      <w:r w:rsidR="003065EA" w:rsidRPr="00130B2E">
        <w:rPr>
          <w:rFonts w:ascii="Times New Roman" w:hAnsi="Times New Roman" w:cs="Times New Roman"/>
          <w:sz w:val="24"/>
          <w:szCs w:val="24"/>
        </w:rPr>
        <w:t>para cumplir las instrucciones de la autoridad, y esto se logra en gran parte cuando las personas sienten qu</w:t>
      </w:r>
      <w:r w:rsidR="002250A5" w:rsidRPr="00130B2E">
        <w:rPr>
          <w:rFonts w:ascii="Times New Roman" w:hAnsi="Times New Roman" w:cs="Times New Roman"/>
          <w:sz w:val="24"/>
          <w:szCs w:val="24"/>
        </w:rPr>
        <w:t>e los sacrificios se hacen en función de un bienestar individual y colectivo</w:t>
      </w:r>
      <w:r w:rsidR="003065EA" w:rsidRPr="00130B2E">
        <w:rPr>
          <w:rFonts w:ascii="Times New Roman" w:hAnsi="Times New Roman" w:cs="Times New Roman"/>
          <w:sz w:val="24"/>
          <w:szCs w:val="24"/>
        </w:rPr>
        <w:t>.</w:t>
      </w:r>
    </w:p>
    <w:p w14:paraId="159C824A" w14:textId="3909084F" w:rsidR="002250A5" w:rsidRPr="00130B2E" w:rsidRDefault="003065EA" w:rsidP="002E0A03">
      <w:pPr>
        <w:jc w:val="both"/>
        <w:rPr>
          <w:rFonts w:ascii="Times New Roman" w:hAnsi="Times New Roman" w:cs="Times New Roman"/>
          <w:sz w:val="24"/>
          <w:szCs w:val="24"/>
        </w:rPr>
      </w:pPr>
      <w:r w:rsidRPr="00130B2E">
        <w:rPr>
          <w:rFonts w:ascii="Times New Roman" w:hAnsi="Times New Roman" w:cs="Times New Roman"/>
          <w:sz w:val="24"/>
          <w:szCs w:val="24"/>
        </w:rPr>
        <w:t>Para ello, se requiere certeza de q</w:t>
      </w:r>
      <w:r w:rsidR="002250A5" w:rsidRPr="00130B2E">
        <w:rPr>
          <w:rFonts w:ascii="Times New Roman" w:hAnsi="Times New Roman" w:cs="Times New Roman"/>
          <w:sz w:val="24"/>
          <w:szCs w:val="24"/>
        </w:rPr>
        <w:t>ue el Estado procurará asistir</w:t>
      </w:r>
      <w:r w:rsidRPr="00130B2E">
        <w:rPr>
          <w:rFonts w:ascii="Times New Roman" w:hAnsi="Times New Roman" w:cs="Times New Roman"/>
          <w:sz w:val="24"/>
          <w:szCs w:val="24"/>
        </w:rPr>
        <w:t>, igualitariamente,</w:t>
      </w:r>
      <w:r w:rsidR="002250A5" w:rsidRPr="00130B2E">
        <w:rPr>
          <w:rFonts w:ascii="Times New Roman" w:hAnsi="Times New Roman" w:cs="Times New Roman"/>
          <w:sz w:val="24"/>
          <w:szCs w:val="24"/>
        </w:rPr>
        <w:t xml:space="preserve"> a tod</w:t>
      </w:r>
      <w:r w:rsidR="00D16CB8" w:rsidRPr="00130B2E">
        <w:rPr>
          <w:rFonts w:ascii="Times New Roman" w:hAnsi="Times New Roman" w:cs="Times New Roman"/>
          <w:sz w:val="24"/>
          <w:szCs w:val="24"/>
        </w:rPr>
        <w:t>a</w:t>
      </w:r>
      <w:r w:rsidR="002250A5" w:rsidRPr="00130B2E">
        <w:rPr>
          <w:rFonts w:ascii="Times New Roman" w:hAnsi="Times New Roman" w:cs="Times New Roman"/>
          <w:sz w:val="24"/>
          <w:szCs w:val="24"/>
        </w:rPr>
        <w:t>s</w:t>
      </w:r>
      <w:r w:rsidR="00D16CB8" w:rsidRPr="00130B2E">
        <w:rPr>
          <w:rFonts w:ascii="Times New Roman" w:hAnsi="Times New Roman" w:cs="Times New Roman"/>
          <w:sz w:val="24"/>
          <w:szCs w:val="24"/>
        </w:rPr>
        <w:t xml:space="preserve"> las personas en toda situación</w:t>
      </w:r>
      <w:r w:rsidRPr="00130B2E">
        <w:rPr>
          <w:rFonts w:ascii="Times New Roman" w:hAnsi="Times New Roman" w:cs="Times New Roman"/>
          <w:sz w:val="24"/>
          <w:szCs w:val="24"/>
        </w:rPr>
        <w:t xml:space="preserve">; que, </w:t>
      </w:r>
      <w:r w:rsidR="002250A5" w:rsidRPr="00130B2E">
        <w:rPr>
          <w:rFonts w:ascii="Times New Roman" w:hAnsi="Times New Roman" w:cs="Times New Roman"/>
          <w:sz w:val="24"/>
          <w:szCs w:val="24"/>
        </w:rPr>
        <w:t xml:space="preserve">así como se asegura la atención médica y la vacuna a todos los habitantes sin restricciones, también </w:t>
      </w:r>
      <w:r w:rsidRPr="00130B2E">
        <w:rPr>
          <w:rFonts w:ascii="Times New Roman" w:hAnsi="Times New Roman" w:cs="Times New Roman"/>
          <w:sz w:val="24"/>
          <w:szCs w:val="24"/>
        </w:rPr>
        <w:t xml:space="preserve">se garantizará </w:t>
      </w:r>
      <w:r w:rsidR="002250A5" w:rsidRPr="00130B2E">
        <w:rPr>
          <w:rFonts w:ascii="Times New Roman" w:hAnsi="Times New Roman" w:cs="Times New Roman"/>
          <w:sz w:val="24"/>
          <w:szCs w:val="24"/>
        </w:rPr>
        <w:t xml:space="preserve">un trato solidario con </w:t>
      </w:r>
      <w:r w:rsidRPr="00130B2E">
        <w:rPr>
          <w:rFonts w:ascii="Times New Roman" w:hAnsi="Times New Roman" w:cs="Times New Roman"/>
          <w:sz w:val="24"/>
          <w:szCs w:val="24"/>
        </w:rPr>
        <w:t>aquellos q</w:t>
      </w:r>
      <w:r w:rsidR="002250A5" w:rsidRPr="00130B2E">
        <w:rPr>
          <w:rFonts w:ascii="Times New Roman" w:hAnsi="Times New Roman" w:cs="Times New Roman"/>
          <w:sz w:val="24"/>
          <w:szCs w:val="24"/>
        </w:rPr>
        <w:t xml:space="preserve">ue sufran sus efectos de manera más fuerte.  </w:t>
      </w:r>
    </w:p>
    <w:p w14:paraId="0F9E6B6F" w14:textId="299B4154" w:rsidR="00F64AC8" w:rsidRPr="00130B2E" w:rsidRDefault="002250A5" w:rsidP="002E0A03">
      <w:pPr>
        <w:jc w:val="both"/>
        <w:rPr>
          <w:rFonts w:ascii="Times New Roman" w:hAnsi="Times New Roman" w:cs="Times New Roman"/>
          <w:sz w:val="24"/>
          <w:szCs w:val="24"/>
        </w:rPr>
      </w:pPr>
      <w:r w:rsidRPr="00130B2E">
        <w:rPr>
          <w:rFonts w:ascii="Times New Roman" w:hAnsi="Times New Roman" w:cs="Times New Roman"/>
          <w:sz w:val="24"/>
          <w:szCs w:val="24"/>
        </w:rPr>
        <w:t>Este es el caso de los niños, niñas y adolescentes que pierden a sus padres</w:t>
      </w:r>
      <w:r w:rsidR="0079087D" w:rsidRPr="00130B2E">
        <w:rPr>
          <w:rFonts w:ascii="Times New Roman" w:hAnsi="Times New Roman" w:cs="Times New Roman"/>
          <w:sz w:val="24"/>
          <w:szCs w:val="24"/>
        </w:rPr>
        <w:t xml:space="preserve">.  Sus familias y toda la sociedad, merecen tener la mínima tranquilidad de que ellos no se quedarán solos, ni dependerán de </w:t>
      </w:r>
      <w:r w:rsidR="00F64AC8" w:rsidRPr="00130B2E">
        <w:rPr>
          <w:rFonts w:ascii="Times New Roman" w:hAnsi="Times New Roman" w:cs="Times New Roman"/>
          <w:sz w:val="24"/>
          <w:szCs w:val="24"/>
        </w:rPr>
        <w:t>si tienen o no cobertura previsional.</w:t>
      </w:r>
    </w:p>
    <w:p w14:paraId="6EC87C64" w14:textId="296A1635" w:rsidR="00F64AC8" w:rsidRPr="00130B2E" w:rsidRDefault="003065EA"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Hasta el momento, el único </w:t>
      </w:r>
      <w:r w:rsidR="00F64AC8" w:rsidRPr="00130B2E">
        <w:rPr>
          <w:rFonts w:ascii="Times New Roman" w:hAnsi="Times New Roman" w:cs="Times New Roman"/>
          <w:sz w:val="24"/>
          <w:szCs w:val="24"/>
        </w:rPr>
        <w:t xml:space="preserve">instrumento </w:t>
      </w:r>
      <w:r w:rsidRPr="00130B2E">
        <w:rPr>
          <w:rFonts w:ascii="Times New Roman" w:hAnsi="Times New Roman" w:cs="Times New Roman"/>
          <w:sz w:val="24"/>
          <w:szCs w:val="24"/>
        </w:rPr>
        <w:t xml:space="preserve">disponible, </w:t>
      </w:r>
      <w:r w:rsidR="00F64AC8" w:rsidRPr="00130B2E">
        <w:rPr>
          <w:rFonts w:ascii="Times New Roman" w:hAnsi="Times New Roman" w:cs="Times New Roman"/>
          <w:sz w:val="24"/>
          <w:szCs w:val="24"/>
        </w:rPr>
        <w:t>para cub</w:t>
      </w:r>
      <w:r w:rsidRPr="00130B2E">
        <w:rPr>
          <w:rFonts w:ascii="Times New Roman" w:hAnsi="Times New Roman" w:cs="Times New Roman"/>
          <w:sz w:val="24"/>
          <w:szCs w:val="24"/>
        </w:rPr>
        <w:t>r</w:t>
      </w:r>
      <w:r w:rsidR="00F64AC8" w:rsidRPr="00130B2E">
        <w:rPr>
          <w:rFonts w:ascii="Times New Roman" w:hAnsi="Times New Roman" w:cs="Times New Roman"/>
          <w:sz w:val="24"/>
          <w:szCs w:val="24"/>
        </w:rPr>
        <w:t>ir este tipo de situaciones</w:t>
      </w:r>
      <w:r w:rsidRPr="00130B2E">
        <w:rPr>
          <w:rFonts w:ascii="Times New Roman" w:hAnsi="Times New Roman" w:cs="Times New Roman"/>
          <w:sz w:val="24"/>
          <w:szCs w:val="24"/>
        </w:rPr>
        <w:t xml:space="preserve">, </w:t>
      </w:r>
      <w:r w:rsidR="00F64AC8" w:rsidRPr="00130B2E">
        <w:rPr>
          <w:rFonts w:ascii="Times New Roman" w:hAnsi="Times New Roman" w:cs="Times New Roman"/>
          <w:sz w:val="24"/>
          <w:szCs w:val="24"/>
        </w:rPr>
        <w:t>es la pensión de gracia, que está contemplada en el artículo 32 N°11 de la Constitución Política, que oto</w:t>
      </w:r>
      <w:r w:rsidRPr="00130B2E">
        <w:rPr>
          <w:rFonts w:ascii="Times New Roman" w:hAnsi="Times New Roman" w:cs="Times New Roman"/>
          <w:sz w:val="24"/>
          <w:szCs w:val="24"/>
        </w:rPr>
        <w:t>r</w:t>
      </w:r>
      <w:r w:rsidR="00F64AC8" w:rsidRPr="00130B2E">
        <w:rPr>
          <w:rFonts w:ascii="Times New Roman" w:hAnsi="Times New Roman" w:cs="Times New Roman"/>
          <w:sz w:val="24"/>
          <w:szCs w:val="24"/>
        </w:rPr>
        <w:t xml:space="preserve">ga al </w:t>
      </w:r>
      <w:proofErr w:type="gramStart"/>
      <w:r w:rsidR="00F64AC8" w:rsidRPr="00130B2E">
        <w:rPr>
          <w:rFonts w:ascii="Times New Roman" w:hAnsi="Times New Roman" w:cs="Times New Roman"/>
          <w:sz w:val="24"/>
          <w:szCs w:val="24"/>
        </w:rPr>
        <w:t>President</w:t>
      </w:r>
      <w:r w:rsidRPr="00130B2E">
        <w:rPr>
          <w:rFonts w:ascii="Times New Roman" w:hAnsi="Times New Roman" w:cs="Times New Roman"/>
          <w:sz w:val="24"/>
          <w:szCs w:val="24"/>
        </w:rPr>
        <w:t>e</w:t>
      </w:r>
      <w:proofErr w:type="gramEnd"/>
      <w:r w:rsidR="00F64AC8" w:rsidRPr="00130B2E">
        <w:rPr>
          <w:rFonts w:ascii="Times New Roman" w:hAnsi="Times New Roman" w:cs="Times New Roman"/>
          <w:sz w:val="24"/>
          <w:szCs w:val="24"/>
        </w:rPr>
        <w:t xml:space="preserve"> de la </w:t>
      </w:r>
      <w:r w:rsidRPr="00130B2E">
        <w:rPr>
          <w:rFonts w:ascii="Times New Roman" w:hAnsi="Times New Roman" w:cs="Times New Roman"/>
          <w:sz w:val="24"/>
          <w:szCs w:val="24"/>
        </w:rPr>
        <w:t>R</w:t>
      </w:r>
      <w:r w:rsidR="00F64AC8" w:rsidRPr="00130B2E">
        <w:rPr>
          <w:rFonts w:ascii="Times New Roman" w:hAnsi="Times New Roman" w:cs="Times New Roman"/>
          <w:sz w:val="24"/>
          <w:szCs w:val="24"/>
        </w:rPr>
        <w:t>epúblic</w:t>
      </w:r>
      <w:r w:rsidRPr="00130B2E">
        <w:rPr>
          <w:rFonts w:ascii="Times New Roman" w:hAnsi="Times New Roman" w:cs="Times New Roman"/>
          <w:sz w:val="24"/>
          <w:szCs w:val="24"/>
        </w:rPr>
        <w:t>a</w:t>
      </w:r>
      <w:r w:rsidR="00F64AC8" w:rsidRPr="00130B2E">
        <w:rPr>
          <w:rFonts w:ascii="Times New Roman" w:hAnsi="Times New Roman" w:cs="Times New Roman"/>
          <w:sz w:val="24"/>
          <w:szCs w:val="24"/>
        </w:rPr>
        <w:t xml:space="preserve">, la facultad de </w:t>
      </w:r>
      <w:r w:rsidRPr="00130B2E">
        <w:rPr>
          <w:rFonts w:ascii="Times New Roman" w:hAnsi="Times New Roman" w:cs="Times New Roman"/>
          <w:sz w:val="24"/>
          <w:szCs w:val="24"/>
        </w:rPr>
        <w:t>c</w:t>
      </w:r>
      <w:r w:rsidR="00F64AC8" w:rsidRPr="00130B2E">
        <w:rPr>
          <w:rFonts w:ascii="Times New Roman" w:hAnsi="Times New Roman" w:cs="Times New Roman"/>
          <w:sz w:val="24"/>
          <w:szCs w:val="24"/>
        </w:rPr>
        <w:t>onceder jubilaciones, retiros, montepíos y pensiones de gracia, con arreglo a las leyes.</w:t>
      </w:r>
    </w:p>
    <w:p w14:paraId="4B7C09A4" w14:textId="77777777" w:rsidR="00C91A1A" w:rsidRPr="00130B2E" w:rsidRDefault="00F64AC8"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La materia está regulada por la Ley N°18.056, que establece normas generales sobre otorgamiento de pensiones de gracia por el </w:t>
      </w:r>
      <w:proofErr w:type="gramStart"/>
      <w:r w:rsidRPr="00130B2E">
        <w:rPr>
          <w:rFonts w:ascii="Times New Roman" w:hAnsi="Times New Roman" w:cs="Times New Roman"/>
          <w:sz w:val="24"/>
          <w:szCs w:val="24"/>
        </w:rPr>
        <w:t>Presidente</w:t>
      </w:r>
      <w:proofErr w:type="gramEnd"/>
      <w:r w:rsidRPr="00130B2E">
        <w:rPr>
          <w:rFonts w:ascii="Times New Roman" w:hAnsi="Times New Roman" w:cs="Times New Roman"/>
          <w:sz w:val="24"/>
          <w:szCs w:val="24"/>
        </w:rPr>
        <w:t xml:space="preserve"> de la República.</w:t>
      </w:r>
    </w:p>
    <w:p w14:paraId="64324721" w14:textId="353D9280" w:rsidR="006872B6" w:rsidRPr="00130B2E" w:rsidRDefault="003065EA"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Según el artículo segundo de esta </w:t>
      </w:r>
      <w:r w:rsidR="00C91A1A" w:rsidRPr="00130B2E">
        <w:rPr>
          <w:rFonts w:ascii="Times New Roman" w:hAnsi="Times New Roman" w:cs="Times New Roman"/>
          <w:sz w:val="24"/>
          <w:szCs w:val="24"/>
        </w:rPr>
        <w:t>ley</w:t>
      </w:r>
      <w:r w:rsidRPr="00130B2E">
        <w:rPr>
          <w:rFonts w:ascii="Times New Roman" w:hAnsi="Times New Roman" w:cs="Times New Roman"/>
          <w:sz w:val="24"/>
          <w:szCs w:val="24"/>
        </w:rPr>
        <w:t>, podrán solicitar pensiones de gracia:</w:t>
      </w:r>
      <w:r w:rsidR="006872B6" w:rsidRPr="00130B2E">
        <w:rPr>
          <w:rFonts w:ascii="Times New Roman" w:hAnsi="Times New Roman" w:cs="Times New Roman"/>
          <w:sz w:val="24"/>
          <w:szCs w:val="24"/>
        </w:rPr>
        <w:t xml:space="preserve"> a) </w:t>
      </w:r>
      <w:r w:rsidR="00C91A1A" w:rsidRPr="00130B2E">
        <w:rPr>
          <w:rFonts w:ascii="Times New Roman" w:hAnsi="Times New Roman" w:cs="Times New Roman"/>
          <w:sz w:val="24"/>
          <w:szCs w:val="24"/>
        </w:rPr>
        <w:t>los que hubieran prestado servicios distinguidos al país</w:t>
      </w:r>
      <w:r w:rsidR="006872B6" w:rsidRPr="00130B2E">
        <w:rPr>
          <w:rFonts w:ascii="Times New Roman" w:hAnsi="Times New Roman" w:cs="Times New Roman"/>
          <w:sz w:val="24"/>
          <w:szCs w:val="24"/>
        </w:rPr>
        <w:t>; b)</w:t>
      </w:r>
      <w:r w:rsidR="00C91A1A" w:rsidRPr="00130B2E">
        <w:rPr>
          <w:rFonts w:ascii="Times New Roman" w:hAnsi="Times New Roman" w:cs="Times New Roman"/>
          <w:sz w:val="24"/>
          <w:szCs w:val="24"/>
        </w:rPr>
        <w:t xml:space="preserve"> los que fueran afectados por accidente o catástrofe</w:t>
      </w:r>
      <w:r w:rsidR="006872B6" w:rsidRPr="00130B2E">
        <w:rPr>
          <w:rFonts w:ascii="Times New Roman" w:hAnsi="Times New Roman" w:cs="Times New Roman"/>
          <w:sz w:val="24"/>
          <w:szCs w:val="24"/>
        </w:rPr>
        <w:t>, respecto de los cuales existan circunstancias extraordinarias que justifiquen el otorgamiento de una pensión, y c) las personas que se encuentren incapacitadas y no pueden solventarse por sí mismas.</w:t>
      </w:r>
    </w:p>
    <w:p w14:paraId="3C6FA052" w14:textId="1BCB0E43" w:rsidR="008030C2" w:rsidRPr="00130B2E" w:rsidRDefault="006872B6" w:rsidP="002E0A03">
      <w:pPr>
        <w:jc w:val="both"/>
        <w:rPr>
          <w:rFonts w:ascii="Times New Roman" w:hAnsi="Times New Roman" w:cs="Times New Roman"/>
          <w:sz w:val="24"/>
          <w:szCs w:val="24"/>
        </w:rPr>
      </w:pPr>
      <w:r w:rsidRPr="00130B2E">
        <w:rPr>
          <w:rFonts w:ascii="Times New Roman" w:hAnsi="Times New Roman" w:cs="Times New Roman"/>
          <w:sz w:val="24"/>
          <w:szCs w:val="24"/>
        </w:rPr>
        <w:t>Es evidente que la pandemia que afecta al país constituye una catástrofe, al punto que ha sido declarado hace más de</w:t>
      </w:r>
      <w:r w:rsidR="008030C2" w:rsidRPr="00130B2E">
        <w:rPr>
          <w:rFonts w:ascii="Times New Roman" w:hAnsi="Times New Roman" w:cs="Times New Roman"/>
          <w:sz w:val="24"/>
          <w:szCs w:val="24"/>
        </w:rPr>
        <w:t xml:space="preserve"> </w:t>
      </w:r>
      <w:r w:rsidRPr="00130B2E">
        <w:rPr>
          <w:rFonts w:ascii="Times New Roman" w:hAnsi="Times New Roman" w:cs="Times New Roman"/>
          <w:sz w:val="24"/>
          <w:szCs w:val="24"/>
        </w:rPr>
        <w:t>un año y medio el estado de excepción constitucional de catástrofe</w:t>
      </w:r>
      <w:r w:rsidR="008030C2" w:rsidRPr="00130B2E">
        <w:rPr>
          <w:rFonts w:ascii="Times New Roman" w:hAnsi="Times New Roman" w:cs="Times New Roman"/>
          <w:sz w:val="24"/>
          <w:szCs w:val="24"/>
        </w:rPr>
        <w:t xml:space="preserve"> en todo el territorio nacional, por lo que sería aplicable la letra b) del artículo citado para las personas que han sufrido los efectos de la pandemia, como los niños en situación de orfandad, pero la ley exige además que “existan circunstancias que justifiquen el otorgamiento de una pensión”.</w:t>
      </w:r>
    </w:p>
    <w:p w14:paraId="75803FF8" w14:textId="6E03A238" w:rsidR="006476E9" w:rsidRPr="00130B2E" w:rsidRDefault="008030C2"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La calificación de estas circunstancias es evaluada por una comisión especial designada por el </w:t>
      </w:r>
      <w:proofErr w:type="gramStart"/>
      <w:r w:rsidRPr="00130B2E">
        <w:rPr>
          <w:rFonts w:ascii="Times New Roman" w:hAnsi="Times New Roman" w:cs="Times New Roman"/>
          <w:sz w:val="24"/>
          <w:szCs w:val="24"/>
        </w:rPr>
        <w:t>Presidente</w:t>
      </w:r>
      <w:proofErr w:type="gramEnd"/>
      <w:r w:rsidRPr="00130B2E">
        <w:rPr>
          <w:rFonts w:ascii="Times New Roman" w:hAnsi="Times New Roman" w:cs="Times New Roman"/>
          <w:sz w:val="24"/>
          <w:szCs w:val="24"/>
        </w:rPr>
        <w:t xml:space="preserve"> de la República, que lo asesora en esta materia</w:t>
      </w:r>
      <w:r w:rsidR="006872B6" w:rsidRPr="00130B2E">
        <w:rPr>
          <w:rFonts w:ascii="Times New Roman" w:hAnsi="Times New Roman" w:cs="Times New Roman"/>
          <w:sz w:val="24"/>
          <w:szCs w:val="24"/>
        </w:rPr>
        <w:t>.</w:t>
      </w:r>
      <w:r w:rsidRPr="00130B2E">
        <w:rPr>
          <w:rFonts w:ascii="Times New Roman" w:hAnsi="Times New Roman" w:cs="Times New Roman"/>
          <w:sz w:val="24"/>
          <w:szCs w:val="24"/>
        </w:rPr>
        <w:t xml:space="preserve">  Por otro lado, el decreto </w:t>
      </w:r>
      <w:r w:rsidRPr="00130B2E">
        <w:rPr>
          <w:rFonts w:ascii="Times New Roman" w:hAnsi="Times New Roman" w:cs="Times New Roman"/>
          <w:sz w:val="24"/>
          <w:szCs w:val="24"/>
        </w:rPr>
        <w:lastRenderedPageBreak/>
        <w:t>supremo que concede la pensión, puede señalar las condiciones o requisitos especiales de plazo u otras exigencias</w:t>
      </w:r>
      <w:r w:rsidR="006476E9" w:rsidRPr="00130B2E">
        <w:rPr>
          <w:rFonts w:ascii="Times New Roman" w:hAnsi="Times New Roman" w:cs="Times New Roman"/>
          <w:sz w:val="24"/>
          <w:szCs w:val="24"/>
        </w:rPr>
        <w:t xml:space="preserve"> a que se subordine la vigencia del beneficio, cuyo monto es variable y se determina en ingresos mínimos no </w:t>
      </w:r>
      <w:proofErr w:type="spellStart"/>
      <w:r w:rsidR="006476E9" w:rsidRPr="00130B2E">
        <w:rPr>
          <w:rFonts w:ascii="Times New Roman" w:hAnsi="Times New Roman" w:cs="Times New Roman"/>
          <w:sz w:val="24"/>
          <w:szCs w:val="24"/>
        </w:rPr>
        <w:t>remuneracionales</w:t>
      </w:r>
      <w:proofErr w:type="spellEnd"/>
      <w:r w:rsidR="006476E9" w:rsidRPr="00130B2E">
        <w:rPr>
          <w:rFonts w:ascii="Times New Roman" w:hAnsi="Times New Roman" w:cs="Times New Roman"/>
          <w:sz w:val="24"/>
          <w:szCs w:val="24"/>
        </w:rPr>
        <w:t>.</w:t>
      </w:r>
    </w:p>
    <w:p w14:paraId="1C733209" w14:textId="4A6FB137" w:rsidR="006476E9" w:rsidRPr="00130B2E" w:rsidRDefault="006476E9" w:rsidP="002E0A03">
      <w:pPr>
        <w:jc w:val="both"/>
        <w:rPr>
          <w:rFonts w:ascii="Times New Roman" w:hAnsi="Times New Roman" w:cs="Times New Roman"/>
          <w:sz w:val="24"/>
          <w:szCs w:val="24"/>
        </w:rPr>
      </w:pPr>
      <w:r w:rsidRPr="00130B2E">
        <w:rPr>
          <w:rFonts w:ascii="Times New Roman" w:hAnsi="Times New Roman" w:cs="Times New Roman"/>
          <w:sz w:val="24"/>
          <w:szCs w:val="24"/>
        </w:rPr>
        <w:t>Otros países, ya han avanzado en este sentido, dentro de sus posibilidades financieras.  El Perú, que es uno de los países más afectados por la pandemia, registra más de 11 mil niños huérfanos, y su gobierno ha anunciado una pensión de orfandad para todos ellos.</w:t>
      </w:r>
    </w:p>
    <w:p w14:paraId="2EAAB5A1" w14:textId="2054CB2F" w:rsidR="006476E9" w:rsidRPr="00130B2E" w:rsidRDefault="006476E9" w:rsidP="002E0A03">
      <w:pPr>
        <w:jc w:val="both"/>
        <w:rPr>
          <w:rFonts w:ascii="Times New Roman" w:hAnsi="Times New Roman" w:cs="Times New Roman"/>
          <w:b/>
          <w:bCs/>
          <w:sz w:val="24"/>
          <w:szCs w:val="24"/>
        </w:rPr>
      </w:pPr>
      <w:r w:rsidRPr="00130B2E">
        <w:rPr>
          <w:rFonts w:ascii="Times New Roman" w:hAnsi="Times New Roman" w:cs="Times New Roman"/>
          <w:b/>
          <w:bCs/>
          <w:sz w:val="24"/>
          <w:szCs w:val="24"/>
        </w:rPr>
        <w:t>OBJETIVO DEL PROYECTO DE LEY.</w:t>
      </w:r>
    </w:p>
    <w:p w14:paraId="31E1E35E" w14:textId="298ACFA7" w:rsidR="00BB2F87" w:rsidRPr="00130B2E" w:rsidRDefault="00F64AC8"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El objetivo del presente proyecto es </w:t>
      </w:r>
      <w:r w:rsidR="006476E9" w:rsidRPr="00130B2E">
        <w:rPr>
          <w:rFonts w:ascii="Times New Roman" w:hAnsi="Times New Roman" w:cs="Times New Roman"/>
          <w:sz w:val="24"/>
          <w:szCs w:val="24"/>
        </w:rPr>
        <w:t>incorporar</w:t>
      </w:r>
      <w:r w:rsidR="00BB2F87" w:rsidRPr="00130B2E">
        <w:rPr>
          <w:rFonts w:ascii="Times New Roman" w:hAnsi="Times New Roman" w:cs="Times New Roman"/>
          <w:sz w:val="24"/>
          <w:szCs w:val="24"/>
        </w:rPr>
        <w:t>, específicamente en la ley, para efectos del otorgamiento de la pensión de gracia, la situación de los niños, ni</w:t>
      </w:r>
      <w:r w:rsidR="008030C2" w:rsidRPr="00130B2E">
        <w:rPr>
          <w:rFonts w:ascii="Times New Roman" w:hAnsi="Times New Roman" w:cs="Times New Roman"/>
          <w:sz w:val="24"/>
          <w:szCs w:val="24"/>
        </w:rPr>
        <w:t>ños, niñas y adolescentes que pierd</w:t>
      </w:r>
      <w:r w:rsidR="006476E9" w:rsidRPr="00130B2E">
        <w:rPr>
          <w:rFonts w:ascii="Times New Roman" w:hAnsi="Times New Roman" w:cs="Times New Roman"/>
          <w:sz w:val="24"/>
          <w:szCs w:val="24"/>
        </w:rPr>
        <w:t xml:space="preserve">an uno de sus padres por efecto de la pandemia de </w:t>
      </w:r>
      <w:proofErr w:type="spellStart"/>
      <w:r w:rsidR="006476E9" w:rsidRPr="00130B2E">
        <w:rPr>
          <w:rFonts w:ascii="Times New Roman" w:hAnsi="Times New Roman" w:cs="Times New Roman"/>
          <w:sz w:val="24"/>
          <w:szCs w:val="24"/>
        </w:rPr>
        <w:t>Covid</w:t>
      </w:r>
      <w:proofErr w:type="spellEnd"/>
      <w:r w:rsidR="006476E9" w:rsidRPr="00130B2E">
        <w:rPr>
          <w:rFonts w:ascii="Times New Roman" w:hAnsi="Times New Roman" w:cs="Times New Roman"/>
          <w:sz w:val="24"/>
          <w:szCs w:val="24"/>
        </w:rPr>
        <w:t xml:space="preserve"> 19</w:t>
      </w:r>
      <w:r w:rsidR="00BB2F87" w:rsidRPr="00130B2E">
        <w:rPr>
          <w:rFonts w:ascii="Times New Roman" w:hAnsi="Times New Roman" w:cs="Times New Roman"/>
          <w:sz w:val="24"/>
          <w:szCs w:val="24"/>
        </w:rPr>
        <w:t>.</w:t>
      </w:r>
    </w:p>
    <w:p w14:paraId="49160D68" w14:textId="200C279C" w:rsidR="006476E9" w:rsidRPr="00130B2E" w:rsidRDefault="00BB2F87" w:rsidP="002E0A03">
      <w:pPr>
        <w:jc w:val="both"/>
        <w:rPr>
          <w:rFonts w:ascii="Times New Roman" w:hAnsi="Times New Roman" w:cs="Times New Roman"/>
          <w:sz w:val="24"/>
          <w:szCs w:val="24"/>
        </w:rPr>
      </w:pPr>
      <w:r w:rsidRPr="00130B2E">
        <w:rPr>
          <w:rFonts w:ascii="Times New Roman" w:hAnsi="Times New Roman" w:cs="Times New Roman"/>
          <w:sz w:val="24"/>
          <w:szCs w:val="24"/>
        </w:rPr>
        <w:t>Para este efecto, se proponen diversas regulaciones específicas: a) considerar esta condición como una causal específica que habilite para conceder la pensión de gracia; b) extenderla hasta qu</w:t>
      </w:r>
      <w:r w:rsidR="006476E9" w:rsidRPr="00130B2E">
        <w:rPr>
          <w:rFonts w:ascii="Times New Roman" w:hAnsi="Times New Roman" w:cs="Times New Roman"/>
          <w:sz w:val="24"/>
          <w:szCs w:val="24"/>
        </w:rPr>
        <w:t xml:space="preserve">e </w:t>
      </w:r>
      <w:r w:rsidRPr="00130B2E">
        <w:rPr>
          <w:rFonts w:ascii="Times New Roman" w:hAnsi="Times New Roman" w:cs="Times New Roman"/>
          <w:sz w:val="24"/>
          <w:szCs w:val="24"/>
        </w:rPr>
        <w:t xml:space="preserve">los beneficiarios </w:t>
      </w:r>
      <w:r w:rsidR="006476E9" w:rsidRPr="00130B2E">
        <w:rPr>
          <w:rFonts w:ascii="Times New Roman" w:hAnsi="Times New Roman" w:cs="Times New Roman"/>
          <w:sz w:val="24"/>
          <w:szCs w:val="24"/>
        </w:rPr>
        <w:t>cumplan l</w:t>
      </w:r>
      <w:r w:rsidRPr="00130B2E">
        <w:rPr>
          <w:rFonts w:ascii="Times New Roman" w:hAnsi="Times New Roman" w:cs="Times New Roman"/>
          <w:sz w:val="24"/>
          <w:szCs w:val="24"/>
        </w:rPr>
        <w:t>a</w:t>
      </w:r>
      <w:r w:rsidR="006476E9" w:rsidRPr="00130B2E">
        <w:rPr>
          <w:rFonts w:ascii="Times New Roman" w:hAnsi="Times New Roman" w:cs="Times New Roman"/>
          <w:sz w:val="24"/>
          <w:szCs w:val="24"/>
        </w:rPr>
        <w:t xml:space="preserve"> mayoría de edad o </w:t>
      </w:r>
      <w:r w:rsidRPr="00130B2E">
        <w:rPr>
          <w:rFonts w:ascii="Times New Roman" w:hAnsi="Times New Roman" w:cs="Times New Roman"/>
          <w:sz w:val="24"/>
          <w:szCs w:val="24"/>
        </w:rPr>
        <w:t xml:space="preserve">los 24 años si se mantienen estudiando; c) </w:t>
      </w:r>
      <w:r w:rsidR="006476E9" w:rsidRPr="00130B2E">
        <w:rPr>
          <w:rFonts w:ascii="Times New Roman" w:hAnsi="Times New Roman" w:cs="Times New Roman"/>
          <w:sz w:val="24"/>
          <w:szCs w:val="24"/>
        </w:rPr>
        <w:t>exclu</w:t>
      </w:r>
      <w:r w:rsidRPr="00130B2E">
        <w:rPr>
          <w:rFonts w:ascii="Times New Roman" w:hAnsi="Times New Roman" w:cs="Times New Roman"/>
          <w:sz w:val="24"/>
          <w:szCs w:val="24"/>
        </w:rPr>
        <w:t>ir</w:t>
      </w:r>
      <w:r w:rsidR="006476E9" w:rsidRPr="00130B2E">
        <w:rPr>
          <w:rFonts w:ascii="Times New Roman" w:hAnsi="Times New Roman" w:cs="Times New Roman"/>
          <w:sz w:val="24"/>
          <w:szCs w:val="24"/>
        </w:rPr>
        <w:t>los de acreditar la justificación en el otorgamiento de la pensión</w:t>
      </w:r>
      <w:r w:rsidRPr="00130B2E">
        <w:rPr>
          <w:rFonts w:ascii="Times New Roman" w:hAnsi="Times New Roman" w:cs="Times New Roman"/>
          <w:sz w:val="24"/>
          <w:szCs w:val="24"/>
        </w:rPr>
        <w:t xml:space="preserve">, y </w:t>
      </w:r>
      <w:r w:rsidR="000029AC" w:rsidRPr="00130B2E">
        <w:rPr>
          <w:rFonts w:ascii="Times New Roman" w:hAnsi="Times New Roman" w:cs="Times New Roman"/>
          <w:sz w:val="24"/>
          <w:szCs w:val="24"/>
        </w:rPr>
        <w:t xml:space="preserve">d) </w:t>
      </w:r>
      <w:r w:rsidRPr="00130B2E">
        <w:rPr>
          <w:rFonts w:ascii="Times New Roman" w:hAnsi="Times New Roman" w:cs="Times New Roman"/>
          <w:sz w:val="24"/>
          <w:szCs w:val="24"/>
        </w:rPr>
        <w:t>defini</w:t>
      </w:r>
      <w:r w:rsidR="000029AC" w:rsidRPr="00130B2E">
        <w:rPr>
          <w:rFonts w:ascii="Times New Roman" w:hAnsi="Times New Roman" w:cs="Times New Roman"/>
          <w:sz w:val="24"/>
          <w:szCs w:val="24"/>
        </w:rPr>
        <w:t>r un monto igualitario para todos ellos.</w:t>
      </w:r>
    </w:p>
    <w:p w14:paraId="17CC9699" w14:textId="0935F247" w:rsidR="000029AC" w:rsidRDefault="000029AC" w:rsidP="002E0A03">
      <w:pPr>
        <w:jc w:val="both"/>
        <w:rPr>
          <w:rFonts w:ascii="Times New Roman" w:hAnsi="Times New Roman" w:cs="Times New Roman"/>
          <w:sz w:val="24"/>
          <w:szCs w:val="24"/>
        </w:rPr>
      </w:pPr>
      <w:r w:rsidRPr="00130B2E">
        <w:rPr>
          <w:rFonts w:ascii="Times New Roman" w:hAnsi="Times New Roman" w:cs="Times New Roman"/>
          <w:sz w:val="24"/>
          <w:szCs w:val="24"/>
        </w:rPr>
        <w:t xml:space="preserve">En virtud de estos antecedentes y atendido el objetivo indicado, se propone el siguiente </w:t>
      </w:r>
    </w:p>
    <w:p w14:paraId="759C4F94" w14:textId="77777777" w:rsidR="00130B2E" w:rsidRPr="00EF5752" w:rsidRDefault="00130B2E" w:rsidP="002E0A03">
      <w:pPr>
        <w:jc w:val="both"/>
        <w:rPr>
          <w:rFonts w:ascii="Times New Roman" w:hAnsi="Times New Roman" w:cs="Times New Roman"/>
          <w:sz w:val="20"/>
          <w:szCs w:val="20"/>
        </w:rPr>
      </w:pPr>
    </w:p>
    <w:p w14:paraId="0D584871" w14:textId="1D7A5A50" w:rsidR="000029AC" w:rsidRPr="00130B2E" w:rsidRDefault="000029AC" w:rsidP="002E0A03">
      <w:pPr>
        <w:jc w:val="both"/>
        <w:rPr>
          <w:rFonts w:ascii="Times New Roman" w:hAnsi="Times New Roman" w:cs="Times New Roman"/>
          <w:b/>
          <w:bCs/>
          <w:sz w:val="24"/>
          <w:szCs w:val="24"/>
        </w:rPr>
      </w:pPr>
      <w:r w:rsidRPr="00130B2E">
        <w:rPr>
          <w:rFonts w:ascii="Times New Roman" w:hAnsi="Times New Roman" w:cs="Times New Roman"/>
          <w:b/>
          <w:bCs/>
          <w:sz w:val="24"/>
          <w:szCs w:val="24"/>
        </w:rPr>
        <w:t>P</w:t>
      </w:r>
      <w:r w:rsidR="002E0A03" w:rsidRPr="00130B2E">
        <w:rPr>
          <w:rFonts w:ascii="Times New Roman" w:hAnsi="Times New Roman" w:cs="Times New Roman"/>
          <w:b/>
          <w:bCs/>
          <w:sz w:val="24"/>
          <w:szCs w:val="24"/>
        </w:rPr>
        <w:t>ROYECTO DE LEY</w:t>
      </w:r>
    </w:p>
    <w:p w14:paraId="019E1BE9" w14:textId="766E9EB8" w:rsidR="000029AC" w:rsidRPr="00130B2E" w:rsidRDefault="000029AC" w:rsidP="002E0A03">
      <w:pPr>
        <w:jc w:val="both"/>
        <w:rPr>
          <w:rFonts w:ascii="Times New Roman" w:hAnsi="Times New Roman" w:cs="Times New Roman"/>
          <w:sz w:val="24"/>
          <w:szCs w:val="24"/>
        </w:rPr>
      </w:pPr>
      <w:r w:rsidRPr="00130B2E">
        <w:rPr>
          <w:rFonts w:ascii="Times New Roman" w:hAnsi="Times New Roman" w:cs="Times New Roman"/>
          <w:b/>
          <w:bCs/>
          <w:sz w:val="24"/>
          <w:szCs w:val="24"/>
        </w:rPr>
        <w:t>Artículo único</w:t>
      </w:r>
      <w:r w:rsidRPr="00130B2E">
        <w:rPr>
          <w:rFonts w:ascii="Times New Roman" w:hAnsi="Times New Roman" w:cs="Times New Roman"/>
          <w:sz w:val="24"/>
          <w:szCs w:val="24"/>
        </w:rPr>
        <w:t xml:space="preserve">: </w:t>
      </w:r>
      <w:proofErr w:type="spellStart"/>
      <w:r w:rsidRPr="00130B2E">
        <w:rPr>
          <w:rFonts w:ascii="Times New Roman" w:hAnsi="Times New Roman" w:cs="Times New Roman"/>
          <w:sz w:val="24"/>
          <w:szCs w:val="24"/>
        </w:rPr>
        <w:t>Modifícase</w:t>
      </w:r>
      <w:proofErr w:type="spellEnd"/>
      <w:r w:rsidRPr="00130B2E">
        <w:rPr>
          <w:rFonts w:ascii="Times New Roman" w:hAnsi="Times New Roman" w:cs="Times New Roman"/>
          <w:sz w:val="24"/>
          <w:szCs w:val="24"/>
        </w:rPr>
        <w:t xml:space="preserve"> la Ley N°18.056, que Establece Normas Generales sobre Otorgamiento de Pensiones de Gracia por el </w:t>
      </w:r>
      <w:proofErr w:type="gramStart"/>
      <w:r w:rsidRPr="00130B2E">
        <w:rPr>
          <w:rFonts w:ascii="Times New Roman" w:hAnsi="Times New Roman" w:cs="Times New Roman"/>
          <w:sz w:val="24"/>
          <w:szCs w:val="24"/>
        </w:rPr>
        <w:t>Presidente</w:t>
      </w:r>
      <w:proofErr w:type="gramEnd"/>
      <w:r w:rsidRPr="00130B2E">
        <w:rPr>
          <w:rFonts w:ascii="Times New Roman" w:hAnsi="Times New Roman" w:cs="Times New Roman"/>
          <w:sz w:val="24"/>
          <w:szCs w:val="24"/>
        </w:rPr>
        <w:t xml:space="preserve"> de la República, en los siguientes términos:</w:t>
      </w:r>
    </w:p>
    <w:p w14:paraId="0CCBFE85" w14:textId="7F26ED71" w:rsidR="000029AC" w:rsidRPr="00130B2E" w:rsidRDefault="000029AC" w:rsidP="002E0A03">
      <w:pPr>
        <w:pStyle w:val="Prrafodelista"/>
        <w:numPr>
          <w:ilvl w:val="0"/>
          <w:numId w:val="2"/>
        </w:numPr>
        <w:jc w:val="both"/>
        <w:rPr>
          <w:rFonts w:ascii="Times New Roman" w:hAnsi="Times New Roman" w:cs="Times New Roman"/>
          <w:sz w:val="24"/>
          <w:szCs w:val="24"/>
        </w:rPr>
      </w:pPr>
      <w:proofErr w:type="spellStart"/>
      <w:r w:rsidRPr="00130B2E">
        <w:rPr>
          <w:rFonts w:ascii="Times New Roman" w:hAnsi="Times New Roman" w:cs="Times New Roman"/>
          <w:sz w:val="24"/>
          <w:szCs w:val="24"/>
        </w:rPr>
        <w:t>Agrégase</w:t>
      </w:r>
      <w:proofErr w:type="spellEnd"/>
      <w:r w:rsidRPr="00130B2E">
        <w:rPr>
          <w:rFonts w:ascii="Times New Roman" w:hAnsi="Times New Roman" w:cs="Times New Roman"/>
          <w:sz w:val="24"/>
          <w:szCs w:val="24"/>
        </w:rPr>
        <w:t xml:space="preserve"> el siguiente párrafo en el artículo 2°, letra b):</w:t>
      </w:r>
    </w:p>
    <w:p w14:paraId="136FF706" w14:textId="4964551B" w:rsidR="000029AC" w:rsidRPr="00130B2E" w:rsidRDefault="000029AC" w:rsidP="002E0A03">
      <w:pPr>
        <w:pStyle w:val="Prrafodelista"/>
        <w:jc w:val="both"/>
        <w:rPr>
          <w:rFonts w:ascii="Times New Roman" w:hAnsi="Times New Roman" w:cs="Times New Roman"/>
          <w:sz w:val="24"/>
          <w:szCs w:val="24"/>
        </w:rPr>
      </w:pPr>
    </w:p>
    <w:p w14:paraId="2921C1EE" w14:textId="0A6F1633" w:rsidR="000029AC" w:rsidRPr="00130B2E" w:rsidRDefault="000029AC" w:rsidP="002E0A03">
      <w:pPr>
        <w:pStyle w:val="Prrafodelista"/>
        <w:jc w:val="both"/>
        <w:rPr>
          <w:rFonts w:ascii="Times New Roman" w:hAnsi="Times New Roman" w:cs="Times New Roman"/>
          <w:sz w:val="24"/>
          <w:szCs w:val="24"/>
        </w:rPr>
      </w:pPr>
      <w:r w:rsidRPr="00130B2E">
        <w:rPr>
          <w:rFonts w:ascii="Times New Roman" w:hAnsi="Times New Roman" w:cs="Times New Roman"/>
          <w:sz w:val="24"/>
          <w:szCs w:val="24"/>
        </w:rPr>
        <w:t xml:space="preserve">“No será necesario acreditar estas circunstancias extraordinarias, en el caso de niños, niñas y adolescentes huérfanos de padre o madre, cuya causa de muerte esté relacionada con la enfermedad </w:t>
      </w:r>
      <w:proofErr w:type="spellStart"/>
      <w:r w:rsidRPr="00130B2E">
        <w:rPr>
          <w:rFonts w:ascii="Times New Roman" w:hAnsi="Times New Roman" w:cs="Times New Roman"/>
          <w:sz w:val="24"/>
          <w:szCs w:val="24"/>
        </w:rPr>
        <w:t>Covid</w:t>
      </w:r>
      <w:proofErr w:type="spellEnd"/>
      <w:r w:rsidRPr="00130B2E">
        <w:rPr>
          <w:rFonts w:ascii="Times New Roman" w:hAnsi="Times New Roman" w:cs="Times New Roman"/>
          <w:sz w:val="24"/>
          <w:szCs w:val="24"/>
        </w:rPr>
        <w:t xml:space="preserve"> 19”</w:t>
      </w:r>
      <w:r w:rsidR="00634E70" w:rsidRPr="00130B2E">
        <w:rPr>
          <w:rFonts w:ascii="Times New Roman" w:hAnsi="Times New Roman" w:cs="Times New Roman"/>
          <w:sz w:val="24"/>
          <w:szCs w:val="24"/>
        </w:rPr>
        <w:t>.</w:t>
      </w:r>
    </w:p>
    <w:p w14:paraId="62B35CF8" w14:textId="16028A03" w:rsidR="00634E70" w:rsidRPr="00130B2E" w:rsidRDefault="00634E70" w:rsidP="002E0A03">
      <w:pPr>
        <w:pStyle w:val="Prrafodelista"/>
        <w:jc w:val="both"/>
        <w:rPr>
          <w:rFonts w:ascii="Times New Roman" w:hAnsi="Times New Roman" w:cs="Times New Roman"/>
          <w:sz w:val="24"/>
          <w:szCs w:val="24"/>
        </w:rPr>
      </w:pPr>
    </w:p>
    <w:p w14:paraId="7A75487D" w14:textId="45886FD2" w:rsidR="00634E70" w:rsidRPr="00130B2E" w:rsidRDefault="00130B2E" w:rsidP="002E0A03">
      <w:pPr>
        <w:pStyle w:val="Prrafodelista"/>
        <w:numPr>
          <w:ilvl w:val="0"/>
          <w:numId w:val="2"/>
        </w:numPr>
        <w:jc w:val="both"/>
        <w:rPr>
          <w:rFonts w:ascii="Times New Roman" w:hAnsi="Times New Roman" w:cs="Times New Roman"/>
          <w:sz w:val="24"/>
          <w:szCs w:val="24"/>
        </w:rPr>
      </w:pPr>
      <w:proofErr w:type="spellStart"/>
      <w:r w:rsidRPr="00130B2E">
        <w:rPr>
          <w:rFonts w:ascii="Times New Roman" w:hAnsi="Times New Roman" w:cs="Times New Roman"/>
          <w:sz w:val="24"/>
          <w:szCs w:val="24"/>
        </w:rPr>
        <w:t>Agrégase</w:t>
      </w:r>
      <w:proofErr w:type="spellEnd"/>
      <w:r w:rsidR="00634E70" w:rsidRPr="00130B2E">
        <w:rPr>
          <w:rFonts w:ascii="Times New Roman" w:hAnsi="Times New Roman" w:cs="Times New Roman"/>
          <w:sz w:val="24"/>
          <w:szCs w:val="24"/>
        </w:rPr>
        <w:t>, a continuación del artículo 3°, un nuevo artículo 3° bis, del siguiente tenor:</w:t>
      </w:r>
    </w:p>
    <w:p w14:paraId="659E053E" w14:textId="7A3C11C2" w:rsidR="00634E70" w:rsidRPr="00130B2E" w:rsidRDefault="00634E70" w:rsidP="002E0A03">
      <w:pPr>
        <w:pStyle w:val="Prrafodelista"/>
        <w:jc w:val="both"/>
        <w:rPr>
          <w:rFonts w:ascii="Times New Roman" w:hAnsi="Times New Roman" w:cs="Times New Roman"/>
          <w:sz w:val="24"/>
          <w:szCs w:val="24"/>
        </w:rPr>
      </w:pPr>
    </w:p>
    <w:p w14:paraId="1B7A4A98" w14:textId="08A5CD0A" w:rsidR="00F64AC8" w:rsidRPr="00130B2E" w:rsidRDefault="00634E70" w:rsidP="00130B2E">
      <w:pPr>
        <w:pStyle w:val="Prrafodelista"/>
        <w:jc w:val="both"/>
        <w:rPr>
          <w:rFonts w:ascii="Times New Roman" w:hAnsi="Times New Roman" w:cs="Times New Roman"/>
          <w:sz w:val="24"/>
          <w:szCs w:val="24"/>
        </w:rPr>
      </w:pPr>
      <w:r w:rsidRPr="00130B2E">
        <w:rPr>
          <w:rFonts w:ascii="Times New Roman" w:hAnsi="Times New Roman" w:cs="Times New Roman"/>
          <w:sz w:val="24"/>
          <w:szCs w:val="24"/>
        </w:rPr>
        <w:t xml:space="preserve">“Artículo 3° bis: En el caso del párrafo segundo de la letra b) del artículo 2°, el monto de la pensión mensual será único para todos los beneficiarios y se extenderá hasta cumplir la mayoría de edad, o hasta los 24 años si se mantiene como estudiante regular en cualquier nivel de educación en un organismo reconocido por el Estado”. </w:t>
      </w:r>
    </w:p>
    <w:sectPr w:rsidR="00F64AC8" w:rsidRPr="00130B2E" w:rsidSect="00130B2E">
      <w:pgSz w:w="12240" w:h="15840"/>
      <w:pgMar w:top="229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4347"/>
    <w:multiLevelType w:val="hybridMultilevel"/>
    <w:tmpl w:val="F3BC12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8692085"/>
    <w:multiLevelType w:val="hybridMultilevel"/>
    <w:tmpl w:val="44E6B1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E8"/>
    <w:rsid w:val="000029AC"/>
    <w:rsid w:val="000F6EE8"/>
    <w:rsid w:val="00130B2E"/>
    <w:rsid w:val="00185841"/>
    <w:rsid w:val="002250A5"/>
    <w:rsid w:val="002E0A03"/>
    <w:rsid w:val="003065EA"/>
    <w:rsid w:val="003F0AB0"/>
    <w:rsid w:val="005560A0"/>
    <w:rsid w:val="005B3E68"/>
    <w:rsid w:val="00634E70"/>
    <w:rsid w:val="006476E9"/>
    <w:rsid w:val="006872B6"/>
    <w:rsid w:val="00696AB4"/>
    <w:rsid w:val="0079087D"/>
    <w:rsid w:val="007C455B"/>
    <w:rsid w:val="008030C2"/>
    <w:rsid w:val="008A25A0"/>
    <w:rsid w:val="00AD1CD8"/>
    <w:rsid w:val="00B31ACC"/>
    <w:rsid w:val="00B359E2"/>
    <w:rsid w:val="00BA2373"/>
    <w:rsid w:val="00BB2F87"/>
    <w:rsid w:val="00BE13E8"/>
    <w:rsid w:val="00C91A1A"/>
    <w:rsid w:val="00D16CB8"/>
    <w:rsid w:val="00D36C86"/>
    <w:rsid w:val="00EF5752"/>
    <w:rsid w:val="00F2515B"/>
    <w:rsid w:val="00F64A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F3C1"/>
  <w15:chartTrackingRefBased/>
  <w15:docId w15:val="{C6C18ABA-2F11-4BAE-8474-CDA61ADF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SEC_QUINTEROS</dc:creator>
  <cp:keywords/>
  <dc:description/>
  <cp:lastModifiedBy>JSAONA</cp:lastModifiedBy>
  <cp:revision>2</cp:revision>
  <dcterms:created xsi:type="dcterms:W3CDTF">2021-07-27T21:34:00Z</dcterms:created>
  <dcterms:modified xsi:type="dcterms:W3CDTF">2021-07-27T21:34:00Z</dcterms:modified>
</cp:coreProperties>
</file>