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15787" w14:textId="4B6F5613" w:rsidR="00A50859" w:rsidRPr="00A50859" w:rsidRDefault="00A50859" w:rsidP="00A50859">
      <w:pPr>
        <w:jc w:val="right"/>
        <w:rPr>
          <w:rFonts w:ascii="Times New Roman" w:eastAsia="Times New Roman" w:hAnsi="Times New Roman" w:cs="Times New Roman"/>
          <w:b/>
          <w:bCs/>
          <w:lang w:eastAsia="es-ES_tradnl"/>
        </w:rPr>
      </w:pPr>
      <w:bookmarkStart w:id="0" w:name="_GoBack"/>
      <w:bookmarkEnd w:id="0"/>
      <w:r w:rsidRPr="00A50859">
        <w:rPr>
          <w:rFonts w:ascii="Times New Roman" w:eastAsia="Times New Roman" w:hAnsi="Times New Roman" w:cs="Times New Roman"/>
          <w:b/>
          <w:bCs/>
          <w:lang w:eastAsia="es-ES_tradnl"/>
        </w:rPr>
        <w:t>Boletín N° 14.111-05</w:t>
      </w:r>
    </w:p>
    <w:p w14:paraId="588C22C6" w14:textId="77777777" w:rsidR="00A50859" w:rsidRPr="00A50859" w:rsidRDefault="00A50859" w:rsidP="00A50859">
      <w:pPr>
        <w:jc w:val="both"/>
        <w:rPr>
          <w:rFonts w:ascii="Times New Roman" w:eastAsia="Times New Roman" w:hAnsi="Times New Roman" w:cs="Times New Roman"/>
          <w:b/>
          <w:bCs/>
          <w:lang w:eastAsia="es-ES_tradnl"/>
        </w:rPr>
      </w:pPr>
    </w:p>
    <w:p w14:paraId="54DA2C4E" w14:textId="77777777" w:rsidR="00A50859" w:rsidRPr="00A50859" w:rsidRDefault="00A50859" w:rsidP="00A50859">
      <w:pPr>
        <w:jc w:val="both"/>
        <w:rPr>
          <w:rFonts w:ascii="Times New Roman" w:eastAsia="Times New Roman" w:hAnsi="Times New Roman" w:cs="Times New Roman"/>
          <w:b/>
          <w:bCs/>
          <w:lang w:eastAsia="es-ES_tradnl"/>
        </w:rPr>
      </w:pPr>
    </w:p>
    <w:p w14:paraId="15E537DC" w14:textId="2909057E" w:rsidR="00A50859" w:rsidRPr="00A50859" w:rsidRDefault="00A50859" w:rsidP="00A50859">
      <w:pPr>
        <w:jc w:val="both"/>
        <w:rPr>
          <w:rFonts w:ascii="Times New Roman" w:eastAsia="Times New Roman" w:hAnsi="Times New Roman" w:cs="Times New Roman"/>
          <w:b/>
          <w:bCs/>
          <w:lang w:eastAsia="es-ES_tradnl"/>
        </w:rPr>
      </w:pPr>
      <w:r>
        <w:rPr>
          <w:rFonts w:ascii="Times New Roman" w:eastAsia="Times New Roman" w:hAnsi="Times New Roman" w:cs="Times New Roman"/>
          <w:b/>
          <w:bCs/>
          <w:lang w:eastAsia="es-ES_tradnl"/>
        </w:rPr>
        <w:t>P</w:t>
      </w:r>
      <w:r w:rsidRPr="00A50859">
        <w:rPr>
          <w:rFonts w:ascii="Times New Roman" w:eastAsia="Times New Roman" w:hAnsi="Times New Roman" w:cs="Times New Roman"/>
          <w:b/>
          <w:bCs/>
          <w:lang w:eastAsia="es-ES_tradnl"/>
        </w:rPr>
        <w:t>royecto de ley, iniciado en moción de los Honorables Senadores señores Montes, Lagos y Pizarro, que modifica el Código Tributario obligando a bancos y otras instituciones financieras a entregar información sobre saldos y sumas de abonos en cuentas financieras al Servicio de Impuestos Internos.</w:t>
      </w:r>
    </w:p>
    <w:p w14:paraId="379112BE" w14:textId="77777777" w:rsidR="00A50859" w:rsidRDefault="00A50859" w:rsidP="00A50859">
      <w:pPr>
        <w:jc w:val="both"/>
        <w:rPr>
          <w:rFonts w:ascii="Times New Roman" w:eastAsia="Times New Roman" w:hAnsi="Times New Roman" w:cs="Times New Roman"/>
          <w:lang w:eastAsia="es-ES_tradnl"/>
        </w:rPr>
      </w:pPr>
    </w:p>
    <w:p w14:paraId="1994DE34" w14:textId="77777777" w:rsidR="00A25120" w:rsidRDefault="00A25120" w:rsidP="00A50859">
      <w:pPr>
        <w:jc w:val="both"/>
        <w:rPr>
          <w:rFonts w:ascii="Times New Roman" w:eastAsia="Times New Roman" w:hAnsi="Times New Roman" w:cs="Times New Roman"/>
          <w:lang w:eastAsia="es-ES_tradnl"/>
        </w:rPr>
      </w:pPr>
    </w:p>
    <w:p w14:paraId="31AE80BB" w14:textId="77777777" w:rsidR="00A50859" w:rsidRPr="00A50859" w:rsidRDefault="00A50859" w:rsidP="00A50859">
      <w:pPr>
        <w:jc w:val="both"/>
        <w:rPr>
          <w:rFonts w:ascii="Times New Roman" w:eastAsia="Times New Roman" w:hAnsi="Times New Roman" w:cs="Times New Roman"/>
          <w:b/>
          <w:bCs/>
          <w:lang w:eastAsia="es-ES_tradnl"/>
        </w:rPr>
      </w:pPr>
      <w:r w:rsidRPr="00A50859">
        <w:rPr>
          <w:rFonts w:ascii="Times New Roman" w:eastAsia="Times New Roman" w:hAnsi="Times New Roman" w:cs="Times New Roman"/>
          <w:b/>
          <w:bCs/>
          <w:lang w:eastAsia="es-ES_tradnl"/>
        </w:rPr>
        <w:t xml:space="preserve">I. Antecedentes </w:t>
      </w:r>
    </w:p>
    <w:p w14:paraId="16859FD6" w14:textId="77777777" w:rsidR="00A50859" w:rsidRDefault="00A50859" w:rsidP="00A50859">
      <w:pPr>
        <w:jc w:val="both"/>
        <w:rPr>
          <w:rFonts w:ascii="Times New Roman" w:eastAsia="Times New Roman" w:hAnsi="Times New Roman" w:cs="Times New Roman"/>
          <w:lang w:eastAsia="es-ES_tradnl"/>
        </w:rPr>
      </w:pPr>
    </w:p>
    <w:p w14:paraId="15C9BF2F" w14:textId="77777777" w:rsidR="00A50859" w:rsidRDefault="00A50859" w:rsidP="00A50859">
      <w:pPr>
        <w:jc w:val="both"/>
        <w:rPr>
          <w:rFonts w:ascii="Times New Roman" w:eastAsia="Times New Roman" w:hAnsi="Times New Roman" w:cs="Times New Roman"/>
          <w:lang w:eastAsia="es-ES_tradnl"/>
        </w:rPr>
      </w:pPr>
      <w:r w:rsidRPr="00A50859">
        <w:rPr>
          <w:rFonts w:ascii="Times New Roman" w:eastAsia="Times New Roman" w:hAnsi="Times New Roman" w:cs="Times New Roman"/>
          <w:lang w:eastAsia="es-ES_tradnl"/>
        </w:rPr>
        <w:t xml:space="preserve">En Chile existe consenso político en cuanto a que la evasión y elusión fiscal han producido efectos nocivos, afectando a los más necesitados, al verse disminuida la capacidad del Estado de ejecutar políticas sociales. De la misma manera, la elusión y evasión afectan la capacidad de competir en igualdad de condiciones a los agentes económicos, pues algunos de ellos cumplen sus obligaciones tributarias de manera íntegra, mientras que otros derechamente no las cumplen o se asesoran para dejar de cumplirlas mediante procesos artificiosos, abusivos o simulados muchas veces, tomando ventaja respecto de los primeros y de la comunidad en su conjunto obteniendo ganancias más allá de aquellas que les corresponde legalmente. En definitiva, la elusión y la evasión representan un problema que afecta principios básicos del derecho tributario como: el principio de legalidad y de igualdad ante la ley. En tal sentido, se requiere seguir implementando medidas que busquen disminuir la evasión y la elusión tributaria, para que todos paguen aquello que corresponde conforme a la ley. Se trata de un imperativo legal que el país exige para garantizar la igualdad y reciprocidad entre los ciudadanos. </w:t>
      </w:r>
    </w:p>
    <w:p w14:paraId="6DA9D2DE" w14:textId="77777777" w:rsidR="00A50859" w:rsidRDefault="00A50859" w:rsidP="00A50859">
      <w:pPr>
        <w:jc w:val="both"/>
        <w:rPr>
          <w:rFonts w:ascii="Times New Roman" w:eastAsia="Times New Roman" w:hAnsi="Times New Roman" w:cs="Times New Roman"/>
          <w:lang w:eastAsia="es-ES_tradnl"/>
        </w:rPr>
      </w:pPr>
    </w:p>
    <w:p w14:paraId="7E5AB6A2" w14:textId="77777777" w:rsidR="00A50859" w:rsidRDefault="00A50859" w:rsidP="00A50859">
      <w:pPr>
        <w:jc w:val="both"/>
        <w:rPr>
          <w:rFonts w:ascii="Times New Roman" w:eastAsia="Times New Roman" w:hAnsi="Times New Roman" w:cs="Times New Roman"/>
          <w:lang w:eastAsia="es-ES_tradnl"/>
        </w:rPr>
      </w:pPr>
      <w:r w:rsidRPr="00A50859">
        <w:rPr>
          <w:rFonts w:ascii="Times New Roman" w:eastAsia="Times New Roman" w:hAnsi="Times New Roman" w:cs="Times New Roman"/>
          <w:lang w:eastAsia="es-ES_tradnl"/>
        </w:rPr>
        <w:t xml:space="preserve">Por otro lado, nos encontramos en una situación económica excepcional. Las consecuencias de las medidas sanitarias para combatir la pandemia del Covid-19, han afectado la economía del país, la de cientos de familias y miles de empresas, en particular PYMES. Esto se suma a las demandas sociales manifestadas después de octubre de 2019. La situación es apremiante, y el país necesita con urgencia más recursos para lograr estabilizar los niveles de deuda pública, al tiempo que las medidas adoptadas no generen efectos negativos en el crecimiento económico. </w:t>
      </w:r>
    </w:p>
    <w:p w14:paraId="76AF47EF" w14:textId="77777777" w:rsidR="00A50859" w:rsidRDefault="00A50859" w:rsidP="00A50859">
      <w:pPr>
        <w:jc w:val="both"/>
        <w:rPr>
          <w:rFonts w:ascii="Times New Roman" w:eastAsia="Times New Roman" w:hAnsi="Times New Roman" w:cs="Times New Roman"/>
          <w:lang w:eastAsia="es-ES_tradnl"/>
        </w:rPr>
      </w:pPr>
    </w:p>
    <w:p w14:paraId="4713B5BE" w14:textId="77777777" w:rsidR="00A50859" w:rsidRDefault="00A50859" w:rsidP="00A50859">
      <w:pPr>
        <w:jc w:val="both"/>
        <w:rPr>
          <w:rFonts w:ascii="Times New Roman" w:eastAsia="Times New Roman" w:hAnsi="Times New Roman" w:cs="Times New Roman"/>
          <w:lang w:eastAsia="es-ES_tradnl"/>
        </w:rPr>
      </w:pPr>
      <w:r w:rsidRPr="00A50859">
        <w:rPr>
          <w:rFonts w:ascii="Times New Roman" w:eastAsia="Times New Roman" w:hAnsi="Times New Roman" w:cs="Times New Roman"/>
          <w:lang w:eastAsia="es-ES_tradnl"/>
        </w:rPr>
        <w:t xml:space="preserve">Así, implementar medidas que combatan la elusión y evasión fiscal permitirán aumentar la recaudación fiscal sin afectar negativamente los niveles de actividad económica, entregar mayor justicia en el cumplimiento de las obligaciones legales y permitir que los actores económicos compitan en una mayor igualdad de condiciones, diferenciándose por los atributos de los bienes y servicios que proveen o prestan y no por las ventajas que ilegalmente pueden obtener. A nivel mundial existe consenso en que una de las formas más efectivas que tienen las administraciones tributarias para poder desarrollar planes de fiscalización y mejorar los procesos existentes, es mediante el acceso a información. </w:t>
      </w:r>
    </w:p>
    <w:p w14:paraId="02FAE581" w14:textId="77777777" w:rsidR="00A50859" w:rsidRDefault="00A50859" w:rsidP="00A50859">
      <w:pPr>
        <w:jc w:val="both"/>
        <w:rPr>
          <w:rFonts w:ascii="Times New Roman" w:eastAsia="Times New Roman" w:hAnsi="Times New Roman" w:cs="Times New Roman"/>
          <w:lang w:eastAsia="es-ES_tradnl"/>
        </w:rPr>
      </w:pPr>
    </w:p>
    <w:p w14:paraId="5BB1D57B" w14:textId="5A301DFA" w:rsidR="00A50859" w:rsidRPr="00A50859" w:rsidRDefault="00A50859" w:rsidP="00A50859">
      <w:pPr>
        <w:jc w:val="both"/>
        <w:rPr>
          <w:rFonts w:ascii="Times New Roman" w:eastAsia="Times New Roman" w:hAnsi="Times New Roman" w:cs="Times New Roman"/>
          <w:lang w:eastAsia="es-ES_tradnl"/>
        </w:rPr>
      </w:pPr>
      <w:r w:rsidRPr="00A50859">
        <w:rPr>
          <w:rFonts w:ascii="Times New Roman" w:eastAsia="Times New Roman" w:hAnsi="Times New Roman" w:cs="Times New Roman"/>
          <w:lang w:eastAsia="es-ES_tradnl"/>
        </w:rPr>
        <w:t xml:space="preserve">Esto no es algo nuevo. De hecho, se han suscrito una serie de acuerdos internacionales que permiten realizar intercambios de información con el resto de las autoridades tributarias, especialmente la Convención sobre Asistencia Administrativa Mutua en Materia Fiscal (“MAAT”). Como consecuencia, a través de la Ley N° 21.047, se adoptó </w:t>
      </w:r>
      <w:r w:rsidRPr="00A50859">
        <w:rPr>
          <w:rFonts w:ascii="Times New Roman" w:eastAsia="Times New Roman" w:hAnsi="Times New Roman" w:cs="Times New Roman"/>
          <w:lang w:eastAsia="es-ES_tradnl"/>
        </w:rPr>
        <w:lastRenderedPageBreak/>
        <w:t xml:space="preserve">un nuevo estándar global y único para el intercambio automático de información sobre cuentas financieras de no residentes denominado “Common Reporting Standard” (“CRS”), el que comenzó a regir en el año 2018. </w:t>
      </w:r>
    </w:p>
    <w:p w14:paraId="73A2DF43" w14:textId="4A5C04DA" w:rsidR="00A50859" w:rsidRDefault="00A50859" w:rsidP="00A50859">
      <w:pPr>
        <w:jc w:val="both"/>
      </w:pPr>
    </w:p>
    <w:p w14:paraId="2107924B" w14:textId="77777777" w:rsidR="00A50859" w:rsidRDefault="00A50859" w:rsidP="00A50859">
      <w:pPr>
        <w:jc w:val="both"/>
        <w:rPr>
          <w:rFonts w:ascii="Times New Roman" w:eastAsia="Times New Roman" w:hAnsi="Times New Roman" w:cs="Times New Roman"/>
          <w:lang w:eastAsia="es-ES_tradnl"/>
        </w:rPr>
      </w:pPr>
      <w:r w:rsidRPr="00A50859">
        <w:rPr>
          <w:rFonts w:ascii="Times New Roman" w:eastAsia="Times New Roman" w:hAnsi="Times New Roman" w:cs="Times New Roman"/>
          <w:lang w:eastAsia="es-ES_tradnl"/>
        </w:rPr>
        <w:t xml:space="preserve">Sin embargo, Chile todavía está atrasado en estas materias en relación con las medidas adoptadas por otros países, tales como Perú y Uruguay, o las medidas propuestas por organismos internacionales como la OCDE o el proyecto ICRICT de la ONU, en particular en lo que dice relación con la información de contribuyentes locales. </w:t>
      </w:r>
    </w:p>
    <w:p w14:paraId="790A6544" w14:textId="77777777" w:rsidR="00A50859" w:rsidRDefault="00A50859" w:rsidP="00A50859">
      <w:pPr>
        <w:jc w:val="both"/>
        <w:rPr>
          <w:rFonts w:ascii="Times New Roman" w:eastAsia="Times New Roman" w:hAnsi="Times New Roman" w:cs="Times New Roman"/>
          <w:lang w:eastAsia="es-ES_tradnl"/>
        </w:rPr>
      </w:pPr>
    </w:p>
    <w:p w14:paraId="734B607A" w14:textId="77777777" w:rsidR="00A50859" w:rsidRDefault="00A50859" w:rsidP="00A50859">
      <w:pPr>
        <w:jc w:val="both"/>
        <w:rPr>
          <w:rFonts w:ascii="Times New Roman" w:eastAsia="Times New Roman" w:hAnsi="Times New Roman" w:cs="Times New Roman"/>
          <w:lang w:eastAsia="es-ES_tradnl"/>
        </w:rPr>
      </w:pPr>
      <w:r w:rsidRPr="00A50859">
        <w:rPr>
          <w:rFonts w:ascii="Times New Roman" w:eastAsia="Times New Roman" w:hAnsi="Times New Roman" w:cs="Times New Roman"/>
          <w:lang w:eastAsia="es-ES_tradnl"/>
        </w:rPr>
        <w:t xml:space="preserve">Entendiendo la importancia del acceso a la información por parte de la autoridad tributaria, pero también la relevancia del resguardo de la privacidad de los contribuyentes, este proyecto de ley propone que los bancos e instituciones financieras informen al Servicio de Impuestos Internos los saldos de las cuentas financieras y sumas de abonos, por sobre cierto monto, que mantengan personas con domicilio o residencia en Chile. </w:t>
      </w:r>
    </w:p>
    <w:p w14:paraId="6273BA15" w14:textId="77777777" w:rsidR="00A50859" w:rsidRDefault="00A50859" w:rsidP="00A50859">
      <w:pPr>
        <w:jc w:val="both"/>
        <w:rPr>
          <w:rFonts w:ascii="Times New Roman" w:eastAsia="Times New Roman" w:hAnsi="Times New Roman" w:cs="Times New Roman"/>
          <w:lang w:eastAsia="es-ES_tradnl"/>
        </w:rPr>
      </w:pPr>
    </w:p>
    <w:p w14:paraId="5624F5AA" w14:textId="77777777" w:rsidR="00A50859" w:rsidRDefault="00A50859" w:rsidP="00A50859">
      <w:pPr>
        <w:jc w:val="both"/>
        <w:rPr>
          <w:rFonts w:ascii="Times New Roman" w:eastAsia="Times New Roman" w:hAnsi="Times New Roman" w:cs="Times New Roman"/>
          <w:lang w:eastAsia="es-ES_tradnl"/>
        </w:rPr>
      </w:pPr>
      <w:r w:rsidRPr="00A50859">
        <w:rPr>
          <w:rFonts w:ascii="Times New Roman" w:eastAsia="Times New Roman" w:hAnsi="Times New Roman" w:cs="Times New Roman"/>
          <w:lang w:eastAsia="es-ES_tradnl"/>
        </w:rPr>
        <w:t xml:space="preserve">Esta obligación deberá ser cumplida una vez al año, respecto de los saldos y abonos mensuales correspondientes al año calendario inmediatamente anterior, en la medida que dichos saldos o sumas de abonos registren un movimiento diario, semanal o mensual, igual o superior a 1.500 Unidades de Fomento, sin atender para estos efectos al número de titulares a que pertenezcan o la naturaleza jurídica de dichos titulares. </w:t>
      </w:r>
    </w:p>
    <w:p w14:paraId="62A87C53" w14:textId="77777777" w:rsidR="00A50859" w:rsidRDefault="00A50859" w:rsidP="00A50859">
      <w:pPr>
        <w:jc w:val="both"/>
        <w:rPr>
          <w:rFonts w:ascii="Times New Roman" w:eastAsia="Times New Roman" w:hAnsi="Times New Roman" w:cs="Times New Roman"/>
          <w:lang w:eastAsia="es-ES_tradnl"/>
        </w:rPr>
      </w:pPr>
    </w:p>
    <w:p w14:paraId="15D0B7A0" w14:textId="77777777" w:rsidR="00A50859" w:rsidRDefault="00A50859" w:rsidP="00A50859">
      <w:pPr>
        <w:jc w:val="both"/>
        <w:rPr>
          <w:rFonts w:ascii="Times New Roman" w:eastAsia="Times New Roman" w:hAnsi="Times New Roman" w:cs="Times New Roman"/>
          <w:lang w:eastAsia="es-ES_tradnl"/>
        </w:rPr>
      </w:pPr>
      <w:r w:rsidRPr="00A50859">
        <w:rPr>
          <w:rFonts w:ascii="Times New Roman" w:eastAsia="Times New Roman" w:hAnsi="Times New Roman" w:cs="Times New Roman"/>
          <w:lang w:eastAsia="es-ES_tradnl"/>
        </w:rPr>
        <w:t xml:space="preserve">Cabe señalar que este proyecto no busca modificar los derechos que genera el secreto bancario ni acceder con esta información, en caso alguno, al detalle de los movimientos de las cuentas financieras ni menos al destino de dichos recursos. Simplemente se obtendrá información numérica respecto de saldos y sumas de abonos que permitan detectar movimientos de dinero que ameriten iniciar una fiscalización por parte de la administración tributaria. </w:t>
      </w:r>
    </w:p>
    <w:p w14:paraId="2A252D5C" w14:textId="77777777" w:rsidR="00A50859" w:rsidRDefault="00A50859" w:rsidP="00A50859">
      <w:pPr>
        <w:jc w:val="both"/>
        <w:rPr>
          <w:rFonts w:ascii="Times New Roman" w:eastAsia="Times New Roman" w:hAnsi="Times New Roman" w:cs="Times New Roman"/>
          <w:lang w:eastAsia="es-ES_tradnl"/>
        </w:rPr>
      </w:pPr>
    </w:p>
    <w:p w14:paraId="14034EBD" w14:textId="77777777" w:rsidR="00A50859" w:rsidRDefault="00A50859" w:rsidP="00A50859">
      <w:pPr>
        <w:jc w:val="both"/>
        <w:rPr>
          <w:rFonts w:ascii="Times New Roman" w:eastAsia="Times New Roman" w:hAnsi="Times New Roman" w:cs="Times New Roman"/>
          <w:lang w:eastAsia="es-ES_tradnl"/>
        </w:rPr>
      </w:pPr>
      <w:r w:rsidRPr="00A50859">
        <w:rPr>
          <w:rFonts w:ascii="Times New Roman" w:eastAsia="Times New Roman" w:hAnsi="Times New Roman" w:cs="Times New Roman"/>
          <w:lang w:eastAsia="es-ES_tradnl"/>
        </w:rPr>
        <w:t xml:space="preserve">Es relevante destacar, por último, que esta medida no impondrá al Servicio de Impuestos Internos nuevas facultades ni derechos ya que la información deberá ser entregada por los bancos e instituciones financieras al Servicio de Impuestos Internos. Vale decir, se establece una obligación de información a los bancos e instituciones financieras para que el Servicio de Impuestos Internos pueda procesarla en el ejercicio de sus actuales facultades de fiscalización y con los recursos actualmente disponibles. Para reforzar estos fines, se establecen obligaciones de resguardo de la información obtenida al Servicio de Impuestos Internos. </w:t>
      </w:r>
    </w:p>
    <w:p w14:paraId="6C1F18F3" w14:textId="77777777" w:rsidR="00A50859" w:rsidRDefault="00A50859" w:rsidP="00A50859">
      <w:pPr>
        <w:jc w:val="both"/>
        <w:rPr>
          <w:rFonts w:ascii="Times New Roman" w:eastAsia="Times New Roman" w:hAnsi="Times New Roman" w:cs="Times New Roman"/>
          <w:lang w:eastAsia="es-ES_tradnl"/>
        </w:rPr>
      </w:pPr>
    </w:p>
    <w:p w14:paraId="106137EB" w14:textId="77777777" w:rsidR="00A50859" w:rsidRDefault="00A50859" w:rsidP="00A50859">
      <w:pPr>
        <w:jc w:val="both"/>
        <w:rPr>
          <w:rFonts w:ascii="Times New Roman" w:eastAsia="Times New Roman" w:hAnsi="Times New Roman" w:cs="Times New Roman"/>
          <w:lang w:eastAsia="es-ES_tradnl"/>
        </w:rPr>
      </w:pPr>
    </w:p>
    <w:p w14:paraId="470F0951" w14:textId="77777777" w:rsidR="00A50859" w:rsidRDefault="00A50859" w:rsidP="00A50859">
      <w:pPr>
        <w:jc w:val="both"/>
        <w:rPr>
          <w:rFonts w:ascii="Times New Roman" w:eastAsia="Times New Roman" w:hAnsi="Times New Roman" w:cs="Times New Roman"/>
          <w:lang w:eastAsia="es-ES_tradnl"/>
        </w:rPr>
      </w:pPr>
      <w:r w:rsidRPr="00A50859">
        <w:rPr>
          <w:rFonts w:ascii="Times New Roman" w:eastAsia="Times New Roman" w:hAnsi="Times New Roman" w:cs="Times New Roman"/>
          <w:lang w:eastAsia="es-ES_tradnl"/>
        </w:rPr>
        <w:t xml:space="preserve">II. Objetivo </w:t>
      </w:r>
    </w:p>
    <w:p w14:paraId="46A45FEC" w14:textId="77777777" w:rsidR="00A50859" w:rsidRDefault="00A50859" w:rsidP="00A50859">
      <w:pPr>
        <w:jc w:val="both"/>
        <w:rPr>
          <w:rFonts w:ascii="Times New Roman" w:eastAsia="Times New Roman" w:hAnsi="Times New Roman" w:cs="Times New Roman"/>
          <w:lang w:eastAsia="es-ES_tradnl"/>
        </w:rPr>
      </w:pPr>
    </w:p>
    <w:p w14:paraId="580D9389" w14:textId="77777777" w:rsidR="00A50859" w:rsidRDefault="00A50859" w:rsidP="00A50859">
      <w:pPr>
        <w:jc w:val="both"/>
        <w:rPr>
          <w:rFonts w:ascii="Times New Roman" w:eastAsia="Times New Roman" w:hAnsi="Times New Roman" w:cs="Times New Roman"/>
          <w:lang w:eastAsia="es-ES_tradnl"/>
        </w:rPr>
      </w:pPr>
      <w:r w:rsidRPr="00A50859">
        <w:rPr>
          <w:rFonts w:ascii="Times New Roman" w:eastAsia="Times New Roman" w:hAnsi="Times New Roman" w:cs="Times New Roman"/>
          <w:lang w:eastAsia="es-ES_tradnl"/>
        </w:rPr>
        <w:t xml:space="preserve">El objetivo del proyecto es incorporar al Código Tributario, un nuevo artículo 85 bis, por medio del cual se establezca la obligación de bancos e instituciones financieras de entregar información al Servicio de Impuestos Internos respecto de los saldos y abonos mensuales correspondientes al año calendario inmediatamente anterior, en la medida que dichos saldos o sumas de abonos registren un movimiento diario, semanal o mensual, igual o superior a 1.500 Unidades de Fomento, sin atender para estos efectos al número de titulares a que pertenezcan. </w:t>
      </w:r>
    </w:p>
    <w:p w14:paraId="425DBD60" w14:textId="77777777" w:rsidR="00A50859" w:rsidRDefault="00A50859" w:rsidP="00A50859">
      <w:pPr>
        <w:jc w:val="both"/>
        <w:rPr>
          <w:rFonts w:ascii="Times New Roman" w:eastAsia="Times New Roman" w:hAnsi="Times New Roman" w:cs="Times New Roman"/>
          <w:lang w:eastAsia="es-ES_tradnl"/>
        </w:rPr>
      </w:pPr>
    </w:p>
    <w:p w14:paraId="5C2593E2" w14:textId="1BE1D965" w:rsidR="00A50859" w:rsidRPr="00A50859" w:rsidRDefault="00A50859" w:rsidP="00A50859">
      <w:pPr>
        <w:jc w:val="both"/>
        <w:rPr>
          <w:rFonts w:ascii="Times New Roman" w:eastAsia="Times New Roman" w:hAnsi="Times New Roman" w:cs="Times New Roman"/>
          <w:lang w:eastAsia="es-ES_tradnl"/>
        </w:rPr>
      </w:pPr>
      <w:r w:rsidRPr="00A50859">
        <w:rPr>
          <w:rFonts w:ascii="Times New Roman" w:eastAsia="Times New Roman" w:hAnsi="Times New Roman" w:cs="Times New Roman"/>
          <w:lang w:eastAsia="es-ES_tradnl"/>
        </w:rPr>
        <w:lastRenderedPageBreak/>
        <w:t xml:space="preserve">En atención a lo anterior, se propone el siguiente: </w:t>
      </w:r>
    </w:p>
    <w:p w14:paraId="4732EE3F" w14:textId="28A71D38" w:rsidR="00A50859" w:rsidRDefault="00A50859" w:rsidP="00A50859">
      <w:pPr>
        <w:jc w:val="both"/>
      </w:pPr>
    </w:p>
    <w:p w14:paraId="3264E9A5" w14:textId="64642EF7" w:rsidR="00A50859" w:rsidRDefault="00A50859" w:rsidP="00A50859">
      <w:pPr>
        <w:jc w:val="both"/>
      </w:pPr>
    </w:p>
    <w:p w14:paraId="51AA3411" w14:textId="5A247648" w:rsidR="00A50859" w:rsidRDefault="00A50859" w:rsidP="00A50859">
      <w:pPr>
        <w:jc w:val="both"/>
        <w:rPr>
          <w:rFonts w:ascii="Times New Roman" w:eastAsia="Times New Roman" w:hAnsi="Times New Roman" w:cs="Times New Roman"/>
          <w:b/>
          <w:bCs/>
          <w:lang w:eastAsia="es-ES_tradnl"/>
        </w:rPr>
      </w:pPr>
      <w:r w:rsidRPr="00A50859">
        <w:rPr>
          <w:rFonts w:ascii="Times New Roman" w:eastAsia="Times New Roman" w:hAnsi="Times New Roman" w:cs="Times New Roman"/>
          <w:b/>
          <w:bCs/>
          <w:lang w:eastAsia="es-ES_tradnl"/>
        </w:rPr>
        <w:t xml:space="preserve">PROYECTO DE LEY </w:t>
      </w:r>
    </w:p>
    <w:p w14:paraId="43DA9B3F" w14:textId="77777777" w:rsidR="00A50859" w:rsidRPr="00A50859" w:rsidRDefault="00A50859" w:rsidP="00A50859">
      <w:pPr>
        <w:jc w:val="both"/>
        <w:rPr>
          <w:rFonts w:ascii="Times New Roman" w:eastAsia="Times New Roman" w:hAnsi="Times New Roman" w:cs="Times New Roman"/>
          <w:b/>
          <w:bCs/>
          <w:lang w:eastAsia="es-ES_tradnl"/>
        </w:rPr>
      </w:pPr>
    </w:p>
    <w:p w14:paraId="4C37C878" w14:textId="77777777" w:rsidR="00A50859" w:rsidRDefault="00A50859" w:rsidP="00A50859">
      <w:pPr>
        <w:jc w:val="both"/>
        <w:rPr>
          <w:rFonts w:ascii="Times New Roman" w:eastAsia="Times New Roman" w:hAnsi="Times New Roman" w:cs="Times New Roman"/>
          <w:lang w:eastAsia="es-ES_tradnl"/>
        </w:rPr>
      </w:pPr>
    </w:p>
    <w:p w14:paraId="481514FA" w14:textId="77777777" w:rsidR="00A50859" w:rsidRDefault="00A50859" w:rsidP="00A50859">
      <w:pPr>
        <w:jc w:val="both"/>
        <w:rPr>
          <w:rFonts w:ascii="Times New Roman" w:eastAsia="Times New Roman" w:hAnsi="Times New Roman" w:cs="Times New Roman"/>
          <w:lang w:eastAsia="es-ES_tradnl"/>
        </w:rPr>
      </w:pPr>
      <w:r w:rsidRPr="00A50859">
        <w:rPr>
          <w:rFonts w:ascii="Times New Roman" w:eastAsia="Times New Roman" w:hAnsi="Times New Roman" w:cs="Times New Roman"/>
          <w:lang w:eastAsia="es-ES_tradnl"/>
        </w:rPr>
        <w:t xml:space="preserve">ARTÍCULO ÚNICO: Incorpórase en el Decreto Ley N° 830, de 1974 un artículo 85 bis nuevo, del siguiente tenor: </w:t>
      </w:r>
    </w:p>
    <w:p w14:paraId="0A80D358" w14:textId="77777777" w:rsidR="00A50859" w:rsidRDefault="00A50859" w:rsidP="00A50859">
      <w:pPr>
        <w:jc w:val="both"/>
        <w:rPr>
          <w:rFonts w:ascii="Times New Roman" w:eastAsia="Times New Roman" w:hAnsi="Times New Roman" w:cs="Times New Roman"/>
          <w:lang w:eastAsia="es-ES_tradnl"/>
        </w:rPr>
      </w:pPr>
    </w:p>
    <w:p w14:paraId="520E3A26" w14:textId="77777777" w:rsidR="00A50859" w:rsidRDefault="00A50859" w:rsidP="00A50859">
      <w:pPr>
        <w:jc w:val="both"/>
        <w:rPr>
          <w:rFonts w:ascii="Times New Roman" w:eastAsia="Times New Roman" w:hAnsi="Times New Roman" w:cs="Times New Roman"/>
          <w:lang w:eastAsia="es-ES_tradnl"/>
        </w:rPr>
      </w:pPr>
      <w:r w:rsidRPr="00A50859">
        <w:rPr>
          <w:rFonts w:ascii="Times New Roman" w:eastAsia="Times New Roman" w:hAnsi="Times New Roman" w:cs="Times New Roman"/>
          <w:lang w:eastAsia="es-ES_tradnl"/>
        </w:rPr>
        <w:t xml:space="preserve">“Artículo 85 bis. Los bancos y las instituciones financieras señaladas en este artículo, deberán proporcionar al Servicio información sobre los saldos de cuentas financieras y sumas de abonos que mantengan respecto de titulares que sean personas o patrimonios de afectación, que tengan domicilio o residencia en Chile o se hayan constituido o establecido en el país. </w:t>
      </w:r>
    </w:p>
    <w:p w14:paraId="66AC8729" w14:textId="2E67D161" w:rsidR="00A50859" w:rsidRDefault="00A50859" w:rsidP="00A50859">
      <w:pPr>
        <w:jc w:val="both"/>
        <w:rPr>
          <w:rFonts w:ascii="Times New Roman" w:eastAsia="Times New Roman" w:hAnsi="Times New Roman" w:cs="Times New Roman"/>
          <w:lang w:eastAsia="es-ES_tradnl"/>
        </w:rPr>
      </w:pPr>
      <w:r w:rsidRPr="00A50859">
        <w:rPr>
          <w:rFonts w:ascii="Times New Roman" w:eastAsia="Times New Roman" w:hAnsi="Times New Roman" w:cs="Times New Roman"/>
          <w:lang w:eastAsia="es-ES_tradnl"/>
        </w:rPr>
        <w:t xml:space="preserve">a) Instituciones financieras obligadas a reportar. </w:t>
      </w:r>
    </w:p>
    <w:p w14:paraId="5FD837F3" w14:textId="77777777" w:rsidR="00A50859" w:rsidRDefault="00A50859" w:rsidP="00A50859">
      <w:pPr>
        <w:jc w:val="both"/>
        <w:rPr>
          <w:rFonts w:ascii="Times New Roman" w:eastAsia="Times New Roman" w:hAnsi="Times New Roman" w:cs="Times New Roman"/>
          <w:lang w:eastAsia="es-ES_tradnl"/>
        </w:rPr>
      </w:pPr>
    </w:p>
    <w:p w14:paraId="12D38CB6" w14:textId="5B877761" w:rsidR="00A50859" w:rsidRDefault="00A50859" w:rsidP="00A50859">
      <w:pPr>
        <w:jc w:val="both"/>
        <w:rPr>
          <w:rFonts w:ascii="Times New Roman" w:eastAsia="Times New Roman" w:hAnsi="Times New Roman" w:cs="Times New Roman"/>
          <w:lang w:eastAsia="es-ES_tradnl"/>
        </w:rPr>
      </w:pPr>
      <w:r w:rsidRPr="00A50859">
        <w:rPr>
          <w:rFonts w:ascii="Times New Roman" w:eastAsia="Times New Roman" w:hAnsi="Times New Roman" w:cs="Times New Roman"/>
          <w:lang w:eastAsia="es-ES_tradnl"/>
        </w:rPr>
        <w:t xml:space="preserve">Estarán obligadas a reportar aquellas instituciones financieras sujetas a la fiscalización y supervisión de la Comisión para el Mercado Financiero y por el Ministerio de Economía, Fomento y Turismo. </w:t>
      </w:r>
    </w:p>
    <w:p w14:paraId="76FBA14C" w14:textId="77777777" w:rsidR="00A50859" w:rsidRDefault="00A50859" w:rsidP="00A50859">
      <w:pPr>
        <w:jc w:val="both"/>
        <w:rPr>
          <w:rFonts w:ascii="Times New Roman" w:eastAsia="Times New Roman" w:hAnsi="Times New Roman" w:cs="Times New Roman"/>
          <w:lang w:eastAsia="es-ES_tradnl"/>
        </w:rPr>
      </w:pPr>
    </w:p>
    <w:p w14:paraId="3824FFC9" w14:textId="77777777" w:rsidR="00A50859" w:rsidRDefault="00A50859" w:rsidP="00A50859">
      <w:pPr>
        <w:jc w:val="both"/>
        <w:rPr>
          <w:rFonts w:ascii="Times New Roman" w:eastAsia="Times New Roman" w:hAnsi="Times New Roman" w:cs="Times New Roman"/>
          <w:lang w:eastAsia="es-ES_tradnl"/>
        </w:rPr>
      </w:pPr>
      <w:r w:rsidRPr="00A50859">
        <w:rPr>
          <w:rFonts w:ascii="Times New Roman" w:eastAsia="Times New Roman" w:hAnsi="Times New Roman" w:cs="Times New Roman"/>
          <w:lang w:eastAsia="es-ES_tradnl"/>
        </w:rPr>
        <w:t xml:space="preserve">b) Cuentas Financieras a reportar. </w:t>
      </w:r>
    </w:p>
    <w:p w14:paraId="7E56D635" w14:textId="77777777" w:rsidR="00A50859" w:rsidRDefault="00A50859" w:rsidP="00A50859">
      <w:pPr>
        <w:jc w:val="both"/>
        <w:rPr>
          <w:rFonts w:ascii="Times New Roman" w:eastAsia="Times New Roman" w:hAnsi="Times New Roman" w:cs="Times New Roman"/>
          <w:lang w:eastAsia="es-ES_tradnl"/>
        </w:rPr>
      </w:pPr>
    </w:p>
    <w:p w14:paraId="0350486A" w14:textId="77777777" w:rsidR="00A50859" w:rsidRDefault="00A50859" w:rsidP="00A50859">
      <w:pPr>
        <w:jc w:val="both"/>
        <w:rPr>
          <w:rFonts w:ascii="Times New Roman" w:eastAsia="Times New Roman" w:hAnsi="Times New Roman" w:cs="Times New Roman"/>
          <w:lang w:eastAsia="es-ES_tradnl"/>
        </w:rPr>
      </w:pPr>
      <w:r w:rsidRPr="00A50859">
        <w:rPr>
          <w:rFonts w:ascii="Times New Roman" w:eastAsia="Times New Roman" w:hAnsi="Times New Roman" w:cs="Times New Roman"/>
          <w:lang w:eastAsia="es-ES_tradnl"/>
        </w:rPr>
        <w:t xml:space="preserve">Para los efectos de este artículo, son cuentas financieras las cuentas corrientes, de depósito, de custodia; contratos de seguro con o sin valor de rescate y los contratos de anualidades, todos mantenidos u ofrecidos por una institución financiera. </w:t>
      </w:r>
    </w:p>
    <w:p w14:paraId="4853B032" w14:textId="77777777" w:rsidR="00A50859" w:rsidRDefault="00A50859" w:rsidP="00A50859">
      <w:pPr>
        <w:jc w:val="both"/>
        <w:rPr>
          <w:rFonts w:ascii="Times New Roman" w:eastAsia="Times New Roman" w:hAnsi="Times New Roman" w:cs="Times New Roman"/>
          <w:lang w:eastAsia="es-ES_tradnl"/>
        </w:rPr>
      </w:pPr>
    </w:p>
    <w:p w14:paraId="5C22BDA2" w14:textId="77777777" w:rsidR="00A50859" w:rsidRDefault="00A50859" w:rsidP="00A50859">
      <w:pPr>
        <w:jc w:val="both"/>
        <w:rPr>
          <w:rFonts w:ascii="Times New Roman" w:eastAsia="Times New Roman" w:hAnsi="Times New Roman" w:cs="Times New Roman"/>
          <w:lang w:eastAsia="es-ES_tradnl"/>
        </w:rPr>
      </w:pPr>
      <w:r w:rsidRPr="00A50859">
        <w:rPr>
          <w:rFonts w:ascii="Times New Roman" w:eastAsia="Times New Roman" w:hAnsi="Times New Roman" w:cs="Times New Roman"/>
          <w:lang w:eastAsia="es-ES_tradnl"/>
        </w:rPr>
        <w:t xml:space="preserve">Son cuentas de depósito, toda cuenta comercial, cuenta corriente, cuenta de ahorro, o cuenta a plazo, u otra cuenta identificada mediante un certificado de depósito, de ahorro, de inversión o deuda, o un instrumento similar, mantenida por una institución financiera en el curso ordinario de su actividad bancaria o similar. Las cuentas de depósito comprenden también los montos que posea una compañía de seguros con arreglo a un contrato de inversión garantizada o un acuerdo similar para el pago o anotación en cuenta de los correspondientes intereses. </w:t>
      </w:r>
    </w:p>
    <w:p w14:paraId="7C94C18D" w14:textId="77777777" w:rsidR="00A50859" w:rsidRDefault="00A50859" w:rsidP="00A50859">
      <w:pPr>
        <w:jc w:val="both"/>
        <w:rPr>
          <w:rFonts w:ascii="Times New Roman" w:eastAsia="Times New Roman" w:hAnsi="Times New Roman" w:cs="Times New Roman"/>
          <w:lang w:eastAsia="es-ES_tradnl"/>
        </w:rPr>
      </w:pPr>
    </w:p>
    <w:p w14:paraId="2AEDDF1F" w14:textId="77777777" w:rsidR="00A50859" w:rsidRDefault="00A50859" w:rsidP="00A50859">
      <w:pPr>
        <w:jc w:val="both"/>
        <w:rPr>
          <w:rFonts w:ascii="Times New Roman" w:eastAsia="Times New Roman" w:hAnsi="Times New Roman" w:cs="Times New Roman"/>
          <w:lang w:eastAsia="es-ES_tradnl"/>
        </w:rPr>
      </w:pPr>
      <w:r w:rsidRPr="00A50859">
        <w:rPr>
          <w:rFonts w:ascii="Times New Roman" w:eastAsia="Times New Roman" w:hAnsi="Times New Roman" w:cs="Times New Roman"/>
          <w:lang w:eastAsia="es-ES_tradnl"/>
        </w:rPr>
        <w:t xml:space="preserve">Son cuentas de custodia, aquellas cuentas, distintas de un contrato de seguros o un contrato de anualidades, en la que se mantienen uno o varios activos financieros en beneficio de un tercero. </w:t>
      </w:r>
    </w:p>
    <w:p w14:paraId="38F85BCC" w14:textId="77777777" w:rsidR="00A50859" w:rsidRDefault="00A50859" w:rsidP="00A50859">
      <w:pPr>
        <w:jc w:val="both"/>
        <w:rPr>
          <w:rFonts w:ascii="Times New Roman" w:eastAsia="Times New Roman" w:hAnsi="Times New Roman" w:cs="Times New Roman"/>
          <w:lang w:eastAsia="es-ES_tradnl"/>
        </w:rPr>
      </w:pPr>
    </w:p>
    <w:p w14:paraId="63CBCA32" w14:textId="77777777" w:rsidR="00A50859" w:rsidRDefault="00A50859" w:rsidP="00A50859">
      <w:pPr>
        <w:jc w:val="both"/>
        <w:rPr>
          <w:rFonts w:ascii="Times New Roman" w:eastAsia="Times New Roman" w:hAnsi="Times New Roman" w:cs="Times New Roman"/>
          <w:lang w:eastAsia="es-ES_tradnl"/>
        </w:rPr>
      </w:pPr>
      <w:r w:rsidRPr="00A50859">
        <w:rPr>
          <w:rFonts w:ascii="Times New Roman" w:eastAsia="Times New Roman" w:hAnsi="Times New Roman" w:cs="Times New Roman"/>
          <w:lang w:eastAsia="es-ES_tradnl"/>
        </w:rPr>
        <w:t xml:space="preserve">Son contratos de seguro, aquellos contratos, distintos de los contratos de anualidades, conforme al cual el emisor acuerda pagar un importe en caso de que se materialice una contingencia especificada que entrañe un fallecimiento, enfermedad, accidente, responsabilidad o riesgo patrimonial. </w:t>
      </w:r>
    </w:p>
    <w:p w14:paraId="7F9B3C61" w14:textId="77777777" w:rsidR="00A50859" w:rsidRDefault="00A50859" w:rsidP="00A50859">
      <w:pPr>
        <w:jc w:val="both"/>
        <w:rPr>
          <w:rFonts w:ascii="Times New Roman" w:eastAsia="Times New Roman" w:hAnsi="Times New Roman" w:cs="Times New Roman"/>
          <w:lang w:eastAsia="es-ES_tradnl"/>
        </w:rPr>
      </w:pPr>
    </w:p>
    <w:p w14:paraId="1B073D59" w14:textId="77777777" w:rsidR="00A50859" w:rsidRDefault="00A50859" w:rsidP="00A50859">
      <w:pPr>
        <w:jc w:val="both"/>
        <w:rPr>
          <w:rFonts w:ascii="Times New Roman" w:eastAsia="Times New Roman" w:hAnsi="Times New Roman" w:cs="Times New Roman"/>
          <w:lang w:eastAsia="es-ES_tradnl"/>
        </w:rPr>
      </w:pPr>
      <w:r w:rsidRPr="00A50859">
        <w:rPr>
          <w:rFonts w:ascii="Times New Roman" w:eastAsia="Times New Roman" w:hAnsi="Times New Roman" w:cs="Times New Roman"/>
          <w:lang w:eastAsia="es-ES_tradnl"/>
        </w:rPr>
        <w:t xml:space="preserve">Son contratos de seguro con valor de rescate, aquellos contratos de seguro (distinto de un contrato de reaseguro entre dos compañías aseguradoras) que tienen un valor en efectivo. </w:t>
      </w:r>
    </w:p>
    <w:p w14:paraId="6816052F" w14:textId="77777777" w:rsidR="00A50859" w:rsidRDefault="00A50859" w:rsidP="00A50859">
      <w:pPr>
        <w:jc w:val="both"/>
        <w:rPr>
          <w:rFonts w:ascii="Times New Roman" w:eastAsia="Times New Roman" w:hAnsi="Times New Roman" w:cs="Times New Roman"/>
          <w:lang w:eastAsia="es-ES_tradnl"/>
        </w:rPr>
      </w:pPr>
    </w:p>
    <w:p w14:paraId="1FF9AD1B" w14:textId="77777777" w:rsidR="00A50859" w:rsidRDefault="00A50859" w:rsidP="00A50859">
      <w:pPr>
        <w:jc w:val="both"/>
        <w:rPr>
          <w:rFonts w:ascii="Times New Roman" w:eastAsia="Times New Roman" w:hAnsi="Times New Roman" w:cs="Times New Roman"/>
          <w:lang w:eastAsia="es-ES_tradnl"/>
        </w:rPr>
      </w:pPr>
      <w:r w:rsidRPr="00A50859">
        <w:rPr>
          <w:rFonts w:ascii="Times New Roman" w:eastAsia="Times New Roman" w:hAnsi="Times New Roman" w:cs="Times New Roman"/>
          <w:lang w:eastAsia="es-ES_tradnl"/>
        </w:rPr>
        <w:t xml:space="preserve">Son contratos de anualidades, aquellos en virtud del cual el emisor acuerda efectuar pagos durante un período determinado total o parcialmente por referencia a la expectativa de vida de una o varias personas naturales. El término también incluye un contrato que sea considerado un Contrato de Anualidades de conformidad con la legislación, regulación o práctica de la jurisdicción, donde se celebra el mismo y por el cual el emisor acuerda realizar pagos por un periodo de años. </w:t>
      </w:r>
    </w:p>
    <w:p w14:paraId="730ECEBC" w14:textId="77777777" w:rsidR="00A50859" w:rsidRDefault="00A50859" w:rsidP="00A50859">
      <w:pPr>
        <w:jc w:val="both"/>
        <w:rPr>
          <w:rFonts w:ascii="Times New Roman" w:eastAsia="Times New Roman" w:hAnsi="Times New Roman" w:cs="Times New Roman"/>
          <w:lang w:eastAsia="es-ES_tradnl"/>
        </w:rPr>
      </w:pPr>
    </w:p>
    <w:p w14:paraId="0BB7813C" w14:textId="77777777" w:rsidR="00A50859" w:rsidRDefault="00A50859" w:rsidP="00A50859">
      <w:pPr>
        <w:jc w:val="both"/>
        <w:rPr>
          <w:rFonts w:ascii="Times New Roman" w:eastAsia="Times New Roman" w:hAnsi="Times New Roman" w:cs="Times New Roman"/>
          <w:lang w:eastAsia="es-ES_tradnl"/>
        </w:rPr>
      </w:pPr>
      <w:r w:rsidRPr="00A50859">
        <w:rPr>
          <w:rFonts w:ascii="Times New Roman" w:eastAsia="Times New Roman" w:hAnsi="Times New Roman" w:cs="Times New Roman"/>
          <w:lang w:eastAsia="es-ES_tradnl"/>
        </w:rPr>
        <w:t xml:space="preserve">c) Identificación de las cuentas financieras </w:t>
      </w:r>
    </w:p>
    <w:p w14:paraId="1664C70B" w14:textId="77777777" w:rsidR="00A50859" w:rsidRDefault="00A50859" w:rsidP="00A50859">
      <w:pPr>
        <w:jc w:val="both"/>
        <w:rPr>
          <w:rFonts w:ascii="Times New Roman" w:eastAsia="Times New Roman" w:hAnsi="Times New Roman" w:cs="Times New Roman"/>
          <w:lang w:eastAsia="es-ES_tradnl"/>
        </w:rPr>
      </w:pPr>
    </w:p>
    <w:p w14:paraId="17370FD4" w14:textId="19E58D27" w:rsidR="00A50859" w:rsidRPr="00A50859" w:rsidRDefault="00A50859" w:rsidP="00A50859">
      <w:pPr>
        <w:jc w:val="both"/>
        <w:rPr>
          <w:rFonts w:ascii="Times New Roman" w:eastAsia="Times New Roman" w:hAnsi="Times New Roman" w:cs="Times New Roman"/>
          <w:lang w:eastAsia="es-ES_tradnl"/>
        </w:rPr>
      </w:pPr>
      <w:r w:rsidRPr="00A50859">
        <w:rPr>
          <w:rFonts w:ascii="Times New Roman" w:eastAsia="Times New Roman" w:hAnsi="Times New Roman" w:cs="Times New Roman"/>
          <w:lang w:eastAsia="es-ES_tradnl"/>
        </w:rPr>
        <w:t>Las instituciones financieras deberán informar el saldo o valor, así como la suma de los abonos efectuados a las cuentas financieras pertenecientes a los titulares de las mismas señalados en el literal d), únicamente cuando el saldo o suma de abonos efectuados a dichas cuentas, individualmente consideradas o en su conjunto, registren un movimiento diario, semanal o mensual, igual o superior a 1.500 Unidades de Fomento, sin atender para estos efectos al número de titulares a que pertenezcan.</w:t>
      </w:r>
    </w:p>
    <w:p w14:paraId="726A9344" w14:textId="3666FFDF" w:rsidR="00A50859" w:rsidRDefault="00A50859" w:rsidP="00A50859">
      <w:pPr>
        <w:jc w:val="both"/>
      </w:pPr>
    </w:p>
    <w:p w14:paraId="0908FFEE" w14:textId="77777777" w:rsidR="00A50859" w:rsidRDefault="00A50859" w:rsidP="00A50859">
      <w:pPr>
        <w:jc w:val="both"/>
        <w:rPr>
          <w:rFonts w:ascii="Times New Roman" w:eastAsia="Times New Roman" w:hAnsi="Times New Roman" w:cs="Times New Roman"/>
          <w:lang w:eastAsia="es-ES_tradnl"/>
        </w:rPr>
      </w:pPr>
      <w:r w:rsidRPr="00A50859">
        <w:rPr>
          <w:rFonts w:ascii="Times New Roman" w:eastAsia="Times New Roman" w:hAnsi="Times New Roman" w:cs="Times New Roman"/>
          <w:lang w:eastAsia="es-ES_tradnl"/>
        </w:rPr>
        <w:t xml:space="preserve">Por abono se entenderá la totalidad de transferencias, pagos o cualquier otra cantidad que implique un aumento del saldo diario, semanal o mensual de la referida cuenta, independientemente de quién lo haya efectuado. Por saldo, se entenderá el valor o situación final de la cuenta a un momento determinado, una vez efectuados los cargos y abonos con la periodicidad antes indicada. </w:t>
      </w:r>
    </w:p>
    <w:p w14:paraId="26F22837" w14:textId="77777777" w:rsidR="00A50859" w:rsidRDefault="00A50859" w:rsidP="00A50859">
      <w:pPr>
        <w:jc w:val="both"/>
        <w:rPr>
          <w:rFonts w:ascii="Times New Roman" w:eastAsia="Times New Roman" w:hAnsi="Times New Roman" w:cs="Times New Roman"/>
          <w:lang w:eastAsia="es-ES_tradnl"/>
        </w:rPr>
      </w:pPr>
    </w:p>
    <w:p w14:paraId="43C1514D" w14:textId="77777777" w:rsidR="00A50859" w:rsidRDefault="00A50859" w:rsidP="00A50859">
      <w:pPr>
        <w:jc w:val="both"/>
        <w:rPr>
          <w:rFonts w:ascii="Times New Roman" w:eastAsia="Times New Roman" w:hAnsi="Times New Roman" w:cs="Times New Roman"/>
          <w:lang w:eastAsia="es-ES_tradnl"/>
        </w:rPr>
      </w:pPr>
      <w:r w:rsidRPr="00A50859">
        <w:rPr>
          <w:rFonts w:ascii="Times New Roman" w:eastAsia="Times New Roman" w:hAnsi="Times New Roman" w:cs="Times New Roman"/>
          <w:lang w:eastAsia="es-ES_tradnl"/>
        </w:rPr>
        <w:t xml:space="preserve">Si se cancela o cierra una cuenta que con anterioridad ha sido informada al Servicio, se debe declarar la fecha en que se realizó la cancelación, junto con informar el saldo de esa cuenta a dicha fecha. En caso que se cancele o cierre una cuenta en el mismo período a informar en que se abrió, ésta debe ser informada si es que hasta la fecha de la cancelación o cierre el monto del saldo o valor de las cuentas financieras es igual o superior a las 1.500 Unidades de Fomento, según el valor de esta unidad el último día del mes al que corresponda al abono o saldo. </w:t>
      </w:r>
    </w:p>
    <w:p w14:paraId="6D4F61B9" w14:textId="77777777" w:rsidR="00A50859" w:rsidRDefault="00A50859" w:rsidP="00A50859">
      <w:pPr>
        <w:jc w:val="both"/>
        <w:rPr>
          <w:rFonts w:ascii="Times New Roman" w:eastAsia="Times New Roman" w:hAnsi="Times New Roman" w:cs="Times New Roman"/>
          <w:lang w:eastAsia="es-ES_tradnl"/>
        </w:rPr>
      </w:pPr>
    </w:p>
    <w:p w14:paraId="4E03B1DC" w14:textId="77777777" w:rsidR="00A50859" w:rsidRDefault="00A50859" w:rsidP="00A50859">
      <w:pPr>
        <w:jc w:val="both"/>
        <w:rPr>
          <w:rFonts w:ascii="Times New Roman" w:eastAsia="Times New Roman" w:hAnsi="Times New Roman" w:cs="Times New Roman"/>
          <w:lang w:eastAsia="es-ES_tradnl"/>
        </w:rPr>
      </w:pPr>
      <w:r w:rsidRPr="00A50859">
        <w:rPr>
          <w:rFonts w:ascii="Times New Roman" w:eastAsia="Times New Roman" w:hAnsi="Times New Roman" w:cs="Times New Roman"/>
          <w:lang w:eastAsia="es-ES_tradnl"/>
        </w:rPr>
        <w:t xml:space="preserve">Para establecer el límite de 1.500 Unidades de Fomento, si la cuenta se encuentra expresada en dólares de los Estados Unidos de América, o en otra moneda distinta del peso chileno o pactada en un índice de reajustabilidad, se deberá realizar la conversión a peso chileno, considerando el tipo de cambio observado por el Banco Central de Chile, publicado el último día del mes calendario del período que se informa, o del índice de reajustabilidad en su caso, y luego se convertirá a su valor en Unidades de Fomento, según el valor de ésta el último día del mes al que corresponda al abono o saldo que se informa. </w:t>
      </w:r>
    </w:p>
    <w:p w14:paraId="50681C05" w14:textId="77777777" w:rsidR="00A50859" w:rsidRDefault="00A50859" w:rsidP="00A50859">
      <w:pPr>
        <w:jc w:val="both"/>
        <w:rPr>
          <w:rFonts w:ascii="Times New Roman" w:eastAsia="Times New Roman" w:hAnsi="Times New Roman" w:cs="Times New Roman"/>
          <w:lang w:eastAsia="es-ES_tradnl"/>
        </w:rPr>
      </w:pPr>
    </w:p>
    <w:p w14:paraId="59612B3B" w14:textId="77777777" w:rsidR="00A50859" w:rsidRDefault="00A50859" w:rsidP="00A50859">
      <w:pPr>
        <w:jc w:val="both"/>
        <w:rPr>
          <w:rFonts w:ascii="Times New Roman" w:eastAsia="Times New Roman" w:hAnsi="Times New Roman" w:cs="Times New Roman"/>
          <w:lang w:eastAsia="es-ES_tradnl"/>
        </w:rPr>
      </w:pPr>
      <w:r w:rsidRPr="00A50859">
        <w:rPr>
          <w:rFonts w:ascii="Times New Roman" w:eastAsia="Times New Roman" w:hAnsi="Times New Roman" w:cs="Times New Roman"/>
          <w:lang w:eastAsia="es-ES_tradnl"/>
        </w:rPr>
        <w:t xml:space="preserve">d) Identificación del titular o titulares, controladores o beneficiarios finales. </w:t>
      </w:r>
    </w:p>
    <w:p w14:paraId="2D47B110" w14:textId="77777777" w:rsidR="00A50859" w:rsidRDefault="00A50859" w:rsidP="00A50859">
      <w:pPr>
        <w:jc w:val="both"/>
        <w:rPr>
          <w:rFonts w:ascii="Times New Roman" w:eastAsia="Times New Roman" w:hAnsi="Times New Roman" w:cs="Times New Roman"/>
          <w:lang w:eastAsia="es-ES_tradnl"/>
        </w:rPr>
      </w:pPr>
    </w:p>
    <w:p w14:paraId="3B90C4E5" w14:textId="77777777" w:rsidR="00A50859" w:rsidRDefault="00A50859" w:rsidP="00A50859">
      <w:pPr>
        <w:jc w:val="both"/>
        <w:rPr>
          <w:rFonts w:ascii="Times New Roman" w:eastAsia="Times New Roman" w:hAnsi="Times New Roman" w:cs="Times New Roman"/>
          <w:lang w:eastAsia="es-ES_tradnl"/>
        </w:rPr>
      </w:pPr>
      <w:r w:rsidRPr="00A50859">
        <w:rPr>
          <w:rFonts w:ascii="Times New Roman" w:eastAsia="Times New Roman" w:hAnsi="Times New Roman" w:cs="Times New Roman"/>
          <w:lang w:eastAsia="es-ES_tradnl"/>
        </w:rPr>
        <w:t xml:space="preserve">Se entregará información sobre los titulares de cuentas financieras, controladores de dichos titulares, o beneficiarios finales, que sean contribuyentes personas naturales, jurídicas, patrimonios de afectación u otras entidades que tengan domicilio o residencia en Chile o que se hayan constituido o establecido en el país. Tratándose de cuentas financieras abiertas por dos o más personas o entidades, se considerará como titulares a todas las personas o entidades registradas o identificadas como tales por la empresa del sistema financiero. </w:t>
      </w:r>
    </w:p>
    <w:p w14:paraId="5B6F58E8" w14:textId="77777777" w:rsidR="00A50859" w:rsidRDefault="00A50859" w:rsidP="00A50859">
      <w:pPr>
        <w:jc w:val="both"/>
        <w:rPr>
          <w:rFonts w:ascii="Times New Roman" w:eastAsia="Times New Roman" w:hAnsi="Times New Roman" w:cs="Times New Roman"/>
          <w:lang w:eastAsia="es-ES_tradnl"/>
        </w:rPr>
      </w:pPr>
    </w:p>
    <w:p w14:paraId="35695B96" w14:textId="77777777" w:rsidR="00A50859" w:rsidRDefault="00A50859" w:rsidP="00A50859">
      <w:pPr>
        <w:jc w:val="both"/>
        <w:rPr>
          <w:rFonts w:ascii="Times New Roman" w:eastAsia="Times New Roman" w:hAnsi="Times New Roman" w:cs="Times New Roman"/>
          <w:lang w:eastAsia="es-ES_tradnl"/>
        </w:rPr>
      </w:pPr>
      <w:r w:rsidRPr="00A50859">
        <w:rPr>
          <w:rFonts w:ascii="Times New Roman" w:eastAsia="Times New Roman" w:hAnsi="Times New Roman" w:cs="Times New Roman"/>
          <w:lang w:eastAsia="es-ES_tradnl"/>
        </w:rPr>
        <w:t xml:space="preserve">e) Periodo de entrega de la información. </w:t>
      </w:r>
    </w:p>
    <w:p w14:paraId="51ECC9F2" w14:textId="77777777" w:rsidR="00A50859" w:rsidRDefault="00A50859" w:rsidP="00A50859">
      <w:pPr>
        <w:jc w:val="both"/>
        <w:rPr>
          <w:rFonts w:ascii="Times New Roman" w:eastAsia="Times New Roman" w:hAnsi="Times New Roman" w:cs="Times New Roman"/>
          <w:lang w:eastAsia="es-ES_tradnl"/>
        </w:rPr>
      </w:pPr>
    </w:p>
    <w:p w14:paraId="644CED5D" w14:textId="77777777" w:rsidR="00A50859" w:rsidRDefault="00A50859" w:rsidP="00A50859">
      <w:pPr>
        <w:jc w:val="both"/>
        <w:rPr>
          <w:rFonts w:ascii="Times New Roman" w:eastAsia="Times New Roman" w:hAnsi="Times New Roman" w:cs="Times New Roman"/>
          <w:lang w:eastAsia="es-ES_tradnl"/>
        </w:rPr>
      </w:pPr>
      <w:r w:rsidRPr="00A50859">
        <w:rPr>
          <w:rFonts w:ascii="Times New Roman" w:eastAsia="Times New Roman" w:hAnsi="Times New Roman" w:cs="Times New Roman"/>
          <w:lang w:eastAsia="es-ES_tradnl"/>
        </w:rPr>
        <w:t xml:space="preserve">La información que da cuenta este artículo deberá ser remitida al Servicio de manera anual, a más tardar dentro de los 15 primeros días del mes de marzo de cada año, respecto de los saldos y sumas de abonos efectuados en las cuentas financieras durante el año calendario anterior. El informe deberá indicar el saldo final que registre cada cuenta financiera en cada mes correspondiente al año calendario que se informa, y la suma de abonos de cada cuenta financiera efectuados en el mes. </w:t>
      </w:r>
    </w:p>
    <w:p w14:paraId="506A73E0" w14:textId="77777777" w:rsidR="00A50859" w:rsidRDefault="00A50859" w:rsidP="00A50859">
      <w:pPr>
        <w:jc w:val="both"/>
        <w:rPr>
          <w:rFonts w:ascii="Times New Roman" w:eastAsia="Times New Roman" w:hAnsi="Times New Roman" w:cs="Times New Roman"/>
          <w:lang w:eastAsia="es-ES_tradnl"/>
        </w:rPr>
      </w:pPr>
    </w:p>
    <w:p w14:paraId="695196FE" w14:textId="77777777" w:rsidR="00A50859" w:rsidRDefault="00A50859" w:rsidP="00A50859">
      <w:pPr>
        <w:jc w:val="both"/>
        <w:rPr>
          <w:rFonts w:ascii="Times New Roman" w:eastAsia="Times New Roman" w:hAnsi="Times New Roman" w:cs="Times New Roman"/>
          <w:lang w:eastAsia="es-ES_tradnl"/>
        </w:rPr>
      </w:pPr>
      <w:r w:rsidRPr="00A50859">
        <w:rPr>
          <w:rFonts w:ascii="Times New Roman" w:eastAsia="Times New Roman" w:hAnsi="Times New Roman" w:cs="Times New Roman"/>
          <w:lang w:eastAsia="es-ES_tradnl"/>
        </w:rPr>
        <w:t xml:space="preserve">f) Moneda a informar. </w:t>
      </w:r>
    </w:p>
    <w:p w14:paraId="633E2504" w14:textId="77777777" w:rsidR="00A50859" w:rsidRDefault="00A50859" w:rsidP="00A50859">
      <w:pPr>
        <w:jc w:val="both"/>
        <w:rPr>
          <w:rFonts w:ascii="Times New Roman" w:eastAsia="Times New Roman" w:hAnsi="Times New Roman" w:cs="Times New Roman"/>
          <w:lang w:eastAsia="es-ES_tradnl"/>
        </w:rPr>
      </w:pPr>
    </w:p>
    <w:p w14:paraId="5656E0D9" w14:textId="77777777" w:rsidR="00A50859" w:rsidRDefault="00A50859" w:rsidP="00A50859">
      <w:pPr>
        <w:jc w:val="both"/>
        <w:rPr>
          <w:rFonts w:ascii="Times New Roman" w:eastAsia="Times New Roman" w:hAnsi="Times New Roman" w:cs="Times New Roman"/>
          <w:lang w:eastAsia="es-ES_tradnl"/>
        </w:rPr>
      </w:pPr>
      <w:r w:rsidRPr="00A50859">
        <w:rPr>
          <w:rFonts w:ascii="Times New Roman" w:eastAsia="Times New Roman" w:hAnsi="Times New Roman" w:cs="Times New Roman"/>
          <w:lang w:eastAsia="es-ES_tradnl"/>
        </w:rPr>
        <w:t xml:space="preserve">Los saldos y sumas de abonos antes señalados se informarán en pesos chilenos. </w:t>
      </w:r>
    </w:p>
    <w:p w14:paraId="45B84C4F" w14:textId="77777777" w:rsidR="00A50859" w:rsidRDefault="00A50859" w:rsidP="00A50859">
      <w:pPr>
        <w:jc w:val="both"/>
        <w:rPr>
          <w:rFonts w:ascii="Times New Roman" w:eastAsia="Times New Roman" w:hAnsi="Times New Roman" w:cs="Times New Roman"/>
          <w:lang w:eastAsia="es-ES_tradnl"/>
        </w:rPr>
      </w:pPr>
    </w:p>
    <w:p w14:paraId="1FFA90F2" w14:textId="77777777" w:rsidR="00A50859" w:rsidRDefault="00A50859" w:rsidP="00A50859">
      <w:pPr>
        <w:jc w:val="both"/>
        <w:rPr>
          <w:rFonts w:ascii="Times New Roman" w:eastAsia="Times New Roman" w:hAnsi="Times New Roman" w:cs="Times New Roman"/>
          <w:lang w:eastAsia="es-ES_tradnl"/>
        </w:rPr>
      </w:pPr>
      <w:r w:rsidRPr="00A50859">
        <w:rPr>
          <w:rFonts w:ascii="Times New Roman" w:eastAsia="Times New Roman" w:hAnsi="Times New Roman" w:cs="Times New Roman"/>
          <w:lang w:eastAsia="es-ES_tradnl"/>
        </w:rPr>
        <w:t xml:space="preserve">Si la cuenta se encuentra expresada en dólares de los Estados Unidos de América, en otra moneda distinta del peso chileno o pactada en un índice de reajustabilidad, se debe realizar la conversión a peso chileno, considerando el tipo de cambio observado por el Banco Central de Chile, publicado el último día del mes calendario que se informa, o del índice de reajustabilidad en su caso. </w:t>
      </w:r>
    </w:p>
    <w:p w14:paraId="4866DB54" w14:textId="77777777" w:rsidR="00A50859" w:rsidRDefault="00A50859" w:rsidP="00A50859">
      <w:pPr>
        <w:jc w:val="both"/>
        <w:rPr>
          <w:rFonts w:ascii="Times New Roman" w:eastAsia="Times New Roman" w:hAnsi="Times New Roman" w:cs="Times New Roman"/>
          <w:lang w:eastAsia="es-ES_tradnl"/>
        </w:rPr>
      </w:pPr>
    </w:p>
    <w:p w14:paraId="66F61CE7" w14:textId="77777777" w:rsidR="00A50859" w:rsidRDefault="00A50859" w:rsidP="00A50859">
      <w:pPr>
        <w:jc w:val="both"/>
        <w:rPr>
          <w:rFonts w:ascii="Times New Roman" w:eastAsia="Times New Roman" w:hAnsi="Times New Roman" w:cs="Times New Roman"/>
          <w:lang w:eastAsia="es-ES_tradnl"/>
        </w:rPr>
      </w:pPr>
      <w:r w:rsidRPr="00A50859">
        <w:rPr>
          <w:rFonts w:ascii="Times New Roman" w:eastAsia="Times New Roman" w:hAnsi="Times New Roman" w:cs="Times New Roman"/>
          <w:lang w:eastAsia="es-ES_tradnl"/>
        </w:rPr>
        <w:t xml:space="preserve">Tratándose de la cancelación de la cuenta, se debe realizar la conversión a peso chileno, considerando el tipo de cambio observado por el Banco Central de Chile, o del índice de reajustabilidad en su caso, en la fecha de la cancelación o cierre de la cuenta. </w:t>
      </w:r>
    </w:p>
    <w:p w14:paraId="769DC844" w14:textId="77777777" w:rsidR="00A50859" w:rsidRDefault="00A50859" w:rsidP="00A50859">
      <w:pPr>
        <w:jc w:val="both"/>
        <w:rPr>
          <w:rFonts w:ascii="Times New Roman" w:eastAsia="Times New Roman" w:hAnsi="Times New Roman" w:cs="Times New Roman"/>
          <w:lang w:eastAsia="es-ES_tradnl"/>
        </w:rPr>
      </w:pPr>
    </w:p>
    <w:p w14:paraId="3EF042AC" w14:textId="0ABFAEB3" w:rsidR="00A50859" w:rsidRPr="00A50859" w:rsidRDefault="00A50859" w:rsidP="00A50859">
      <w:pPr>
        <w:jc w:val="both"/>
        <w:rPr>
          <w:rFonts w:ascii="Times New Roman" w:eastAsia="Times New Roman" w:hAnsi="Times New Roman" w:cs="Times New Roman"/>
          <w:lang w:eastAsia="es-ES_tradnl"/>
        </w:rPr>
      </w:pPr>
      <w:r w:rsidRPr="00A50859">
        <w:rPr>
          <w:rFonts w:ascii="Times New Roman" w:eastAsia="Times New Roman" w:hAnsi="Times New Roman" w:cs="Times New Roman"/>
          <w:lang w:eastAsia="es-ES_tradnl"/>
        </w:rPr>
        <w:t>g) Obligaciones del Servicio.</w:t>
      </w:r>
    </w:p>
    <w:p w14:paraId="41FD0D7D" w14:textId="23FB4FC0" w:rsidR="00A50859" w:rsidRDefault="00A50859" w:rsidP="00A50859">
      <w:pPr>
        <w:jc w:val="both"/>
      </w:pPr>
    </w:p>
    <w:p w14:paraId="3646BC12" w14:textId="77777777" w:rsidR="00A50859" w:rsidRDefault="00A50859" w:rsidP="00A50859">
      <w:pPr>
        <w:jc w:val="both"/>
        <w:rPr>
          <w:rFonts w:ascii="Times New Roman" w:eastAsia="Times New Roman" w:hAnsi="Times New Roman" w:cs="Times New Roman"/>
          <w:lang w:eastAsia="es-ES_tradnl"/>
        </w:rPr>
      </w:pPr>
      <w:r w:rsidRPr="00A50859">
        <w:rPr>
          <w:rFonts w:ascii="Times New Roman" w:eastAsia="Times New Roman" w:hAnsi="Times New Roman" w:cs="Times New Roman"/>
          <w:lang w:eastAsia="es-ES_tradnl"/>
        </w:rPr>
        <w:t xml:space="preserve">La información a la que accederá el Servicio con motivo de lo dispuesto en este artículo tendrá el carácter de reservada conforme las reglas establecidas en los artículos 35 y 206 y no podrá ser divulgada en forma alguna, pudiendo ser utilizada únicamente para cumplir con los objetivos de fiscalización que le son propios. </w:t>
      </w:r>
    </w:p>
    <w:p w14:paraId="557D99D6" w14:textId="77777777" w:rsidR="00A50859" w:rsidRDefault="00A50859" w:rsidP="00A50859">
      <w:pPr>
        <w:jc w:val="both"/>
        <w:rPr>
          <w:rFonts w:ascii="Times New Roman" w:eastAsia="Times New Roman" w:hAnsi="Times New Roman" w:cs="Times New Roman"/>
          <w:lang w:eastAsia="es-ES_tradnl"/>
        </w:rPr>
      </w:pPr>
    </w:p>
    <w:p w14:paraId="27C2F077" w14:textId="77777777" w:rsidR="00A50859" w:rsidRDefault="00A50859" w:rsidP="00A50859">
      <w:pPr>
        <w:jc w:val="both"/>
        <w:rPr>
          <w:rFonts w:ascii="Times New Roman" w:eastAsia="Times New Roman" w:hAnsi="Times New Roman" w:cs="Times New Roman"/>
          <w:lang w:eastAsia="es-ES_tradnl"/>
        </w:rPr>
      </w:pPr>
      <w:r w:rsidRPr="00A50859">
        <w:rPr>
          <w:rFonts w:ascii="Times New Roman" w:eastAsia="Times New Roman" w:hAnsi="Times New Roman" w:cs="Times New Roman"/>
          <w:lang w:eastAsia="es-ES_tradnl"/>
        </w:rPr>
        <w:t xml:space="preserve">h) Sanciones. </w:t>
      </w:r>
    </w:p>
    <w:p w14:paraId="3231D7F8" w14:textId="77777777" w:rsidR="00A50859" w:rsidRDefault="00A50859" w:rsidP="00A50859">
      <w:pPr>
        <w:jc w:val="both"/>
        <w:rPr>
          <w:rFonts w:ascii="Times New Roman" w:eastAsia="Times New Roman" w:hAnsi="Times New Roman" w:cs="Times New Roman"/>
          <w:lang w:eastAsia="es-ES_tradnl"/>
        </w:rPr>
      </w:pPr>
    </w:p>
    <w:p w14:paraId="03B96A62" w14:textId="77777777" w:rsidR="00A50859" w:rsidRDefault="00A50859" w:rsidP="00A50859">
      <w:pPr>
        <w:jc w:val="both"/>
        <w:rPr>
          <w:rFonts w:ascii="Times New Roman" w:eastAsia="Times New Roman" w:hAnsi="Times New Roman" w:cs="Times New Roman"/>
          <w:lang w:eastAsia="es-ES_tradnl"/>
        </w:rPr>
      </w:pPr>
      <w:r w:rsidRPr="00A50859">
        <w:rPr>
          <w:rFonts w:ascii="Times New Roman" w:eastAsia="Times New Roman" w:hAnsi="Times New Roman" w:cs="Times New Roman"/>
          <w:lang w:eastAsia="es-ES_tradnl"/>
        </w:rPr>
        <w:t xml:space="preserve">El incumplimiento de entregar la información al Servicio de manera oportuna y completa por parte de una institución financiera, será sancionado con una multa equivalente a 1 unidad tributaria anual por cada una de las cuentas respecto de las cuales se infrinja cualquiera de los deberes señalados. Con todo, la multa total anual a pagar por cada institución no podrá exceder de 500 unidades tributarias anuales. Con todo, notificada la institución financiera de su incumplimiento total o parcial por parte del Servicio, y transcurrido el plazo de un mes desde dicha notificación sin que ésta haya entregado la información requerida, no será aplicable el límite a la multa antes señalada. La entrega de información maliciosamente falsa por parte del titular de la cuenta o sus controladores a la institución financiera será sancionada con la multa establecida en el párrafo final del número 4 del artículo 97.”. </w:t>
      </w:r>
    </w:p>
    <w:p w14:paraId="6B4E7924" w14:textId="77777777" w:rsidR="00A50859" w:rsidRDefault="00A50859" w:rsidP="00A50859">
      <w:pPr>
        <w:jc w:val="both"/>
        <w:rPr>
          <w:rFonts w:ascii="Times New Roman" w:eastAsia="Times New Roman" w:hAnsi="Times New Roman" w:cs="Times New Roman"/>
          <w:lang w:eastAsia="es-ES_tradnl"/>
        </w:rPr>
      </w:pPr>
    </w:p>
    <w:p w14:paraId="20EA6299" w14:textId="77777777" w:rsidR="00A50859" w:rsidRDefault="00A50859" w:rsidP="00A50859">
      <w:pPr>
        <w:jc w:val="both"/>
        <w:rPr>
          <w:rFonts w:ascii="Times New Roman" w:eastAsia="Times New Roman" w:hAnsi="Times New Roman" w:cs="Times New Roman"/>
          <w:lang w:eastAsia="es-ES_tradnl"/>
        </w:rPr>
      </w:pPr>
      <w:r w:rsidRPr="00A50859">
        <w:rPr>
          <w:rFonts w:ascii="Times New Roman" w:eastAsia="Times New Roman" w:hAnsi="Times New Roman" w:cs="Times New Roman"/>
          <w:lang w:eastAsia="es-ES_tradnl"/>
        </w:rPr>
        <w:t xml:space="preserve">Artículo Transitorio: </w:t>
      </w:r>
    </w:p>
    <w:p w14:paraId="43558874" w14:textId="77777777" w:rsidR="00A50859" w:rsidRDefault="00A50859" w:rsidP="00A50859">
      <w:pPr>
        <w:jc w:val="both"/>
        <w:rPr>
          <w:rFonts w:ascii="Times New Roman" w:eastAsia="Times New Roman" w:hAnsi="Times New Roman" w:cs="Times New Roman"/>
          <w:lang w:eastAsia="es-ES_tradnl"/>
        </w:rPr>
      </w:pPr>
    </w:p>
    <w:p w14:paraId="1E8DB27D" w14:textId="5AD548C5" w:rsidR="00A50859" w:rsidRPr="00A50859" w:rsidRDefault="00A50859" w:rsidP="00A50859">
      <w:pPr>
        <w:jc w:val="both"/>
        <w:rPr>
          <w:rFonts w:ascii="Times New Roman" w:eastAsia="Times New Roman" w:hAnsi="Times New Roman" w:cs="Times New Roman"/>
          <w:lang w:eastAsia="es-ES_tradnl"/>
        </w:rPr>
      </w:pPr>
      <w:r w:rsidRPr="00A50859">
        <w:rPr>
          <w:rFonts w:ascii="Times New Roman" w:eastAsia="Times New Roman" w:hAnsi="Times New Roman" w:cs="Times New Roman"/>
          <w:lang w:eastAsia="es-ES_tradnl"/>
        </w:rPr>
        <w:t xml:space="preserve">La obligación de informar a que se refiere el artículo único de esta ley se aplicará respecto de los saldos y sumas de abonos identificados en las cuentas financieras a partir del tercer mes siguiente a la fecha de la publicación de esta ley en el Diario Oficial. </w:t>
      </w:r>
    </w:p>
    <w:p w14:paraId="7B2F3C55" w14:textId="77777777" w:rsidR="00A50859" w:rsidRDefault="00A50859" w:rsidP="00A50859">
      <w:pPr>
        <w:jc w:val="both"/>
      </w:pPr>
    </w:p>
    <w:sectPr w:rsidR="00A50859" w:rsidSect="00BD48B8">
      <w:pgSz w:w="12240" w:h="18720"/>
      <w:pgMar w:top="2835" w:right="1701" w:bottom="2268" w:left="2268"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859"/>
    <w:rsid w:val="00132D89"/>
    <w:rsid w:val="0042500D"/>
    <w:rsid w:val="00504605"/>
    <w:rsid w:val="008C2DA7"/>
    <w:rsid w:val="00901860"/>
    <w:rsid w:val="00970B94"/>
    <w:rsid w:val="009F6689"/>
    <w:rsid w:val="00A25120"/>
    <w:rsid w:val="00A50859"/>
    <w:rsid w:val="00BD48B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A8ADF"/>
  <w15:chartTrackingRefBased/>
  <w15:docId w15:val="{278BBE79-2747-EA4A-90C4-4242FBDA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0859"/>
    <w:pPr>
      <w:ind w:left="720"/>
      <w:contextualSpacing/>
    </w:pPr>
  </w:style>
  <w:style w:type="character" w:customStyle="1" w:styleId="text">
    <w:name w:val="text"/>
    <w:basedOn w:val="Fuentedeprrafopredeter"/>
    <w:rsid w:val="00A50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17502">
      <w:bodyDiv w:val="1"/>
      <w:marLeft w:val="0"/>
      <w:marRight w:val="0"/>
      <w:marTop w:val="0"/>
      <w:marBottom w:val="0"/>
      <w:divBdr>
        <w:top w:val="none" w:sz="0" w:space="0" w:color="auto"/>
        <w:left w:val="none" w:sz="0" w:space="0" w:color="auto"/>
        <w:bottom w:val="none" w:sz="0" w:space="0" w:color="auto"/>
        <w:right w:val="none" w:sz="0" w:space="0" w:color="auto"/>
      </w:divBdr>
    </w:div>
    <w:div w:id="1102452739">
      <w:bodyDiv w:val="1"/>
      <w:marLeft w:val="0"/>
      <w:marRight w:val="0"/>
      <w:marTop w:val="0"/>
      <w:marBottom w:val="0"/>
      <w:divBdr>
        <w:top w:val="none" w:sz="0" w:space="0" w:color="auto"/>
        <w:left w:val="none" w:sz="0" w:space="0" w:color="auto"/>
        <w:bottom w:val="none" w:sz="0" w:space="0" w:color="auto"/>
        <w:right w:val="none" w:sz="0" w:space="0" w:color="auto"/>
      </w:divBdr>
    </w:div>
    <w:div w:id="1535460670">
      <w:bodyDiv w:val="1"/>
      <w:marLeft w:val="0"/>
      <w:marRight w:val="0"/>
      <w:marTop w:val="0"/>
      <w:marBottom w:val="0"/>
      <w:divBdr>
        <w:top w:val="none" w:sz="0" w:space="0" w:color="auto"/>
        <w:left w:val="none" w:sz="0" w:space="0" w:color="auto"/>
        <w:bottom w:val="none" w:sz="0" w:space="0" w:color="auto"/>
        <w:right w:val="none" w:sz="0" w:space="0" w:color="auto"/>
      </w:divBdr>
    </w:div>
    <w:div w:id="1614284364">
      <w:bodyDiv w:val="1"/>
      <w:marLeft w:val="0"/>
      <w:marRight w:val="0"/>
      <w:marTop w:val="0"/>
      <w:marBottom w:val="0"/>
      <w:divBdr>
        <w:top w:val="none" w:sz="0" w:space="0" w:color="auto"/>
        <w:left w:val="none" w:sz="0" w:space="0" w:color="auto"/>
        <w:bottom w:val="none" w:sz="0" w:space="0" w:color="auto"/>
        <w:right w:val="none" w:sz="0" w:space="0" w:color="auto"/>
      </w:divBdr>
    </w:div>
    <w:div w:id="176930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2243</Words>
  <Characters>12340</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ALVARO</cp:lastModifiedBy>
  <cp:revision>2</cp:revision>
  <dcterms:created xsi:type="dcterms:W3CDTF">2021-03-26T12:07:00Z</dcterms:created>
  <dcterms:modified xsi:type="dcterms:W3CDTF">2021-03-26T12:07:00Z</dcterms:modified>
</cp:coreProperties>
</file>