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BE" w:rsidRDefault="00BA1CBE" w:rsidP="00482FA3">
      <w:pPr>
        <w:ind w:right="-91"/>
        <w:jc w:val="center"/>
        <w:rPr>
          <w:rFonts w:cstheme="minorHAnsi"/>
        </w:rPr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>
            <wp:extent cx="895350" cy="942975"/>
            <wp:effectExtent l="19050" t="0" r="0" b="0"/>
            <wp:docPr id="3" name="Imagen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478" w:rsidRPr="00482FA3" w:rsidRDefault="00482FA3" w:rsidP="00482FA3">
      <w:pPr>
        <w:ind w:right="-91"/>
        <w:rPr>
          <w:rFonts w:cstheme="minorHAnsi"/>
          <w:b/>
        </w:rPr>
      </w:pPr>
      <w:r w:rsidRPr="00482FA3">
        <w:rPr>
          <w:rFonts w:cstheme="minorHAnsi"/>
          <w:b/>
        </w:rPr>
        <w:t>Modifica la ley Nº20.609, que Establece Medidas contra la Discriminación, para extender su aplicación en protección de los profesionales de la salud, en el contexto de una alerta sanitaria</w:t>
      </w:r>
    </w:p>
    <w:p w:rsidR="00482FA3" w:rsidRPr="00482FA3" w:rsidRDefault="00482FA3" w:rsidP="00482FA3">
      <w:pPr>
        <w:ind w:right="-91"/>
        <w:rPr>
          <w:rFonts w:cstheme="minorHAnsi"/>
          <w:b/>
        </w:rPr>
      </w:pPr>
    </w:p>
    <w:p w:rsidR="00482FA3" w:rsidRPr="00482FA3" w:rsidRDefault="00482FA3" w:rsidP="00482FA3">
      <w:pPr>
        <w:ind w:right="-91"/>
        <w:jc w:val="center"/>
        <w:rPr>
          <w:rFonts w:cstheme="minorHAnsi"/>
          <w:b/>
        </w:rPr>
      </w:pPr>
      <w:r w:rsidRPr="00482FA3">
        <w:rPr>
          <w:rFonts w:cstheme="minorHAnsi"/>
          <w:b/>
        </w:rPr>
        <w:t>Boletín N° 13433-07</w:t>
      </w:r>
    </w:p>
    <w:p w:rsidR="00482FA3" w:rsidRPr="00482FA3" w:rsidRDefault="00482FA3" w:rsidP="00482FA3">
      <w:pPr>
        <w:ind w:right="-91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878AC" w:rsidRPr="001113EF" w:rsidRDefault="007878AC" w:rsidP="00482FA3">
      <w:pPr>
        <w:pStyle w:val="Prrafodelista"/>
        <w:numPr>
          <w:ilvl w:val="0"/>
          <w:numId w:val="17"/>
        </w:numPr>
        <w:spacing w:line="240" w:lineRule="auto"/>
        <w:ind w:right="-91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1113EF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ANTECEDENTES:</w:t>
      </w:r>
    </w:p>
    <w:p w:rsidR="007878AC" w:rsidRDefault="007878AC" w:rsidP="00482FA3">
      <w:pPr>
        <w:spacing w:line="24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7878AC" w:rsidRDefault="003759F2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Covid-19 tiene alrededor de 1.300.000 contagiados en todo el mundo con 76 mil victimas fatales</w:t>
      </w:r>
      <w:r>
        <w:rPr>
          <w:rStyle w:val="Refdenotaalpie"/>
          <w:rFonts w:cstheme="minorHAnsi"/>
          <w:color w:val="222222"/>
          <w:sz w:val="24"/>
          <w:szCs w:val="24"/>
          <w:shd w:val="clear" w:color="auto" w:fill="FFFFFF"/>
        </w:rPr>
        <w:footnoteReference w:id="1"/>
      </w:r>
      <w:r>
        <w:rPr>
          <w:rFonts w:cstheme="minorHAnsi"/>
          <w:color w:val="222222"/>
          <w:sz w:val="24"/>
          <w:szCs w:val="24"/>
          <w:shd w:val="clear" w:color="auto" w:fill="FFFFFF"/>
        </w:rPr>
        <w:t>. Sin lugar a dudas, estamos frente a una experiencia que</w:t>
      </w:r>
      <w:r w:rsidR="006B64AC">
        <w:rPr>
          <w:rFonts w:cstheme="minorHAnsi"/>
          <w:color w:val="222222"/>
          <w:sz w:val="24"/>
          <w:szCs w:val="24"/>
          <w:shd w:val="clear" w:color="auto" w:fill="FFFFFF"/>
        </w:rPr>
        <w:t xml:space="preserve"> no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sólo marcará la historia de nuestra humanidad sino que también la de nuestro propio país.</w:t>
      </w:r>
    </w:p>
    <w:p w:rsidR="003759F2" w:rsidRDefault="00E03772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Según la</w:t>
      </w:r>
      <w:r w:rsidR="003759F2">
        <w:rPr>
          <w:rFonts w:cstheme="minorHAnsi"/>
          <w:color w:val="222222"/>
          <w:sz w:val="24"/>
          <w:szCs w:val="24"/>
          <w:shd w:val="clear" w:color="auto" w:fill="FFFFFF"/>
        </w:rPr>
        <w:t xml:space="preserve"> última actualización </w:t>
      </w:r>
      <w:r w:rsidR="006B64AC">
        <w:rPr>
          <w:rFonts w:cstheme="minorHAnsi"/>
          <w:color w:val="222222"/>
          <w:sz w:val="24"/>
          <w:szCs w:val="24"/>
          <w:shd w:val="clear" w:color="auto" w:fill="FFFFFF"/>
        </w:rPr>
        <w:t>de las cifras por parte del Ministerio de Salud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de fecha 07 de abril, </w:t>
      </w:r>
      <w:r w:rsidR="006B64AC">
        <w:rPr>
          <w:rFonts w:cstheme="minorHAnsi"/>
          <w:color w:val="222222"/>
          <w:sz w:val="24"/>
          <w:szCs w:val="24"/>
          <w:shd w:val="clear" w:color="auto" w:fill="FFFFFF"/>
        </w:rPr>
        <w:t xml:space="preserve"> en Chile llevamos un total de 5.116 contagiados confirmados y 43 fallecidos a un mes desde la confirmación del primer caso de Coronavirus en territorio nacional.</w:t>
      </w:r>
    </w:p>
    <w:p w:rsidR="007878AC" w:rsidRDefault="006B64AC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La situación cada día se torna más desalentadora y compleja. El personal de salud tanto de establecimientos privados como públicos han redoblado sus esfuerzos para hacer frente a, posiblemente, la mayor crisis sanitaria de las últimas décadas. </w:t>
      </w:r>
    </w:p>
    <w:p w:rsidR="006B64AC" w:rsidRDefault="006B64AC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Sin embargo, hemos advertido con muchisima preocupación algunas situaciones de discriminación y desprotección </w:t>
      </w:r>
      <w:r w:rsidR="004320DB">
        <w:rPr>
          <w:rFonts w:cstheme="minorHAnsi"/>
          <w:color w:val="222222"/>
          <w:sz w:val="24"/>
          <w:szCs w:val="24"/>
          <w:shd w:val="clear" w:color="auto" w:fill="FFFFFF"/>
        </w:rPr>
        <w:t>hacia el personal de salud.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Algunas administraciones de condominios y edificios, </w:t>
      </w:r>
      <w:r w:rsidR="004320DB">
        <w:rPr>
          <w:rFonts w:cstheme="minorHAnsi"/>
          <w:color w:val="222222"/>
          <w:sz w:val="24"/>
          <w:szCs w:val="24"/>
          <w:shd w:val="clear" w:color="auto" w:fill="FFFFFF"/>
        </w:rPr>
        <w:t>han adoptado una serie de medidas restricti</w:t>
      </w:r>
      <w:r w:rsidR="00E03772">
        <w:rPr>
          <w:rFonts w:cstheme="minorHAnsi"/>
          <w:color w:val="222222"/>
          <w:sz w:val="24"/>
          <w:szCs w:val="24"/>
          <w:shd w:val="clear" w:color="auto" w:fill="FFFFFF"/>
        </w:rPr>
        <w:t>v</w:t>
      </w:r>
      <w:r w:rsidR="004320DB">
        <w:rPr>
          <w:rFonts w:cstheme="minorHAnsi"/>
          <w:color w:val="222222"/>
          <w:sz w:val="24"/>
          <w:szCs w:val="24"/>
          <w:shd w:val="clear" w:color="auto" w:fill="FFFFFF"/>
        </w:rPr>
        <w:t>as y que prohiben el uso de espacios comunes de estos inmuebles a los residentes que desempeñan funciones en hospitales, clínicas y distintos centros de salud.</w:t>
      </w:r>
    </w:p>
    <w:p w:rsidR="00E03772" w:rsidRDefault="004320DB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>De esta manera, tanto la Fundación de Asistencia Legal del Colegio Médico, la Federación Nacional de Asociaciones de Enfermeras y Enfermeros de Chile, como el propio Colegio Médico, han declarado públicamente que tod</w:t>
      </w:r>
      <w:r w:rsidR="00E03772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s estas acciones son ilegales y discriminatorias</w:t>
      </w:r>
      <w:r w:rsidR="00E03772">
        <w:rPr>
          <w:rFonts w:cstheme="minorHAnsi"/>
          <w:color w:val="222222"/>
          <w:sz w:val="24"/>
          <w:szCs w:val="24"/>
          <w:shd w:val="clear" w:color="auto" w:fill="FFFFFF"/>
        </w:rPr>
        <w:t xml:space="preserve"> vulnerando abiertamente la Constitución Política de la República junto con la Ley Nº 20.609 que establece medidas contra la discriminación (Ley Zamudio) y la Ley 19.537 de Copropiedad Inmobiliaria. </w:t>
      </w:r>
    </w:p>
    <w:p w:rsidR="001113EF" w:rsidRDefault="00E03772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Sin embargo, creemos que es indispensable darle un estatuto jurídico especial de protección en señal de respaldo a la importante labor </w:t>
      </w:r>
      <w:r w:rsidR="001113EF">
        <w:rPr>
          <w:rFonts w:cstheme="minorHAnsi"/>
          <w:color w:val="222222"/>
          <w:sz w:val="24"/>
          <w:szCs w:val="24"/>
          <w:shd w:val="clear" w:color="auto" w:fill="FFFFFF"/>
        </w:rPr>
        <w:t xml:space="preserve">que día a día realizan médicos, </w:t>
      </w:r>
      <w:r w:rsidR="001113EF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médicas, enfermeras, enfermeros, paramédicos, paramédicas, técnicos y técnicas a lo largo del 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país siendo imprescindible incluir en la Ley </w:t>
      </w:r>
      <w:r w:rsidR="001113EF">
        <w:rPr>
          <w:rFonts w:cstheme="minorHAnsi"/>
          <w:color w:val="222222"/>
          <w:sz w:val="24"/>
          <w:szCs w:val="24"/>
          <w:shd w:val="clear" w:color="auto" w:fill="FFFFFF"/>
        </w:rPr>
        <w:t>C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ontra la </w:t>
      </w:r>
      <w:r w:rsidR="001113EF">
        <w:rPr>
          <w:rFonts w:cstheme="minorHAnsi"/>
          <w:color w:val="222222"/>
          <w:sz w:val="24"/>
          <w:szCs w:val="24"/>
          <w:shd w:val="clear" w:color="auto" w:fill="FFFFFF"/>
        </w:rPr>
        <w:t>D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>iscriminación una protección particular</w:t>
      </w:r>
      <w:r w:rsidR="001113EF">
        <w:rPr>
          <w:rFonts w:cstheme="minorHAnsi"/>
          <w:color w:val="222222"/>
          <w:sz w:val="24"/>
          <w:szCs w:val="24"/>
          <w:shd w:val="clear" w:color="auto" w:fill="FFFFFF"/>
        </w:rPr>
        <w:t xml:space="preserve"> para ellos,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E752B">
        <w:rPr>
          <w:rFonts w:cstheme="minorHAnsi"/>
          <w:color w:val="222222"/>
          <w:sz w:val="24"/>
          <w:szCs w:val="24"/>
          <w:shd w:val="clear" w:color="auto" w:fill="FFFFFF"/>
        </w:rPr>
        <w:t xml:space="preserve">aplicable para cualquier caso o situación de crisis sanitaria que pueda afectar el pais. </w:t>
      </w:r>
    </w:p>
    <w:p w:rsidR="008E752B" w:rsidRDefault="008E752B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1113EF" w:rsidRPr="00644A12" w:rsidRDefault="001113EF" w:rsidP="00482FA3">
      <w:pPr>
        <w:pStyle w:val="Prrafodelista"/>
        <w:numPr>
          <w:ilvl w:val="0"/>
          <w:numId w:val="17"/>
        </w:numPr>
        <w:spacing w:line="360" w:lineRule="auto"/>
        <w:ind w:right="-91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IDEA MATRIZ DEL </w:t>
      </w:r>
      <w:r w:rsidRPr="00644A12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PROYECTO</w:t>
      </w:r>
    </w:p>
    <w:p w:rsidR="001113EF" w:rsidRPr="00644A12" w:rsidRDefault="001113EF" w:rsidP="00482FA3">
      <w:pPr>
        <w:spacing w:line="360" w:lineRule="auto"/>
        <w:ind w:right="-232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El siguiente proyecto de ley tiene por objetivo establecer un régimen de protección especial </w:t>
      </w:r>
      <w:r w:rsidR="008E752B" w:rsidRPr="00644A12">
        <w:rPr>
          <w:rFonts w:cstheme="minorHAnsi"/>
          <w:color w:val="222222"/>
          <w:sz w:val="24"/>
          <w:szCs w:val="24"/>
          <w:shd w:val="clear" w:color="auto" w:fill="FFFFFF"/>
        </w:rPr>
        <w:t>para todo el personal de salud que pudiera ser</w:t>
      </w:r>
      <w:r w:rsidR="00644A12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 sujeto de discriminaciones arbitrarias</w:t>
      </w:r>
      <w:r w:rsidR="008E752B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482FA3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44A12" w:rsidRPr="00644A12">
        <w:rPr>
          <w:rFonts w:cstheme="minorHAnsi"/>
          <w:color w:val="222222"/>
          <w:sz w:val="24"/>
          <w:szCs w:val="24"/>
          <w:shd w:val="clear" w:color="auto" w:fill="FFFFFF"/>
        </w:rPr>
        <w:t>durante</w:t>
      </w:r>
      <w:r w:rsidR="008E752B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644A12" w:rsidRPr="00644A12">
        <w:rPr>
          <w:rFonts w:cstheme="minorHAnsi"/>
          <w:color w:val="222222"/>
          <w:sz w:val="24"/>
          <w:szCs w:val="24"/>
          <w:shd w:val="clear" w:color="auto" w:fill="FFFFFF"/>
        </w:rPr>
        <w:t>episodios de</w:t>
      </w:r>
      <w:r w:rsidR="008E752B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 crisis sanitarias, pudiendo </w:t>
      </w:r>
      <w:r w:rsidR="00644A12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el tribunal </w:t>
      </w:r>
      <w:r w:rsidR="00644A12">
        <w:rPr>
          <w:rFonts w:cstheme="minorHAnsi"/>
          <w:color w:val="222222"/>
          <w:sz w:val="24"/>
          <w:szCs w:val="24"/>
          <w:shd w:val="clear" w:color="auto" w:fill="FFFFFF"/>
        </w:rPr>
        <w:t>establecer sanciones más gravosas de las contempladas en la ley.</w:t>
      </w:r>
      <w:r w:rsidR="00644A12" w:rsidRPr="00644A12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:rsidR="00644A12" w:rsidRPr="00644A12" w:rsidRDefault="00644A12" w:rsidP="00482FA3">
      <w:pPr>
        <w:spacing w:line="36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644A12" w:rsidRPr="00644A12" w:rsidRDefault="00644A12" w:rsidP="00482FA3">
      <w:pPr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rFonts w:eastAsia="Arial" w:cstheme="minorHAnsi"/>
          <w:sz w:val="24"/>
          <w:szCs w:val="24"/>
        </w:rPr>
      </w:pPr>
      <w:r w:rsidRPr="00644A12">
        <w:rPr>
          <w:rFonts w:eastAsia="Arial" w:cstheme="minorHAnsi"/>
          <w:sz w:val="24"/>
          <w:szCs w:val="24"/>
        </w:rPr>
        <w:t>Que por todo lo anterior es que se presenta el siguiente proyecto de ley</w:t>
      </w:r>
    </w:p>
    <w:p w:rsidR="00644A12" w:rsidRPr="00644A12" w:rsidRDefault="00644A12" w:rsidP="00482FA3">
      <w:pPr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rFonts w:eastAsia="Arial" w:cstheme="minorHAnsi"/>
        </w:rPr>
      </w:pPr>
    </w:p>
    <w:p w:rsidR="00644A12" w:rsidRPr="00644A12" w:rsidRDefault="00644A12" w:rsidP="00482FA3">
      <w:pPr>
        <w:pBdr>
          <w:top w:val="nil"/>
          <w:left w:val="nil"/>
          <w:bottom w:val="nil"/>
          <w:right w:val="nil"/>
          <w:between w:val="nil"/>
        </w:pBdr>
        <w:ind w:right="-91"/>
        <w:jc w:val="both"/>
        <w:rPr>
          <w:rFonts w:eastAsia="Arial" w:cstheme="minorHAnsi"/>
          <w:sz w:val="24"/>
          <w:szCs w:val="24"/>
        </w:rPr>
      </w:pPr>
    </w:p>
    <w:p w:rsidR="00644A12" w:rsidRDefault="00644A12" w:rsidP="00482FA3">
      <w:pPr>
        <w:ind w:right="-91"/>
        <w:jc w:val="center"/>
        <w:rPr>
          <w:rFonts w:eastAsia="Arial" w:cstheme="minorHAnsi"/>
          <w:b/>
          <w:sz w:val="24"/>
          <w:szCs w:val="24"/>
        </w:rPr>
      </w:pPr>
      <w:r w:rsidRPr="00644A12">
        <w:rPr>
          <w:rFonts w:eastAsia="Arial" w:cstheme="minorHAnsi"/>
          <w:b/>
          <w:sz w:val="24"/>
          <w:szCs w:val="24"/>
        </w:rPr>
        <w:t>PROYECTO DE LEY</w:t>
      </w:r>
    </w:p>
    <w:p w:rsidR="00644A12" w:rsidRDefault="00644A12" w:rsidP="00482FA3">
      <w:pPr>
        <w:ind w:right="-91"/>
        <w:jc w:val="both"/>
        <w:rPr>
          <w:rFonts w:eastAsia="Arial" w:cstheme="minorHAnsi"/>
          <w:bCs/>
          <w:sz w:val="24"/>
          <w:szCs w:val="24"/>
        </w:rPr>
      </w:pPr>
      <w:r w:rsidRPr="00644A12">
        <w:rPr>
          <w:rFonts w:eastAsia="Arial" w:cstheme="minorHAnsi"/>
          <w:b/>
          <w:sz w:val="24"/>
          <w:szCs w:val="24"/>
        </w:rPr>
        <w:t>Artículo único.-</w:t>
      </w:r>
      <w:r>
        <w:rPr>
          <w:rFonts w:eastAsia="Arial" w:cstheme="minorHAnsi"/>
          <w:bCs/>
          <w:sz w:val="24"/>
          <w:szCs w:val="24"/>
        </w:rPr>
        <w:t xml:space="preserve">  Para </w:t>
      </w:r>
      <w:r w:rsidR="009915CF">
        <w:rPr>
          <w:rFonts w:eastAsia="Arial" w:cstheme="minorHAnsi"/>
          <w:bCs/>
          <w:sz w:val="24"/>
          <w:szCs w:val="24"/>
        </w:rPr>
        <w:t>agregar un artículo transitorio a la</w:t>
      </w:r>
      <w:r>
        <w:rPr>
          <w:rFonts w:eastAsia="Arial" w:cstheme="minorHAnsi"/>
          <w:bCs/>
          <w:sz w:val="24"/>
          <w:szCs w:val="24"/>
        </w:rPr>
        <w:t xml:space="preserve"> Ley que </w:t>
      </w:r>
      <w:r w:rsidR="002F0BD0">
        <w:rPr>
          <w:rFonts w:eastAsia="Arial" w:cstheme="minorHAnsi"/>
          <w:bCs/>
          <w:sz w:val="24"/>
          <w:szCs w:val="24"/>
        </w:rPr>
        <w:t>E</w:t>
      </w:r>
      <w:r>
        <w:rPr>
          <w:rFonts w:eastAsia="Arial" w:cstheme="minorHAnsi"/>
          <w:bCs/>
          <w:sz w:val="24"/>
          <w:szCs w:val="24"/>
        </w:rPr>
        <w:t xml:space="preserve">stablece </w:t>
      </w:r>
      <w:r w:rsidR="002F0BD0">
        <w:rPr>
          <w:rFonts w:eastAsia="Arial" w:cstheme="minorHAnsi"/>
          <w:bCs/>
          <w:sz w:val="24"/>
          <w:szCs w:val="24"/>
        </w:rPr>
        <w:t>M</w:t>
      </w:r>
      <w:r>
        <w:rPr>
          <w:rFonts w:eastAsia="Arial" w:cstheme="minorHAnsi"/>
          <w:bCs/>
          <w:sz w:val="24"/>
          <w:szCs w:val="24"/>
        </w:rPr>
        <w:t xml:space="preserve">edidas contra la </w:t>
      </w:r>
      <w:r w:rsidR="002F0BD0">
        <w:rPr>
          <w:rFonts w:eastAsia="Arial" w:cstheme="minorHAnsi"/>
          <w:bCs/>
          <w:sz w:val="24"/>
          <w:szCs w:val="24"/>
        </w:rPr>
        <w:t>D</w:t>
      </w:r>
      <w:r>
        <w:rPr>
          <w:rFonts w:eastAsia="Arial" w:cstheme="minorHAnsi"/>
          <w:bCs/>
          <w:sz w:val="24"/>
          <w:szCs w:val="24"/>
        </w:rPr>
        <w:t>iscriminación</w:t>
      </w:r>
      <w:r w:rsidR="002F0BD0">
        <w:rPr>
          <w:rFonts w:eastAsia="Arial" w:cstheme="minorHAnsi"/>
          <w:bCs/>
          <w:sz w:val="24"/>
          <w:szCs w:val="24"/>
        </w:rPr>
        <w:t xml:space="preserve"> </w:t>
      </w:r>
      <w:r>
        <w:rPr>
          <w:rFonts w:eastAsia="Arial" w:cstheme="minorHAnsi"/>
          <w:bCs/>
          <w:sz w:val="24"/>
          <w:szCs w:val="24"/>
        </w:rPr>
        <w:t>Nº 20.609, de</w:t>
      </w:r>
      <w:r w:rsidR="009915CF">
        <w:rPr>
          <w:rFonts w:eastAsia="Arial" w:cstheme="minorHAnsi"/>
          <w:bCs/>
          <w:sz w:val="24"/>
          <w:szCs w:val="24"/>
        </w:rPr>
        <w:t>l siguiente tenor,</w:t>
      </w:r>
    </w:p>
    <w:p w:rsidR="002F0BD0" w:rsidRDefault="002F0BD0" w:rsidP="00482FA3">
      <w:pPr>
        <w:ind w:right="-91"/>
        <w:jc w:val="both"/>
        <w:rPr>
          <w:rFonts w:eastAsia="Arial" w:cstheme="minorHAnsi"/>
          <w:bCs/>
          <w:i/>
          <w:iCs/>
          <w:sz w:val="24"/>
          <w:szCs w:val="24"/>
        </w:rPr>
      </w:pPr>
    </w:p>
    <w:p w:rsidR="000B1B00" w:rsidRDefault="009915CF" w:rsidP="00482FA3">
      <w:pPr>
        <w:ind w:right="-91"/>
        <w:jc w:val="both"/>
        <w:rPr>
          <w:rFonts w:eastAsia="Arial" w:cstheme="minorHAnsi"/>
          <w:bCs/>
          <w:i/>
          <w:iCs/>
          <w:sz w:val="24"/>
          <w:szCs w:val="24"/>
        </w:rPr>
      </w:pPr>
      <w:r>
        <w:rPr>
          <w:rFonts w:eastAsia="Arial" w:cstheme="minorHAnsi"/>
          <w:bCs/>
          <w:i/>
          <w:iCs/>
          <w:sz w:val="24"/>
          <w:szCs w:val="24"/>
        </w:rPr>
        <w:t>“En el caso de que el tribunal declare que ha existido discriminación arbitraria en contra de personal de la salud, sea que pertenezcan a instituciones públicas o privadas, ya sea en el ejercicio de sus funciones como en su esfera privada, podrá aplicar la misma multa contemplada en el artículo 12 inciso segundo aumentada al doble y en caso de reincidencia, se aplicará al triple. Dichos actos u omisiones que importen discriminación arbitraria deben haberse perpetrado durante la vigencia de alguna alerta sanitaria declarada por la autoridad de salud competente. ”</w:t>
      </w:r>
    </w:p>
    <w:p w:rsidR="00E03772" w:rsidRPr="000B1B00" w:rsidRDefault="002F0BD0" w:rsidP="00482FA3">
      <w:pPr>
        <w:ind w:right="-91"/>
        <w:jc w:val="both"/>
        <w:rPr>
          <w:rFonts w:eastAsia="Arial" w:cstheme="minorHAnsi"/>
          <w:bCs/>
          <w:i/>
          <w:i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2002848</wp:posOffset>
            </wp:positionH>
            <wp:positionV relativeFrom="paragraph">
              <wp:posOffset>86129</wp:posOffset>
            </wp:positionV>
            <wp:extent cx="1758315" cy="1632585"/>
            <wp:effectExtent l="0" t="0" r="0" b="5715"/>
            <wp:wrapNone/>
            <wp:docPr id="2" name="Imagen 2" descr="C:\Users\Rodrigo\Desktop\INFORMATICA 2018\GRAFICAS\firmas timbre\FIRMASdips\a_par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Desktop\INFORMATICA 2018\GRAFICAS\firmas timbre\FIRMASdips\a_parr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109" w:rsidRDefault="00E15109" w:rsidP="00482FA3">
      <w:pPr>
        <w:spacing w:line="24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E15109" w:rsidRPr="009F0AC4" w:rsidRDefault="00E15109" w:rsidP="00482FA3">
      <w:pPr>
        <w:spacing w:line="240" w:lineRule="auto"/>
        <w:ind w:right="-91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p w:rsidR="00CC56A6" w:rsidRDefault="00CC56A6" w:rsidP="00482FA3">
      <w:pPr>
        <w:ind w:right="-91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</w:p>
    <w:p w:rsidR="001D7DEE" w:rsidRPr="003D1C15" w:rsidRDefault="005B108E" w:rsidP="00482FA3">
      <w:pPr>
        <w:spacing w:after="0" w:line="240" w:lineRule="auto"/>
        <w:ind w:right="-91"/>
        <w:jc w:val="center"/>
        <w:outlineLvl w:val="0"/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</w:pPr>
      <w:r w:rsidRPr="003D1C1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Andrea Parra Sauterel</w:t>
      </w:r>
    </w:p>
    <w:p w:rsidR="00E73609" w:rsidRDefault="00E03002" w:rsidP="00482FA3">
      <w:pPr>
        <w:spacing w:after="0"/>
        <w:ind w:right="-91"/>
        <w:jc w:val="center"/>
        <w:rPr>
          <w:rFonts w:cs="Helvetica"/>
          <w:i/>
          <w:color w:val="222222"/>
          <w:shd w:val="clear" w:color="auto" w:fill="FFFFFF"/>
        </w:rPr>
      </w:pPr>
      <w:r w:rsidRPr="003D1C1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H. Diputad</w:t>
      </w:r>
      <w:r w:rsidR="00BA1CBE" w:rsidRPr="003D1C1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>a</w:t>
      </w:r>
      <w:r w:rsidRPr="003D1C15">
        <w:rPr>
          <w:rFonts w:cstheme="minorHAnsi"/>
          <w:b/>
          <w:i/>
          <w:color w:val="222222"/>
          <w:sz w:val="24"/>
          <w:szCs w:val="24"/>
          <w:shd w:val="clear" w:color="auto" w:fill="FFFFFF"/>
        </w:rPr>
        <w:t xml:space="preserve"> de la República</w:t>
      </w:r>
    </w:p>
    <w:p w:rsidR="00E73609" w:rsidRDefault="00E73609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>
      <w:pPr>
        <w:rPr>
          <w:rFonts w:cs="Helvetica"/>
          <w:i/>
          <w:color w:val="222222"/>
          <w:shd w:val="clear" w:color="auto" w:fill="FFFFFF"/>
        </w:rPr>
      </w:pPr>
      <w:r>
        <w:rPr>
          <w:rFonts w:cs="Helvetica"/>
          <w:i/>
          <w:color w:val="222222"/>
          <w:shd w:val="clear" w:color="auto" w:fill="FFFFFF"/>
        </w:rPr>
        <w:br w:type="page"/>
      </w: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482FA3" w:rsidRDefault="00482FA3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i/>
          <w:color w:val="222222"/>
          <w:shd w:val="clear" w:color="auto" w:fill="FFFFFF"/>
        </w:rPr>
      </w:pPr>
      <w:r>
        <w:rPr>
          <w:rFonts w:cs="Helvetica"/>
          <w:i/>
          <w:color w:val="222222"/>
          <w:shd w:val="clear" w:color="auto" w:fill="FFFFFF"/>
        </w:rPr>
        <w:tab/>
      </w:r>
      <w:r>
        <w:rPr>
          <w:rFonts w:cs="Helvetica"/>
          <w:i/>
          <w:color w:val="222222"/>
          <w:shd w:val="clear" w:color="auto" w:fill="FFFFFF"/>
        </w:rPr>
        <w:tab/>
        <w:t xml:space="preserve">                                            </w:t>
      </w: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  <w:r>
        <w:rPr>
          <w:rFonts w:cs="Helvetica"/>
          <w:b/>
          <w:bCs/>
          <w:i/>
          <w:color w:val="222222"/>
          <w:shd w:val="clear" w:color="auto" w:fill="FFFFFF"/>
        </w:rPr>
        <w:t>Ricardo Celis Araya</w:t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  <w:t>Raúl Soto Mardones</w:t>
      </w: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  <w:r>
        <w:rPr>
          <w:rFonts w:cs="Helvetica"/>
          <w:b/>
          <w:bCs/>
          <w:i/>
          <w:color w:val="222222"/>
          <w:shd w:val="clear" w:color="auto" w:fill="FFFFFF"/>
        </w:rPr>
        <w:t>Rodrigo González Torres</w:t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>Carolina Marzán P.</w:t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p w:rsidR="00106FEA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  <w:r>
        <w:rPr>
          <w:rFonts w:cs="Helvetica"/>
          <w:b/>
          <w:bCs/>
          <w:i/>
          <w:color w:val="222222"/>
          <w:shd w:val="clear" w:color="auto" w:fill="FFFFFF"/>
        </w:rPr>
        <w:t>Cristina Girardi L.</w:t>
      </w:r>
      <w:r>
        <w:rPr>
          <w:rFonts w:cs="Helvetica"/>
          <w:b/>
          <w:bCs/>
          <w:i/>
          <w:color w:val="222222"/>
          <w:shd w:val="clear" w:color="auto" w:fill="FFFFFF"/>
        </w:rPr>
        <w:tab/>
      </w:r>
      <w:r>
        <w:rPr>
          <w:rFonts w:cs="Helvetica"/>
          <w:b/>
          <w:bCs/>
          <w:i/>
          <w:color w:val="222222"/>
          <w:shd w:val="clear" w:color="auto" w:fill="FFFFFF"/>
        </w:rPr>
        <w:tab/>
        <w:t>Tucapel Jiménez F.</w:t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</w:r>
      <w:r w:rsidR="00106FEA">
        <w:rPr>
          <w:rFonts w:cs="Helvetica"/>
          <w:b/>
          <w:bCs/>
          <w:i/>
          <w:color w:val="222222"/>
          <w:shd w:val="clear" w:color="auto" w:fill="FFFFFF"/>
        </w:rPr>
        <w:tab/>
        <w:t>Loreto Carvajal A.</w:t>
      </w:r>
    </w:p>
    <w:p w:rsidR="000B1B00" w:rsidRPr="000B1B00" w:rsidRDefault="000B1B00" w:rsidP="00482FA3">
      <w:pPr>
        <w:spacing w:after="0"/>
        <w:ind w:right="-91"/>
        <w:rPr>
          <w:rFonts w:cs="Helvetica"/>
          <w:b/>
          <w:bCs/>
          <w:i/>
          <w:color w:val="222222"/>
          <w:shd w:val="clear" w:color="auto" w:fill="FFFFFF"/>
        </w:rPr>
      </w:pPr>
    </w:p>
    <w:sectPr w:rsidR="000B1B00" w:rsidRPr="000B1B00" w:rsidSect="00881939">
      <w:pgSz w:w="12242" w:h="18722" w:code="135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48" w:rsidRDefault="00F77248" w:rsidP="003759F2">
      <w:pPr>
        <w:spacing w:after="0" w:line="240" w:lineRule="auto"/>
      </w:pPr>
      <w:r>
        <w:separator/>
      </w:r>
    </w:p>
  </w:endnote>
  <w:endnote w:type="continuationSeparator" w:id="0">
    <w:p w:rsidR="00F77248" w:rsidRDefault="00F77248" w:rsidP="00375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48" w:rsidRDefault="00F77248" w:rsidP="003759F2">
      <w:pPr>
        <w:spacing w:after="0" w:line="240" w:lineRule="auto"/>
      </w:pPr>
      <w:r>
        <w:separator/>
      </w:r>
    </w:p>
  </w:footnote>
  <w:footnote w:type="continuationSeparator" w:id="0">
    <w:p w:rsidR="00F77248" w:rsidRDefault="00F77248" w:rsidP="003759F2">
      <w:pPr>
        <w:spacing w:after="0" w:line="240" w:lineRule="auto"/>
      </w:pPr>
      <w:r>
        <w:continuationSeparator/>
      </w:r>
    </w:p>
  </w:footnote>
  <w:footnote w:id="1">
    <w:p w:rsidR="003759F2" w:rsidRPr="003759F2" w:rsidRDefault="003759F2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hyperlink r:id="rId1" w:history="1">
        <w:r w:rsidRPr="00FD0CDF">
          <w:rPr>
            <w:rStyle w:val="Hipervnculo"/>
          </w:rPr>
          <w:t>https://www.latercera.com/que-pasa/noticia/mapa-interactivo-actualizado-con-la-pandemia-de-coronavirus-por-el-mundo/WRX2MWXG5NDLTEPSVY35IJ6Y7M/</w:t>
        </w:r>
      </w:hyperlink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488"/>
    <w:multiLevelType w:val="hybridMultilevel"/>
    <w:tmpl w:val="454CE0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1F0"/>
    <w:multiLevelType w:val="hybridMultilevel"/>
    <w:tmpl w:val="F93E5F4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8FA"/>
    <w:multiLevelType w:val="hybridMultilevel"/>
    <w:tmpl w:val="4FE467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43D9"/>
    <w:multiLevelType w:val="hybridMultilevel"/>
    <w:tmpl w:val="3F4E149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DE4845"/>
    <w:multiLevelType w:val="hybridMultilevel"/>
    <w:tmpl w:val="2AE26A4C"/>
    <w:lvl w:ilvl="0" w:tplc="128252E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D65C9F"/>
    <w:multiLevelType w:val="hybridMultilevel"/>
    <w:tmpl w:val="52D8C3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A174C"/>
    <w:multiLevelType w:val="hybridMultilevel"/>
    <w:tmpl w:val="B0CAD6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53C2C"/>
    <w:multiLevelType w:val="hybridMultilevel"/>
    <w:tmpl w:val="E2300528"/>
    <w:lvl w:ilvl="0" w:tplc="E9CE0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86433"/>
    <w:multiLevelType w:val="hybridMultilevel"/>
    <w:tmpl w:val="0C7EA2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001C6E"/>
    <w:multiLevelType w:val="hybridMultilevel"/>
    <w:tmpl w:val="D6D43126"/>
    <w:lvl w:ilvl="0" w:tplc="0E368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C0BD0"/>
    <w:multiLevelType w:val="hybridMultilevel"/>
    <w:tmpl w:val="57B63618"/>
    <w:lvl w:ilvl="0" w:tplc="BEF67046">
      <w:start w:val="1"/>
      <w:numFmt w:val="decimal"/>
      <w:lvlText w:val="%1."/>
      <w:lvlJc w:val="left"/>
      <w:pPr>
        <w:ind w:left="2868" w:hanging="360"/>
      </w:pPr>
      <w:rPr>
        <w:rFonts w:asciiTheme="minorHAnsi" w:eastAsiaTheme="minorHAnsi" w:hAnsiTheme="minorHAnsi" w:cstheme="minorHAnsi"/>
      </w:rPr>
    </w:lvl>
    <w:lvl w:ilvl="1" w:tplc="040A0019" w:tentative="1">
      <w:start w:val="1"/>
      <w:numFmt w:val="lowerLetter"/>
      <w:lvlText w:val="%2."/>
      <w:lvlJc w:val="left"/>
      <w:pPr>
        <w:ind w:left="3588" w:hanging="360"/>
      </w:pPr>
    </w:lvl>
    <w:lvl w:ilvl="2" w:tplc="040A001B" w:tentative="1">
      <w:start w:val="1"/>
      <w:numFmt w:val="lowerRoman"/>
      <w:lvlText w:val="%3."/>
      <w:lvlJc w:val="right"/>
      <w:pPr>
        <w:ind w:left="4308" w:hanging="180"/>
      </w:pPr>
    </w:lvl>
    <w:lvl w:ilvl="3" w:tplc="040A000F" w:tentative="1">
      <w:start w:val="1"/>
      <w:numFmt w:val="decimal"/>
      <w:lvlText w:val="%4."/>
      <w:lvlJc w:val="left"/>
      <w:pPr>
        <w:ind w:left="5028" w:hanging="360"/>
      </w:pPr>
    </w:lvl>
    <w:lvl w:ilvl="4" w:tplc="040A0019" w:tentative="1">
      <w:start w:val="1"/>
      <w:numFmt w:val="lowerLetter"/>
      <w:lvlText w:val="%5."/>
      <w:lvlJc w:val="left"/>
      <w:pPr>
        <w:ind w:left="5748" w:hanging="360"/>
      </w:pPr>
    </w:lvl>
    <w:lvl w:ilvl="5" w:tplc="040A001B" w:tentative="1">
      <w:start w:val="1"/>
      <w:numFmt w:val="lowerRoman"/>
      <w:lvlText w:val="%6."/>
      <w:lvlJc w:val="right"/>
      <w:pPr>
        <w:ind w:left="6468" w:hanging="180"/>
      </w:pPr>
    </w:lvl>
    <w:lvl w:ilvl="6" w:tplc="040A000F" w:tentative="1">
      <w:start w:val="1"/>
      <w:numFmt w:val="decimal"/>
      <w:lvlText w:val="%7."/>
      <w:lvlJc w:val="left"/>
      <w:pPr>
        <w:ind w:left="7188" w:hanging="360"/>
      </w:pPr>
    </w:lvl>
    <w:lvl w:ilvl="7" w:tplc="040A0019" w:tentative="1">
      <w:start w:val="1"/>
      <w:numFmt w:val="lowerLetter"/>
      <w:lvlText w:val="%8."/>
      <w:lvlJc w:val="left"/>
      <w:pPr>
        <w:ind w:left="7908" w:hanging="360"/>
      </w:pPr>
    </w:lvl>
    <w:lvl w:ilvl="8" w:tplc="040A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1">
    <w:nsid w:val="5A26295C"/>
    <w:multiLevelType w:val="hybridMultilevel"/>
    <w:tmpl w:val="BA7E0EA8"/>
    <w:lvl w:ilvl="0" w:tplc="575AAA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2222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F6128"/>
    <w:multiLevelType w:val="hybridMultilevel"/>
    <w:tmpl w:val="F9FA78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C523E"/>
    <w:multiLevelType w:val="hybridMultilevel"/>
    <w:tmpl w:val="F982955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B02934"/>
    <w:multiLevelType w:val="hybridMultilevel"/>
    <w:tmpl w:val="CD5CF400"/>
    <w:lvl w:ilvl="0" w:tplc="BF2A232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03542"/>
    <w:multiLevelType w:val="hybridMultilevel"/>
    <w:tmpl w:val="D780F654"/>
    <w:lvl w:ilvl="0" w:tplc="965EF9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573131"/>
    <w:multiLevelType w:val="hybridMultilevel"/>
    <w:tmpl w:val="7624B746"/>
    <w:lvl w:ilvl="0" w:tplc="BE22AF0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5"/>
  </w:num>
  <w:num w:numId="5">
    <w:abstractNumId w:val="6"/>
  </w:num>
  <w:num w:numId="6">
    <w:abstractNumId w:val="2"/>
  </w:num>
  <w:num w:numId="7">
    <w:abstractNumId w:val="12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4"/>
  </w:num>
  <w:num w:numId="13">
    <w:abstractNumId w:val="5"/>
  </w:num>
  <w:num w:numId="14">
    <w:abstractNumId w:val="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506"/>
    <w:rsid w:val="0002210C"/>
    <w:rsid w:val="0003203A"/>
    <w:rsid w:val="000357E8"/>
    <w:rsid w:val="000436F1"/>
    <w:rsid w:val="00044075"/>
    <w:rsid w:val="0004746C"/>
    <w:rsid w:val="0005459F"/>
    <w:rsid w:val="00061B0F"/>
    <w:rsid w:val="00063254"/>
    <w:rsid w:val="00071A7D"/>
    <w:rsid w:val="00094C9A"/>
    <w:rsid w:val="000A1833"/>
    <w:rsid w:val="000B1B00"/>
    <w:rsid w:val="000E0DBE"/>
    <w:rsid w:val="000E779F"/>
    <w:rsid w:val="000F2421"/>
    <w:rsid w:val="00102EC9"/>
    <w:rsid w:val="00106FEA"/>
    <w:rsid w:val="001113EF"/>
    <w:rsid w:val="0013069C"/>
    <w:rsid w:val="00144C69"/>
    <w:rsid w:val="00150818"/>
    <w:rsid w:val="00153F83"/>
    <w:rsid w:val="0017343C"/>
    <w:rsid w:val="001A2EDD"/>
    <w:rsid w:val="001A6EE7"/>
    <w:rsid w:val="001B3E52"/>
    <w:rsid w:val="001B5E13"/>
    <w:rsid w:val="001C60B3"/>
    <w:rsid w:val="001D3478"/>
    <w:rsid w:val="001D7DEE"/>
    <w:rsid w:val="001E1401"/>
    <w:rsid w:val="001E4171"/>
    <w:rsid w:val="001F7768"/>
    <w:rsid w:val="00227157"/>
    <w:rsid w:val="00235C81"/>
    <w:rsid w:val="002602C2"/>
    <w:rsid w:val="002611CC"/>
    <w:rsid w:val="00272AA6"/>
    <w:rsid w:val="00280244"/>
    <w:rsid w:val="002D4FBA"/>
    <w:rsid w:val="002F0BD0"/>
    <w:rsid w:val="00305572"/>
    <w:rsid w:val="0031520C"/>
    <w:rsid w:val="00320D4E"/>
    <w:rsid w:val="00324A45"/>
    <w:rsid w:val="00357C0E"/>
    <w:rsid w:val="0036104C"/>
    <w:rsid w:val="003630AF"/>
    <w:rsid w:val="003645CF"/>
    <w:rsid w:val="00367CF9"/>
    <w:rsid w:val="003759F2"/>
    <w:rsid w:val="0038448F"/>
    <w:rsid w:val="0038793E"/>
    <w:rsid w:val="0039693D"/>
    <w:rsid w:val="003D1C15"/>
    <w:rsid w:val="003E455B"/>
    <w:rsid w:val="00406FF9"/>
    <w:rsid w:val="004071C4"/>
    <w:rsid w:val="00425F8B"/>
    <w:rsid w:val="004320DB"/>
    <w:rsid w:val="00436555"/>
    <w:rsid w:val="00444744"/>
    <w:rsid w:val="004503D5"/>
    <w:rsid w:val="00464BEC"/>
    <w:rsid w:val="00482FA3"/>
    <w:rsid w:val="00483241"/>
    <w:rsid w:val="00497759"/>
    <w:rsid w:val="004F19AB"/>
    <w:rsid w:val="005076AC"/>
    <w:rsid w:val="00542E44"/>
    <w:rsid w:val="00561360"/>
    <w:rsid w:val="0056649B"/>
    <w:rsid w:val="00587E32"/>
    <w:rsid w:val="00590B07"/>
    <w:rsid w:val="0059145F"/>
    <w:rsid w:val="005928D9"/>
    <w:rsid w:val="005B0B08"/>
    <w:rsid w:val="005B108E"/>
    <w:rsid w:val="005D5F2D"/>
    <w:rsid w:val="005E422B"/>
    <w:rsid w:val="00604BC6"/>
    <w:rsid w:val="00605844"/>
    <w:rsid w:val="00624358"/>
    <w:rsid w:val="006433E7"/>
    <w:rsid w:val="00644A12"/>
    <w:rsid w:val="006475E6"/>
    <w:rsid w:val="00680550"/>
    <w:rsid w:val="00681063"/>
    <w:rsid w:val="00690B57"/>
    <w:rsid w:val="00692593"/>
    <w:rsid w:val="006B64AC"/>
    <w:rsid w:val="006D2977"/>
    <w:rsid w:val="006E69CA"/>
    <w:rsid w:val="00711E0C"/>
    <w:rsid w:val="007348AA"/>
    <w:rsid w:val="0075366D"/>
    <w:rsid w:val="00763EC9"/>
    <w:rsid w:val="00766C24"/>
    <w:rsid w:val="007878AC"/>
    <w:rsid w:val="00795269"/>
    <w:rsid w:val="007A6129"/>
    <w:rsid w:val="007A6823"/>
    <w:rsid w:val="007C3435"/>
    <w:rsid w:val="007C644D"/>
    <w:rsid w:val="007D2448"/>
    <w:rsid w:val="007D4B58"/>
    <w:rsid w:val="007E0B04"/>
    <w:rsid w:val="007E5550"/>
    <w:rsid w:val="007F2A24"/>
    <w:rsid w:val="00841338"/>
    <w:rsid w:val="00872506"/>
    <w:rsid w:val="00881939"/>
    <w:rsid w:val="008A58A6"/>
    <w:rsid w:val="008C2B44"/>
    <w:rsid w:val="008E752B"/>
    <w:rsid w:val="00900976"/>
    <w:rsid w:val="00903063"/>
    <w:rsid w:val="00976B8E"/>
    <w:rsid w:val="0098766B"/>
    <w:rsid w:val="009915CF"/>
    <w:rsid w:val="00991B7A"/>
    <w:rsid w:val="009A3946"/>
    <w:rsid w:val="009B0C5E"/>
    <w:rsid w:val="009F0AC4"/>
    <w:rsid w:val="00A06A43"/>
    <w:rsid w:val="00A320B6"/>
    <w:rsid w:val="00A3453A"/>
    <w:rsid w:val="00A45E90"/>
    <w:rsid w:val="00A6263D"/>
    <w:rsid w:val="00A82C34"/>
    <w:rsid w:val="00AF5A2D"/>
    <w:rsid w:val="00B04926"/>
    <w:rsid w:val="00B6148E"/>
    <w:rsid w:val="00B719AD"/>
    <w:rsid w:val="00B85393"/>
    <w:rsid w:val="00BA19B1"/>
    <w:rsid w:val="00BA1CBE"/>
    <w:rsid w:val="00BB22F8"/>
    <w:rsid w:val="00BC52D1"/>
    <w:rsid w:val="00BE5D2A"/>
    <w:rsid w:val="00C02FA6"/>
    <w:rsid w:val="00C033F3"/>
    <w:rsid w:val="00C2287D"/>
    <w:rsid w:val="00C5719F"/>
    <w:rsid w:val="00C61EC3"/>
    <w:rsid w:val="00C92EF3"/>
    <w:rsid w:val="00C95528"/>
    <w:rsid w:val="00CA0EE6"/>
    <w:rsid w:val="00CC56A6"/>
    <w:rsid w:val="00CD09C0"/>
    <w:rsid w:val="00CF51EF"/>
    <w:rsid w:val="00CF680F"/>
    <w:rsid w:val="00D33F0F"/>
    <w:rsid w:val="00D7130E"/>
    <w:rsid w:val="00D7627E"/>
    <w:rsid w:val="00DB207F"/>
    <w:rsid w:val="00DB4AB0"/>
    <w:rsid w:val="00DC344A"/>
    <w:rsid w:val="00DE7E2B"/>
    <w:rsid w:val="00DF2077"/>
    <w:rsid w:val="00E03002"/>
    <w:rsid w:val="00E03772"/>
    <w:rsid w:val="00E060CA"/>
    <w:rsid w:val="00E100EA"/>
    <w:rsid w:val="00E1424D"/>
    <w:rsid w:val="00E15109"/>
    <w:rsid w:val="00E311E6"/>
    <w:rsid w:val="00E44637"/>
    <w:rsid w:val="00E629CC"/>
    <w:rsid w:val="00E73609"/>
    <w:rsid w:val="00E87766"/>
    <w:rsid w:val="00EA20FD"/>
    <w:rsid w:val="00EC3060"/>
    <w:rsid w:val="00EF0766"/>
    <w:rsid w:val="00F022C0"/>
    <w:rsid w:val="00F02321"/>
    <w:rsid w:val="00F0353B"/>
    <w:rsid w:val="00F23C01"/>
    <w:rsid w:val="00F365F7"/>
    <w:rsid w:val="00F40AE5"/>
    <w:rsid w:val="00F52DF4"/>
    <w:rsid w:val="00F6128E"/>
    <w:rsid w:val="00F64E6A"/>
    <w:rsid w:val="00F77248"/>
    <w:rsid w:val="00F95D98"/>
    <w:rsid w:val="00FA5BE9"/>
    <w:rsid w:val="00FB3749"/>
    <w:rsid w:val="00FD1EA3"/>
    <w:rsid w:val="00FF1528"/>
    <w:rsid w:val="00FF3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1D7DEE"/>
  </w:style>
  <w:style w:type="character" w:customStyle="1" w:styleId="apple-converted-space">
    <w:name w:val="apple-converted-space"/>
    <w:basedOn w:val="Fuentedeprrafopredeter"/>
    <w:rsid w:val="001D7DEE"/>
  </w:style>
  <w:style w:type="character" w:styleId="nfasis">
    <w:name w:val="Emphasis"/>
    <w:basedOn w:val="Fuentedeprrafopredeter"/>
    <w:uiPriority w:val="20"/>
    <w:qFormat/>
    <w:rsid w:val="001D7DEE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DE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52D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24A4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682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E1401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759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59F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759F2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rsid w:val="003759F2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15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15CF"/>
    <w:rPr>
      <w:rFonts w:ascii="Courier New" w:eastAsia="Times New Roman" w:hAnsi="Courier New" w:cs="Courier New"/>
      <w:sz w:val="20"/>
      <w:szCs w:val="20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atercera.com/que-pasa/noticia/mapa-interactivo-actualizado-con-la-pandemia-de-coronavirus-por-el-mundo/WRX2MWXG5NDLTEPSVY35IJ6Y7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53EE-BCA9-442B-95FF-447666C1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Guillermo Diaz Vallejos</cp:lastModifiedBy>
  <cp:revision>3</cp:revision>
  <cp:lastPrinted>2020-03-30T20:02:00Z</cp:lastPrinted>
  <dcterms:created xsi:type="dcterms:W3CDTF">2020-04-09T17:21:00Z</dcterms:created>
  <dcterms:modified xsi:type="dcterms:W3CDTF">2020-04-14T21:19:00Z</dcterms:modified>
</cp:coreProperties>
</file>