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543" w:rsidRPr="00A51546" w:rsidRDefault="006D5543" w:rsidP="00B70DD8">
      <w:pPr>
        <w:spacing w:line="360" w:lineRule="auto"/>
        <w:ind w:right="-801"/>
        <w:jc w:val="both"/>
        <w:rPr>
          <w:rFonts w:ascii="Book Antiqua" w:eastAsia="Times New Roman" w:hAnsi="Book Antiqua" w:cs="Times New Roman"/>
          <w:b/>
          <w:color w:val="000000" w:themeColor="text1"/>
          <w:sz w:val="24"/>
          <w:szCs w:val="24"/>
          <w:lang w:val="es-ES_tradnl"/>
        </w:rPr>
      </w:pPr>
    </w:p>
    <w:p w:rsidR="00B70DD8" w:rsidRDefault="00B70DD8" w:rsidP="00B70DD8">
      <w:pPr>
        <w:spacing w:line="360" w:lineRule="auto"/>
        <w:ind w:right="-801"/>
        <w:jc w:val="both"/>
        <w:rPr>
          <w:rFonts w:ascii="Book Antiqua" w:eastAsia="Times New Roman" w:hAnsi="Book Antiqua" w:cs="Times New Roman"/>
          <w:b/>
          <w:color w:val="000000" w:themeColor="text1"/>
          <w:sz w:val="24"/>
          <w:szCs w:val="24"/>
          <w:lang w:val="es-ES_tradnl"/>
        </w:rPr>
      </w:pPr>
    </w:p>
    <w:p w:rsidR="00B70DD8" w:rsidRDefault="00B70DD8" w:rsidP="00B70DD8">
      <w:pPr>
        <w:spacing w:line="360" w:lineRule="auto"/>
        <w:ind w:right="-801"/>
        <w:jc w:val="both"/>
        <w:rPr>
          <w:rFonts w:ascii="Book Antiqua" w:eastAsia="Times New Roman" w:hAnsi="Book Antiqua" w:cs="Times New Roman"/>
          <w:b/>
          <w:color w:val="000000" w:themeColor="text1"/>
          <w:sz w:val="24"/>
          <w:szCs w:val="24"/>
          <w:lang w:val="es-ES_tradnl"/>
        </w:rPr>
      </w:pPr>
    </w:p>
    <w:p w:rsidR="00B70DD8" w:rsidRDefault="00B70DD8" w:rsidP="00B70DD8">
      <w:pPr>
        <w:spacing w:line="360" w:lineRule="auto"/>
        <w:ind w:right="-801"/>
        <w:jc w:val="both"/>
        <w:rPr>
          <w:rFonts w:ascii="Book Antiqua" w:eastAsia="Times New Roman" w:hAnsi="Book Antiqua" w:cs="Times New Roman"/>
          <w:b/>
          <w:color w:val="000000" w:themeColor="text1"/>
          <w:sz w:val="24"/>
          <w:szCs w:val="24"/>
          <w:lang w:val="es-ES_tradnl"/>
        </w:rPr>
      </w:pPr>
    </w:p>
    <w:p w:rsidR="00B70DD8" w:rsidRDefault="00B70DD8" w:rsidP="00B70DD8">
      <w:pPr>
        <w:spacing w:line="360" w:lineRule="auto"/>
        <w:ind w:right="-801"/>
        <w:jc w:val="both"/>
        <w:rPr>
          <w:rFonts w:ascii="Book Antiqua" w:eastAsia="Times New Roman" w:hAnsi="Book Antiqua" w:cs="Times New Roman"/>
          <w:b/>
          <w:color w:val="000000" w:themeColor="text1"/>
          <w:sz w:val="24"/>
          <w:szCs w:val="24"/>
          <w:lang w:val="es-ES_tradnl"/>
        </w:rPr>
      </w:pPr>
    </w:p>
    <w:p w:rsidR="00B70DD8" w:rsidRDefault="00B70DD8" w:rsidP="00B70DD8">
      <w:pPr>
        <w:spacing w:line="360" w:lineRule="auto"/>
        <w:ind w:right="-801"/>
        <w:jc w:val="both"/>
        <w:rPr>
          <w:rFonts w:ascii="Book Antiqua" w:eastAsia="Times New Roman" w:hAnsi="Book Antiqua" w:cs="Times New Roman"/>
          <w:b/>
          <w:color w:val="000000" w:themeColor="text1"/>
          <w:sz w:val="24"/>
          <w:szCs w:val="24"/>
          <w:lang w:val="es-ES_tradnl"/>
        </w:rPr>
      </w:pPr>
    </w:p>
    <w:p w:rsidR="00F06FE9" w:rsidRDefault="00B70DD8" w:rsidP="00B70DD8">
      <w:pPr>
        <w:spacing w:line="360" w:lineRule="auto"/>
        <w:ind w:right="-801"/>
        <w:jc w:val="both"/>
        <w:rPr>
          <w:rFonts w:ascii="Book Antiqua" w:eastAsia="Times New Roman" w:hAnsi="Book Antiqua" w:cs="Times New Roman"/>
          <w:b/>
          <w:color w:val="000000" w:themeColor="text1"/>
          <w:sz w:val="24"/>
          <w:szCs w:val="24"/>
          <w:lang w:val="es-ES_tradnl"/>
        </w:rPr>
      </w:pPr>
      <w:r w:rsidRPr="00B70DD8">
        <w:rPr>
          <w:rFonts w:ascii="Book Antiqua" w:eastAsia="Times New Roman" w:hAnsi="Book Antiqua" w:cs="Times New Roman"/>
          <w:b/>
          <w:color w:val="000000" w:themeColor="text1"/>
          <w:sz w:val="24"/>
          <w:szCs w:val="24"/>
          <w:lang w:val="es-ES_tradnl"/>
        </w:rPr>
        <w:t>Modifica el Código Penal, y la ley N°20.066, de Violencia Intrafamiliar, para agravar la pena de los delitos que indica, cuando fueren cometidos durante la vigencia de un estado de excepción constitucional</w:t>
      </w:r>
    </w:p>
    <w:p w:rsidR="00B70DD8" w:rsidRDefault="00B70DD8" w:rsidP="00B70DD8">
      <w:pPr>
        <w:spacing w:line="360" w:lineRule="auto"/>
        <w:ind w:right="-801"/>
        <w:jc w:val="center"/>
        <w:rPr>
          <w:rFonts w:ascii="Book Antiqua" w:eastAsia="Times New Roman" w:hAnsi="Book Antiqua" w:cs="Times New Roman"/>
          <w:b/>
          <w:color w:val="000000" w:themeColor="text1"/>
          <w:sz w:val="24"/>
          <w:szCs w:val="24"/>
          <w:lang w:val="es-ES_tradnl"/>
        </w:rPr>
      </w:pPr>
    </w:p>
    <w:p w:rsidR="00B70DD8" w:rsidRDefault="00B70DD8" w:rsidP="00B70DD8">
      <w:pPr>
        <w:spacing w:line="360" w:lineRule="auto"/>
        <w:ind w:right="-801"/>
        <w:jc w:val="center"/>
        <w:rPr>
          <w:rFonts w:ascii="Book Antiqua" w:eastAsia="Times New Roman" w:hAnsi="Book Antiqua" w:cs="Times New Roman"/>
          <w:b/>
          <w:color w:val="000000" w:themeColor="text1"/>
          <w:sz w:val="24"/>
          <w:szCs w:val="24"/>
          <w:lang w:val="es-ES_tradnl"/>
        </w:rPr>
      </w:pPr>
      <w:r>
        <w:rPr>
          <w:rFonts w:ascii="Book Antiqua" w:eastAsia="Times New Roman" w:hAnsi="Book Antiqua" w:cs="Times New Roman"/>
          <w:b/>
          <w:color w:val="000000" w:themeColor="text1"/>
          <w:sz w:val="24"/>
          <w:szCs w:val="24"/>
          <w:lang w:val="es-ES_tradnl"/>
        </w:rPr>
        <w:t>Boletín N° 13411-07</w:t>
      </w:r>
    </w:p>
    <w:p w:rsidR="006D5543" w:rsidRPr="00A51546" w:rsidRDefault="006D5543" w:rsidP="00B70DD8">
      <w:pPr>
        <w:spacing w:line="360" w:lineRule="auto"/>
        <w:ind w:right="-801"/>
        <w:jc w:val="both"/>
        <w:rPr>
          <w:rFonts w:ascii="Book Antiqua" w:eastAsia="Times New Roman" w:hAnsi="Book Antiqua" w:cs="Times New Roman"/>
          <w:b/>
          <w:color w:val="000000" w:themeColor="text1"/>
          <w:sz w:val="24"/>
          <w:szCs w:val="24"/>
          <w:lang w:val="es-ES_tradnl"/>
        </w:rPr>
      </w:pPr>
    </w:p>
    <w:p w:rsidR="006D5543" w:rsidRPr="00A51546" w:rsidRDefault="006D5543" w:rsidP="00B70DD8">
      <w:pPr>
        <w:spacing w:line="360" w:lineRule="auto"/>
        <w:ind w:right="-801"/>
        <w:jc w:val="both"/>
        <w:rPr>
          <w:rFonts w:ascii="Book Antiqua" w:eastAsia="Times New Roman" w:hAnsi="Book Antiqua" w:cs="Times New Roman"/>
          <w:b/>
          <w:smallCaps/>
          <w:color w:val="000000" w:themeColor="text1"/>
          <w:sz w:val="24"/>
          <w:szCs w:val="24"/>
          <w:lang w:val="es-ES_tradnl"/>
        </w:rPr>
      </w:pPr>
    </w:p>
    <w:p w:rsidR="00C5777B" w:rsidRPr="00A51546" w:rsidRDefault="00C5777B" w:rsidP="00B70DD8">
      <w:pPr>
        <w:spacing w:line="360" w:lineRule="auto"/>
        <w:ind w:right="-801"/>
        <w:jc w:val="both"/>
        <w:rPr>
          <w:rFonts w:ascii="Book Antiqua" w:eastAsia="Times New Roman" w:hAnsi="Book Antiqua" w:cs="Times New Roman"/>
          <w:b/>
          <w:smallCaps/>
          <w:color w:val="000000" w:themeColor="text1"/>
          <w:sz w:val="24"/>
          <w:szCs w:val="24"/>
          <w:lang w:val="es-ES_tradnl"/>
        </w:rPr>
      </w:pPr>
    </w:p>
    <w:p w:rsidR="00F529B5" w:rsidRPr="00A51546" w:rsidRDefault="00F529B5" w:rsidP="00B70DD8">
      <w:pPr>
        <w:pStyle w:val="Prrafodelista"/>
        <w:numPr>
          <w:ilvl w:val="0"/>
          <w:numId w:val="18"/>
        </w:numPr>
        <w:spacing w:line="360" w:lineRule="auto"/>
        <w:ind w:left="0" w:right="-801"/>
        <w:jc w:val="both"/>
        <w:rPr>
          <w:rFonts w:ascii="Book Antiqua" w:eastAsia="Times New Roman" w:hAnsi="Book Antiqua" w:cs="Times New Roman"/>
          <w:b/>
          <w:smallCaps/>
          <w:color w:val="000000" w:themeColor="text1"/>
          <w:sz w:val="24"/>
          <w:szCs w:val="24"/>
          <w:lang w:val="es-ES_tradnl"/>
        </w:rPr>
      </w:pPr>
      <w:r w:rsidRPr="00A51546">
        <w:rPr>
          <w:rFonts w:ascii="Book Antiqua" w:eastAsia="Times New Roman" w:hAnsi="Book Antiqua" w:cs="Times New Roman"/>
          <w:b/>
          <w:smallCaps/>
          <w:color w:val="000000" w:themeColor="text1"/>
          <w:sz w:val="24"/>
          <w:szCs w:val="24"/>
          <w:lang w:val="es-ES_tradnl"/>
        </w:rPr>
        <w:t>ANTECEDENTES.</w:t>
      </w:r>
    </w:p>
    <w:p w:rsidR="00B2539E" w:rsidRPr="00A51546" w:rsidRDefault="00B2539E" w:rsidP="00B70DD8">
      <w:pPr>
        <w:pStyle w:val="Prrafodelista"/>
        <w:spacing w:line="360" w:lineRule="auto"/>
        <w:ind w:left="0" w:right="-801"/>
        <w:jc w:val="both"/>
        <w:rPr>
          <w:rFonts w:ascii="Book Antiqua" w:eastAsia="Times New Roman" w:hAnsi="Book Antiqua" w:cs="Times New Roman"/>
          <w:b/>
          <w:smallCaps/>
          <w:color w:val="000000" w:themeColor="text1"/>
          <w:sz w:val="24"/>
          <w:szCs w:val="24"/>
          <w:lang w:val="es-ES_tradnl"/>
        </w:rPr>
      </w:pPr>
    </w:p>
    <w:p w:rsidR="00F529B5" w:rsidRPr="00A51546" w:rsidRDefault="00F529B5" w:rsidP="00B70DD8">
      <w:pPr>
        <w:spacing w:line="360" w:lineRule="auto"/>
        <w:ind w:right="-801"/>
        <w:jc w:val="both"/>
        <w:rPr>
          <w:rFonts w:ascii="Book Antiqua" w:eastAsia="Times New Roman" w:hAnsi="Book Antiqua" w:cs="Times New Roman"/>
          <w:b/>
          <w:smallCaps/>
          <w:color w:val="000000" w:themeColor="text1"/>
          <w:sz w:val="24"/>
          <w:szCs w:val="24"/>
          <w:lang w:val="es-ES_tradnl"/>
        </w:rPr>
      </w:pPr>
    </w:p>
    <w:p w:rsidR="007D54CF" w:rsidRPr="00A51546" w:rsidRDefault="00B2539E"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 xml:space="preserve">Sin lugar a dudas, la pandemia del COVID-19 representa diversos desafíos para nuestra sociedad. Entre estos aspectos cabe señalar que reviste una especial preocupación el posible aumento de los casos de violencia intrafamiliar, los cuales dado </w:t>
      </w:r>
      <w:r w:rsidR="007D54CF" w:rsidRPr="00A51546">
        <w:rPr>
          <w:rFonts w:ascii="Book Antiqua" w:eastAsia="Times New Roman" w:hAnsi="Book Antiqua" w:cs="Times New Roman"/>
          <w:color w:val="000000" w:themeColor="text1"/>
          <w:sz w:val="24"/>
          <w:szCs w:val="24"/>
          <w:lang w:val="es-ES_tradnl"/>
        </w:rPr>
        <w:t xml:space="preserve">el tiempo de confinamiento preventivo no solo pueden tener esta variación </w:t>
      </w:r>
      <w:r w:rsidR="00A51546" w:rsidRPr="00A51546">
        <w:rPr>
          <w:rFonts w:ascii="Book Antiqua" w:eastAsia="Times New Roman" w:hAnsi="Book Antiqua" w:cs="Times New Roman"/>
          <w:color w:val="000000" w:themeColor="text1"/>
          <w:sz w:val="24"/>
          <w:szCs w:val="24"/>
          <w:lang w:val="es-ES_tradnl"/>
        </w:rPr>
        <w:t>numérica</w:t>
      </w:r>
      <w:r w:rsidR="007D54CF" w:rsidRPr="00A51546">
        <w:rPr>
          <w:rFonts w:ascii="Book Antiqua" w:eastAsia="Times New Roman" w:hAnsi="Book Antiqua" w:cs="Times New Roman"/>
          <w:color w:val="000000" w:themeColor="text1"/>
          <w:sz w:val="24"/>
          <w:szCs w:val="24"/>
          <w:lang w:val="es-ES_tradnl"/>
        </w:rPr>
        <w:t xml:space="preserve"> sino que también muchos de los casos pueden no llegar a oído de las autoridades correspondientes. </w:t>
      </w:r>
    </w:p>
    <w:p w:rsidR="007D54CF" w:rsidRPr="00A51546" w:rsidRDefault="007D54CF"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p>
    <w:p w:rsidR="007D54CF" w:rsidRPr="00A51546" w:rsidRDefault="007D54CF"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Así lo advirtió la ONU mujeres, señalando que la cuarentena por Coronavirus, puede aumentar la violencia contra la mujer;</w:t>
      </w:r>
      <w:r w:rsidR="00830B8E" w:rsidRPr="00A51546">
        <w:rPr>
          <w:rFonts w:ascii="Book Antiqua" w:eastAsia="Times New Roman" w:hAnsi="Book Antiqua" w:cs="Times New Roman"/>
          <w:color w:val="000000" w:themeColor="text1"/>
          <w:sz w:val="24"/>
          <w:szCs w:val="24"/>
          <w:lang w:val="es-ES_tradnl"/>
        </w:rPr>
        <w:t xml:space="preserve"> lo cual</w:t>
      </w:r>
      <w:r w:rsidRPr="00A51546">
        <w:rPr>
          <w:rFonts w:ascii="Book Antiqua" w:eastAsia="Times New Roman" w:hAnsi="Book Antiqua" w:cs="Times New Roman"/>
          <w:color w:val="000000" w:themeColor="text1"/>
          <w:sz w:val="24"/>
          <w:szCs w:val="24"/>
          <w:lang w:val="es-ES_tradnl"/>
        </w:rPr>
        <w:t xml:space="preserve"> se ha visto en los casos de países como China, Francia, Italia y Corea, donde las cifras ha</w:t>
      </w:r>
      <w:r w:rsidR="00830B8E" w:rsidRPr="00A51546">
        <w:rPr>
          <w:rFonts w:ascii="Book Antiqua" w:eastAsia="Times New Roman" w:hAnsi="Book Antiqua" w:cs="Times New Roman"/>
          <w:color w:val="000000" w:themeColor="text1"/>
          <w:sz w:val="24"/>
          <w:szCs w:val="24"/>
          <w:lang w:val="es-ES_tradnl"/>
        </w:rPr>
        <w:t xml:space="preserve">n tenido un alza de al menos 30%. </w:t>
      </w:r>
      <w:r w:rsidR="00C23678">
        <w:rPr>
          <w:rFonts w:ascii="Book Antiqua" w:eastAsia="Times New Roman" w:hAnsi="Book Antiqua" w:cs="Times New Roman"/>
          <w:color w:val="000000" w:themeColor="text1"/>
          <w:sz w:val="24"/>
          <w:szCs w:val="24"/>
          <w:lang w:val="es-ES_tradnl"/>
        </w:rPr>
        <w:t xml:space="preserve">Así </w:t>
      </w:r>
      <w:r w:rsidR="00830B8E" w:rsidRPr="00A51546">
        <w:rPr>
          <w:rFonts w:ascii="Book Antiqua" w:eastAsia="Times New Roman" w:hAnsi="Book Antiqua" w:cs="Times New Roman"/>
          <w:color w:val="000000" w:themeColor="text1"/>
          <w:sz w:val="24"/>
          <w:szCs w:val="24"/>
          <w:lang w:val="es-ES_tradnl"/>
        </w:rPr>
        <w:t xml:space="preserve">agrega en su reciente </w:t>
      </w:r>
      <w:r w:rsidR="00830B8E" w:rsidRPr="00A51546">
        <w:rPr>
          <w:rFonts w:ascii="Book Antiqua" w:hAnsi="Book Antiqua"/>
          <w:color w:val="252525"/>
          <w:sz w:val="24"/>
          <w:szCs w:val="24"/>
          <w:shd w:val="clear" w:color="auto" w:fill="FFFFFF"/>
        </w:rPr>
        <w:t>informe “Covid-19 en América Latina y el Caribe: cómo incorporara las mujeres y la igualdad de género en la gestión de la respuesta a la crisis”</w:t>
      </w:r>
      <w:r w:rsidR="00830B8E" w:rsidRPr="00A51546">
        <w:rPr>
          <w:rFonts w:ascii="Book Antiqua" w:eastAsia="Times New Roman" w:hAnsi="Book Antiqua" w:cs="Times New Roman"/>
          <w:color w:val="000000" w:themeColor="text1"/>
          <w:sz w:val="24"/>
          <w:szCs w:val="24"/>
          <w:lang w:val="es-ES_tradnl"/>
        </w:rPr>
        <w:t xml:space="preserve"> </w:t>
      </w:r>
      <w:proofErr w:type="gramStart"/>
      <w:r w:rsidR="00830B8E" w:rsidRPr="00A51546">
        <w:rPr>
          <w:rFonts w:ascii="Book Antiqua" w:eastAsia="Times New Roman" w:hAnsi="Book Antiqua" w:cs="Times New Roman"/>
          <w:color w:val="000000" w:themeColor="text1"/>
          <w:sz w:val="24"/>
          <w:szCs w:val="24"/>
          <w:lang w:val="es-ES_tradnl"/>
        </w:rPr>
        <w:t>que</w:t>
      </w:r>
      <w:proofErr w:type="gramEnd"/>
      <w:r w:rsidR="00830B8E" w:rsidRPr="00A51546">
        <w:rPr>
          <w:rFonts w:ascii="Book Antiqua" w:eastAsia="Times New Roman" w:hAnsi="Book Antiqua" w:cs="Times New Roman"/>
          <w:color w:val="000000" w:themeColor="text1"/>
          <w:sz w:val="24"/>
          <w:szCs w:val="24"/>
          <w:lang w:val="es-ES_tradnl"/>
        </w:rPr>
        <w:t xml:space="preserve"> “</w:t>
      </w:r>
      <w:r w:rsidR="00830B8E" w:rsidRPr="00A51546">
        <w:rPr>
          <w:rFonts w:ascii="Book Antiqua" w:hAnsi="Book Antiqua"/>
          <w:sz w:val="24"/>
          <w:szCs w:val="24"/>
        </w:rPr>
        <w:t xml:space="preserve">en contexto de emergencia aumentan los riesgos de violencia contra las mujeres y las niñas, </w:t>
      </w:r>
      <w:r w:rsidR="00830B8E" w:rsidRPr="00A51546">
        <w:rPr>
          <w:rFonts w:ascii="Book Antiqua" w:hAnsi="Book Antiqua"/>
          <w:sz w:val="24"/>
          <w:szCs w:val="24"/>
        </w:rPr>
        <w:lastRenderedPageBreak/>
        <w:t>especialmente violencia doméstica, debido al aumento de las tensiones en el hogar y puede también aumentar el aislamiento de las mujeres. Las personas sobrevivientes de violencia pueden enfrentar obstáculos adicionales para huir de situaciones violentas o para acceder a órdenes de protección y/o servicios esenciales que pueden salvar vidas, debido a factores como las restricciones de la circulación o la cuarentena. El impacto económico de la pandemia puede generar barreras adicionales para dejar una pareja violenta así como mayor riesgo de explotación sexual”</w:t>
      </w:r>
    </w:p>
    <w:p w:rsidR="0025531F" w:rsidRPr="00A51546" w:rsidRDefault="0025531F"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p>
    <w:p w:rsidR="0025531F" w:rsidRPr="00A51546" w:rsidRDefault="0025531F"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Recientemente el Ministerio de la Mujer ha reportado la existencia de un aumento del 70% en las llamadas efectuadas a una línea telefónica de orientación sobre Violencia Intrafamiliar, el primer fin de semana bajo cuarentena total</w:t>
      </w:r>
      <w:r w:rsidR="00830B8E" w:rsidRPr="00A51546">
        <w:rPr>
          <w:rFonts w:ascii="Book Antiqua" w:eastAsia="Times New Roman" w:hAnsi="Book Antiqua" w:cs="Times New Roman"/>
          <w:color w:val="000000" w:themeColor="text1"/>
          <w:sz w:val="24"/>
          <w:szCs w:val="24"/>
          <w:lang w:val="es-ES_tradnl"/>
        </w:rPr>
        <w:t>.</w:t>
      </w:r>
    </w:p>
    <w:p w:rsidR="00830B8E" w:rsidRPr="00A51546" w:rsidRDefault="00830B8E"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p>
    <w:p w:rsidR="00B2539E" w:rsidRPr="00A51546" w:rsidRDefault="00830B8E"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 xml:space="preserve">Se están efectuando esfuerzo por el Gobierno para entregar la debida red de apoyo a las mujeres que pudieran estar sufriendo violencia intrafamiliar e incorporar políticas de prevención permanente, se han reforzado los turnos diarios y nocturnos en los servicios de orientación telefónica, se mantienen las citas en centros de atención a mujeres y </w:t>
      </w:r>
      <w:r w:rsidR="00C23678" w:rsidRPr="00A51546">
        <w:rPr>
          <w:rFonts w:ascii="Book Antiqua" w:eastAsia="Times New Roman" w:hAnsi="Book Antiqua" w:cs="Times New Roman"/>
          <w:color w:val="000000" w:themeColor="text1"/>
          <w:sz w:val="24"/>
          <w:szCs w:val="24"/>
          <w:lang w:val="es-ES_tradnl"/>
        </w:rPr>
        <w:t>así</w:t>
      </w:r>
      <w:r w:rsidRPr="00A51546">
        <w:rPr>
          <w:rFonts w:ascii="Book Antiqua" w:eastAsia="Times New Roman" w:hAnsi="Book Antiqua" w:cs="Times New Roman"/>
          <w:color w:val="000000" w:themeColor="text1"/>
          <w:sz w:val="24"/>
          <w:szCs w:val="24"/>
          <w:lang w:val="es-ES_tradnl"/>
        </w:rPr>
        <w:t xml:space="preserve"> también las casas de acogidas continúan abiertas para las mujeres que pueden estar en riesgo o bajo amenaza de muerte.</w:t>
      </w:r>
    </w:p>
    <w:p w:rsidR="00830B8E" w:rsidRPr="00A51546" w:rsidRDefault="00830B8E"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p>
    <w:p w:rsidR="00830B8E" w:rsidRDefault="00830B8E"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Con todo, se hace imperioso dar un paso m</w:t>
      </w:r>
      <w:r w:rsidR="00713006" w:rsidRPr="00A51546">
        <w:rPr>
          <w:rFonts w:ascii="Book Antiqua" w:eastAsia="Times New Roman" w:hAnsi="Book Antiqua" w:cs="Times New Roman"/>
          <w:color w:val="000000" w:themeColor="text1"/>
          <w:sz w:val="24"/>
          <w:szCs w:val="24"/>
          <w:lang w:val="es-ES_tradnl"/>
        </w:rPr>
        <w:t xml:space="preserve">ás, en atención a la gravedad que reviste la violencia contra </w:t>
      </w:r>
      <w:r w:rsidR="00C23678">
        <w:rPr>
          <w:rFonts w:ascii="Book Antiqua" w:eastAsia="Times New Roman" w:hAnsi="Book Antiqua" w:cs="Times New Roman"/>
          <w:color w:val="000000" w:themeColor="text1"/>
          <w:sz w:val="24"/>
          <w:szCs w:val="24"/>
          <w:lang w:val="es-ES_tradnl"/>
        </w:rPr>
        <w:t xml:space="preserve">la mujer,  así también considerando que nos </w:t>
      </w:r>
      <w:r w:rsidR="00713006" w:rsidRPr="00A51546">
        <w:rPr>
          <w:rFonts w:ascii="Book Antiqua" w:eastAsia="Times New Roman" w:hAnsi="Book Antiqua" w:cs="Times New Roman"/>
          <w:color w:val="000000" w:themeColor="text1"/>
          <w:sz w:val="24"/>
          <w:szCs w:val="24"/>
          <w:lang w:val="es-ES_tradnl"/>
        </w:rPr>
        <w:t xml:space="preserve"> encontra</w:t>
      </w:r>
      <w:r w:rsidR="00C23678">
        <w:rPr>
          <w:rFonts w:ascii="Book Antiqua" w:eastAsia="Times New Roman" w:hAnsi="Book Antiqua" w:cs="Times New Roman"/>
          <w:color w:val="000000" w:themeColor="text1"/>
          <w:sz w:val="24"/>
          <w:szCs w:val="24"/>
          <w:lang w:val="es-ES_tradnl"/>
        </w:rPr>
        <w:t xml:space="preserve">mos </w:t>
      </w:r>
      <w:r w:rsidR="00713006" w:rsidRPr="00A51546">
        <w:rPr>
          <w:rFonts w:ascii="Book Antiqua" w:eastAsia="Times New Roman" w:hAnsi="Book Antiqua" w:cs="Times New Roman"/>
          <w:color w:val="000000" w:themeColor="text1"/>
          <w:sz w:val="24"/>
          <w:szCs w:val="24"/>
          <w:lang w:val="es-ES_tradnl"/>
        </w:rPr>
        <w:t xml:space="preserve"> en un </w:t>
      </w:r>
      <w:r w:rsidR="00B70DD8">
        <w:rPr>
          <w:rFonts w:ascii="Book Antiqua" w:eastAsia="Times New Roman" w:hAnsi="Book Antiqua" w:cs="Times New Roman"/>
          <w:color w:val="000000" w:themeColor="text1"/>
          <w:sz w:val="24"/>
          <w:szCs w:val="24"/>
          <w:lang w:val="es-ES_tradnl"/>
        </w:rPr>
        <w:t xml:space="preserve">   </w:t>
      </w:r>
      <w:r w:rsidR="00713006" w:rsidRPr="00A51546">
        <w:rPr>
          <w:rFonts w:ascii="Book Antiqua" w:eastAsia="Times New Roman" w:hAnsi="Book Antiqua" w:cs="Times New Roman"/>
          <w:color w:val="000000" w:themeColor="text1"/>
          <w:sz w:val="24"/>
          <w:szCs w:val="24"/>
          <w:lang w:val="es-ES_tradnl"/>
        </w:rPr>
        <w:t>periodo de confinamiento producto del Coronavirus que hace más vulnerables a las víctimas y más aun con el objeto de perfeccionar nuestra legislación en virtud de abordar una situación contingente como futura; es que creemos pertinente modificar nuestro Código Penal en dicha dirección.</w:t>
      </w:r>
    </w:p>
    <w:p w:rsidR="00FC74C9" w:rsidRDefault="00FC74C9"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p>
    <w:p w:rsidR="00FC74C9" w:rsidRDefault="00FC74C9"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 xml:space="preserve">En concreto, </w:t>
      </w:r>
      <w:r>
        <w:rPr>
          <w:rFonts w:ascii="Book Antiqua" w:eastAsia="Times New Roman" w:hAnsi="Book Antiqua" w:cs="Times New Roman"/>
          <w:color w:val="000000" w:themeColor="text1"/>
          <w:sz w:val="24"/>
          <w:szCs w:val="24"/>
          <w:lang w:val="es-ES_tradnl"/>
        </w:rPr>
        <w:t>proponemos</w:t>
      </w:r>
      <w:r w:rsidRPr="00A51546">
        <w:rPr>
          <w:rFonts w:ascii="Book Antiqua" w:eastAsia="Times New Roman" w:hAnsi="Book Antiqua" w:cs="Times New Roman"/>
          <w:color w:val="000000" w:themeColor="text1"/>
          <w:sz w:val="24"/>
          <w:szCs w:val="24"/>
          <w:lang w:val="es-ES_tradnl"/>
        </w:rPr>
        <w:t xml:space="preserve"> crear</w:t>
      </w:r>
      <w:r>
        <w:rPr>
          <w:rFonts w:ascii="Book Antiqua" w:eastAsia="Times New Roman" w:hAnsi="Book Antiqua" w:cs="Times New Roman"/>
          <w:color w:val="000000" w:themeColor="text1"/>
          <w:sz w:val="24"/>
          <w:szCs w:val="24"/>
          <w:lang w:val="es-ES_tradnl"/>
        </w:rPr>
        <w:t xml:space="preserve"> nuevas agravantes especiales en determinados </w:t>
      </w:r>
      <w:r w:rsidR="00CB274B">
        <w:rPr>
          <w:rFonts w:ascii="Book Antiqua" w:eastAsia="Times New Roman" w:hAnsi="Book Antiqua" w:cs="Times New Roman"/>
          <w:color w:val="000000" w:themeColor="text1"/>
          <w:sz w:val="24"/>
          <w:szCs w:val="24"/>
          <w:lang w:val="es-ES_tradnl"/>
        </w:rPr>
        <w:t xml:space="preserve">   </w:t>
      </w:r>
      <w:r>
        <w:rPr>
          <w:rFonts w:ascii="Book Antiqua" w:eastAsia="Times New Roman" w:hAnsi="Book Antiqua" w:cs="Times New Roman"/>
          <w:color w:val="000000" w:themeColor="text1"/>
          <w:sz w:val="24"/>
          <w:szCs w:val="24"/>
          <w:lang w:val="es-ES_tradnl"/>
        </w:rPr>
        <w:t xml:space="preserve">delitos que son los </w:t>
      </w:r>
      <w:r w:rsidR="00800B0D">
        <w:rPr>
          <w:rFonts w:ascii="Book Antiqua" w:eastAsia="Times New Roman" w:hAnsi="Book Antiqua" w:cs="Times New Roman"/>
          <w:color w:val="000000" w:themeColor="text1"/>
          <w:sz w:val="24"/>
          <w:szCs w:val="24"/>
          <w:lang w:val="es-ES_tradnl"/>
        </w:rPr>
        <w:t>más</w:t>
      </w:r>
      <w:r>
        <w:rPr>
          <w:rFonts w:ascii="Book Antiqua" w:eastAsia="Times New Roman" w:hAnsi="Book Antiqua" w:cs="Times New Roman"/>
          <w:color w:val="000000" w:themeColor="text1"/>
          <w:sz w:val="24"/>
          <w:szCs w:val="24"/>
          <w:lang w:val="es-ES_tradnl"/>
        </w:rPr>
        <w:t xml:space="preserve"> recurrentes en el contexto descrito y con la intención de seguir una recta técnica legislativa, se consideran estos para la aplicación de los agravantes </w:t>
      </w:r>
      <w:r>
        <w:rPr>
          <w:rFonts w:ascii="Book Antiqua" w:eastAsia="Times New Roman" w:hAnsi="Book Antiqua" w:cs="Times New Roman"/>
          <w:color w:val="000000" w:themeColor="text1"/>
          <w:sz w:val="24"/>
          <w:szCs w:val="24"/>
          <w:lang w:val="es-ES_tradnl"/>
        </w:rPr>
        <w:lastRenderedPageBreak/>
        <w:t xml:space="preserve">mencionadas toda vez que no tienen contemplada las máximas penas en nuestra legislación. Los señalados son los delitos de amenaza, lesiones y maltrato habitual. </w:t>
      </w:r>
    </w:p>
    <w:p w:rsidR="00FC74C9" w:rsidRDefault="00FC74C9" w:rsidP="00B70DD8">
      <w:pPr>
        <w:spacing w:line="360" w:lineRule="auto"/>
        <w:ind w:right="-801" w:firstLine="708"/>
        <w:jc w:val="both"/>
        <w:rPr>
          <w:rFonts w:ascii="Book Antiqua" w:eastAsia="Times New Roman" w:hAnsi="Book Antiqua" w:cs="Times New Roman"/>
          <w:color w:val="000000" w:themeColor="text1"/>
          <w:sz w:val="24"/>
          <w:szCs w:val="24"/>
          <w:lang w:val="es-ES_tradnl"/>
        </w:rPr>
      </w:pPr>
    </w:p>
    <w:p w:rsidR="00FC74C9" w:rsidRDefault="00FC74C9" w:rsidP="00B70DD8">
      <w:pPr>
        <w:spacing w:line="360" w:lineRule="auto"/>
        <w:ind w:right="-801" w:firstLine="708"/>
        <w:jc w:val="both"/>
        <w:rPr>
          <w:rFonts w:ascii="Book Antiqua" w:eastAsia="Times New Roman" w:hAnsi="Book Antiqua" w:cs="Times New Roman"/>
          <w:color w:val="000000" w:themeColor="text1"/>
          <w:sz w:val="24"/>
          <w:szCs w:val="24"/>
          <w:lang w:val="es-ES_tradnl"/>
        </w:rPr>
      </w:pPr>
      <w:r>
        <w:rPr>
          <w:rFonts w:ascii="Book Antiqua" w:eastAsia="Times New Roman" w:hAnsi="Book Antiqua" w:cs="Times New Roman"/>
          <w:color w:val="000000" w:themeColor="text1"/>
          <w:sz w:val="24"/>
          <w:szCs w:val="24"/>
          <w:lang w:val="es-ES_tradnl"/>
        </w:rPr>
        <w:t>Las circunstancias agravantes especiales de responsabilidad penal propuestas tomaran en consideración</w:t>
      </w:r>
      <w:r w:rsidR="00DE04C2">
        <w:rPr>
          <w:rFonts w:ascii="Book Antiqua" w:eastAsia="Times New Roman" w:hAnsi="Book Antiqua" w:cs="Times New Roman"/>
          <w:color w:val="000000" w:themeColor="text1"/>
          <w:sz w:val="24"/>
          <w:szCs w:val="24"/>
          <w:lang w:val="es-ES_tradnl"/>
        </w:rPr>
        <w:t xml:space="preserve"> de los siguientes hechos</w:t>
      </w:r>
      <w:r>
        <w:rPr>
          <w:rFonts w:ascii="Book Antiqua" w:eastAsia="Times New Roman" w:hAnsi="Book Antiqua" w:cs="Times New Roman"/>
          <w:color w:val="000000" w:themeColor="text1"/>
          <w:sz w:val="24"/>
          <w:szCs w:val="24"/>
          <w:lang w:val="es-ES_tradnl"/>
        </w:rPr>
        <w:t>:</w:t>
      </w:r>
    </w:p>
    <w:p w:rsidR="00FC74C9" w:rsidRPr="00FC74C9" w:rsidRDefault="00FC74C9" w:rsidP="00CB274B">
      <w:pPr>
        <w:pStyle w:val="Prrafodelista"/>
        <w:numPr>
          <w:ilvl w:val="0"/>
          <w:numId w:val="22"/>
        </w:numPr>
        <w:spacing w:line="360" w:lineRule="auto"/>
        <w:ind w:left="709" w:right="-801"/>
        <w:jc w:val="both"/>
        <w:rPr>
          <w:rFonts w:ascii="Book Antiqua" w:eastAsia="Times New Roman" w:hAnsi="Book Antiqua" w:cs="Times New Roman"/>
          <w:color w:val="000000" w:themeColor="text1"/>
          <w:sz w:val="24"/>
          <w:szCs w:val="24"/>
          <w:lang w:val="es-ES_tradnl"/>
        </w:rPr>
      </w:pPr>
      <w:r>
        <w:rPr>
          <w:rFonts w:ascii="Book Antiqua" w:hAnsi="Book Antiqua"/>
          <w:color w:val="000000" w:themeColor="text1"/>
          <w:sz w:val="24"/>
          <w:szCs w:val="24"/>
        </w:rPr>
        <w:t xml:space="preserve">Que el delito fuere efectuado en contra de las </w:t>
      </w:r>
      <w:r w:rsidRPr="00E878EA">
        <w:rPr>
          <w:rFonts w:ascii="Book Antiqua" w:hAnsi="Book Antiqua"/>
          <w:color w:val="000000" w:themeColor="text1"/>
          <w:sz w:val="24"/>
          <w:szCs w:val="24"/>
        </w:rPr>
        <w:t xml:space="preserve">personas que menciona el </w:t>
      </w:r>
      <w:r w:rsidR="00E60E1C" w:rsidRPr="00E878EA">
        <w:rPr>
          <w:rFonts w:ascii="Book Antiqua" w:hAnsi="Book Antiqua"/>
          <w:color w:val="000000" w:themeColor="text1"/>
          <w:sz w:val="24"/>
          <w:szCs w:val="24"/>
        </w:rPr>
        <w:t>artículo</w:t>
      </w:r>
      <w:r w:rsidRPr="00E878EA">
        <w:rPr>
          <w:rFonts w:ascii="Book Antiqua" w:hAnsi="Book Antiqua"/>
          <w:color w:val="000000" w:themeColor="text1"/>
          <w:sz w:val="24"/>
          <w:szCs w:val="24"/>
        </w:rPr>
        <w:t xml:space="preserve"> 5° de la le</w:t>
      </w:r>
      <w:r w:rsidR="00DE04C2">
        <w:rPr>
          <w:rFonts w:ascii="Book Antiqua" w:hAnsi="Book Antiqua"/>
          <w:color w:val="000000" w:themeColor="text1"/>
          <w:sz w:val="24"/>
          <w:szCs w:val="24"/>
        </w:rPr>
        <w:t xml:space="preserve">y sobre Violencia Intrafamiliar. </w:t>
      </w:r>
    </w:p>
    <w:p w:rsidR="00FC74C9" w:rsidRPr="00DE04C2" w:rsidRDefault="00DE04C2" w:rsidP="00CB274B">
      <w:pPr>
        <w:pStyle w:val="Prrafodelista"/>
        <w:numPr>
          <w:ilvl w:val="0"/>
          <w:numId w:val="22"/>
        </w:numPr>
        <w:spacing w:line="360" w:lineRule="auto"/>
        <w:ind w:left="709" w:right="-801"/>
        <w:jc w:val="both"/>
        <w:rPr>
          <w:rFonts w:ascii="Book Antiqua" w:eastAsia="Times New Roman" w:hAnsi="Book Antiqua" w:cs="Times New Roman"/>
          <w:color w:val="000000" w:themeColor="text1"/>
          <w:sz w:val="24"/>
          <w:szCs w:val="24"/>
          <w:lang w:val="es-ES_tradnl"/>
        </w:rPr>
      </w:pPr>
      <w:r>
        <w:rPr>
          <w:rFonts w:ascii="Book Antiqua" w:hAnsi="Book Antiqua"/>
          <w:color w:val="000000" w:themeColor="text1"/>
          <w:sz w:val="24"/>
          <w:szCs w:val="24"/>
        </w:rPr>
        <w:t xml:space="preserve">Que </w:t>
      </w:r>
      <w:r w:rsidR="00FC74C9">
        <w:rPr>
          <w:rFonts w:ascii="Book Antiqua" w:hAnsi="Book Antiqua"/>
          <w:color w:val="000000" w:themeColor="text1"/>
          <w:sz w:val="24"/>
          <w:szCs w:val="24"/>
        </w:rPr>
        <w:t xml:space="preserve">haya sido realizado </w:t>
      </w:r>
      <w:r w:rsidR="00FC74C9" w:rsidRPr="00E878EA">
        <w:rPr>
          <w:rFonts w:ascii="Book Antiqua" w:hAnsi="Book Antiqua"/>
          <w:color w:val="000000" w:themeColor="text1"/>
          <w:sz w:val="24"/>
          <w:szCs w:val="24"/>
        </w:rPr>
        <w:t>durante la vigencia de un Est</w:t>
      </w:r>
      <w:r>
        <w:rPr>
          <w:rFonts w:ascii="Book Antiqua" w:hAnsi="Book Antiqua"/>
          <w:color w:val="000000" w:themeColor="text1"/>
          <w:sz w:val="24"/>
          <w:szCs w:val="24"/>
        </w:rPr>
        <w:t>ado de Excepción Constitucional.</w:t>
      </w:r>
    </w:p>
    <w:p w:rsidR="00082333" w:rsidRDefault="00082333" w:rsidP="00B70DD8">
      <w:pPr>
        <w:spacing w:line="360" w:lineRule="auto"/>
        <w:ind w:right="-801" w:firstLine="284"/>
        <w:jc w:val="both"/>
        <w:rPr>
          <w:rFonts w:ascii="Book Antiqua" w:eastAsia="Times New Roman" w:hAnsi="Book Antiqua" w:cs="Times New Roman"/>
          <w:color w:val="000000" w:themeColor="text1"/>
          <w:sz w:val="24"/>
          <w:szCs w:val="24"/>
          <w:lang w:val="es-ES_tradnl"/>
        </w:rPr>
      </w:pPr>
    </w:p>
    <w:p w:rsidR="00DE04C2" w:rsidRPr="00DE04C2" w:rsidRDefault="00DE04C2" w:rsidP="00CB274B">
      <w:pPr>
        <w:spacing w:line="360" w:lineRule="auto"/>
        <w:ind w:right="-801"/>
        <w:jc w:val="both"/>
        <w:rPr>
          <w:rFonts w:ascii="Book Antiqua" w:eastAsia="Times New Roman" w:hAnsi="Book Antiqua" w:cs="Times New Roman"/>
          <w:color w:val="000000" w:themeColor="text1"/>
          <w:sz w:val="24"/>
          <w:szCs w:val="24"/>
          <w:lang w:val="es-ES_tradnl"/>
        </w:rPr>
      </w:pPr>
      <w:r>
        <w:rPr>
          <w:rFonts w:ascii="Book Antiqua" w:eastAsia="Times New Roman" w:hAnsi="Book Antiqua" w:cs="Times New Roman"/>
          <w:color w:val="000000" w:themeColor="text1"/>
          <w:sz w:val="24"/>
          <w:szCs w:val="24"/>
          <w:lang w:val="es-ES_tradnl"/>
        </w:rPr>
        <w:t>Cabe tener presente que el punto 1 señalado precedentemente es propio de la naturaleza del delito de maltrato habitual por lo que para este el hecho que funda el agravante que se crea solo corresponde a que el delito haya sido efectuado durante la vigencia de una Estado de Excepción Constitucional.</w:t>
      </w:r>
    </w:p>
    <w:p w:rsidR="00677C27" w:rsidRPr="00A51546" w:rsidRDefault="00677C27" w:rsidP="00B70DD8">
      <w:pPr>
        <w:spacing w:line="360" w:lineRule="auto"/>
        <w:ind w:right="-801"/>
        <w:jc w:val="both"/>
        <w:rPr>
          <w:rFonts w:ascii="Book Antiqua" w:eastAsia="Times New Roman" w:hAnsi="Book Antiqua" w:cs="Times New Roman"/>
          <w:color w:val="000000" w:themeColor="text1"/>
          <w:sz w:val="24"/>
          <w:szCs w:val="24"/>
          <w:lang w:val="es-ES_tradnl"/>
        </w:rPr>
      </w:pPr>
    </w:p>
    <w:p w:rsidR="00677C27" w:rsidRPr="00A51546" w:rsidRDefault="00677C27"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 xml:space="preserve">En primer término, es importante tener presente que en los Estados de Excepción Constitucional se altera la situación de normalidad y regularidad de los derechos y libertades de las personas garantizadas por la Constitución Política, debido a razones extraordinarias y graves, con la finalidad de proteger otro bien mayor. </w:t>
      </w:r>
    </w:p>
    <w:p w:rsidR="00677C27" w:rsidRPr="00A51546" w:rsidRDefault="00677C27"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p>
    <w:p w:rsidR="00713006" w:rsidRPr="00A51546" w:rsidRDefault="00677C27"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En este contexto y dada la naturaleza del mismo, es que muchas de las medidas que se tomen pueden ser a su vez circunstancias de aprovechamiento por parte del agresor</w:t>
      </w:r>
      <w:r w:rsidR="00CE6E8E">
        <w:rPr>
          <w:rFonts w:ascii="Book Antiqua" w:eastAsia="Times New Roman" w:hAnsi="Book Antiqua" w:cs="Times New Roman"/>
          <w:color w:val="000000" w:themeColor="text1"/>
          <w:sz w:val="24"/>
          <w:szCs w:val="24"/>
          <w:lang w:val="es-ES_tradnl"/>
        </w:rPr>
        <w:t>.</w:t>
      </w:r>
    </w:p>
    <w:p w:rsidR="00713006" w:rsidRPr="00A51546" w:rsidRDefault="00713006"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p>
    <w:p w:rsidR="00713006" w:rsidRPr="00A51546" w:rsidRDefault="00677C27"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Por otro lado debemos</w:t>
      </w:r>
      <w:r w:rsidR="00713006" w:rsidRPr="00A51546">
        <w:rPr>
          <w:rFonts w:ascii="Book Antiqua" w:eastAsia="Times New Roman" w:hAnsi="Book Antiqua" w:cs="Times New Roman"/>
          <w:color w:val="000000" w:themeColor="text1"/>
          <w:sz w:val="24"/>
          <w:szCs w:val="24"/>
          <w:lang w:val="es-ES_tradnl"/>
        </w:rPr>
        <w:t xml:space="preserve"> recordar que el artículo 5 de la ley 20.066 señala que “Artículo 5º.- Violencia intrafamiliar. Será constitutivo de violencia intrafamiliar todo maltrato que afecte la vida o la integridad física o psíquica de quien </w:t>
      </w:r>
      <w:r w:rsidR="00713006" w:rsidRPr="00A51546">
        <w:rPr>
          <w:rFonts w:ascii="Book Antiqua" w:eastAsia="Times New Roman" w:hAnsi="Book Antiqua" w:cs="Times New Roman"/>
          <w:b/>
          <w:color w:val="000000" w:themeColor="text1"/>
          <w:sz w:val="24"/>
          <w:szCs w:val="24"/>
          <w:lang w:val="es-ES_tradnl"/>
        </w:rPr>
        <w:t>tenga o haya tenido la calidad de cónyuge del ofensor o una relación de convivencia con él; o sea pariente por consanguinidad o por afinidad en toda la línea recta o en la colateral hasta el tercer grado inclusive, del ofensor o de su cónyuge o de su actual conviviente</w:t>
      </w:r>
      <w:r w:rsidR="00713006" w:rsidRPr="00A51546">
        <w:rPr>
          <w:rFonts w:ascii="Book Antiqua" w:eastAsia="Times New Roman" w:hAnsi="Book Antiqua" w:cs="Times New Roman"/>
          <w:color w:val="000000" w:themeColor="text1"/>
          <w:sz w:val="24"/>
          <w:szCs w:val="24"/>
          <w:lang w:val="es-ES_tradnl"/>
        </w:rPr>
        <w:t>.</w:t>
      </w:r>
    </w:p>
    <w:p w:rsidR="00677C27" w:rsidRPr="00A51546" w:rsidRDefault="00677C27"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p>
    <w:p w:rsidR="00713006" w:rsidRPr="00A51546" w:rsidRDefault="00713006"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 xml:space="preserve">     También habrá violencia intrafamiliar cuando la conducta referida en el inciso precedente ocurra </w:t>
      </w:r>
      <w:r w:rsidRPr="00A51546">
        <w:rPr>
          <w:rFonts w:ascii="Book Antiqua" w:eastAsia="Times New Roman" w:hAnsi="Book Antiqua" w:cs="Times New Roman"/>
          <w:b/>
          <w:color w:val="000000" w:themeColor="text1"/>
          <w:sz w:val="24"/>
          <w:szCs w:val="24"/>
          <w:lang w:val="es-ES_tradnl"/>
        </w:rPr>
        <w:t>entre los padres de un hijo común, o recaiga sobre persona menor de edad, adulto mayor o discapacitada que se encuentre bajo el cuidado o dependencia de cualquiera de los integrantes del grupo familiar</w:t>
      </w:r>
      <w:r w:rsidRPr="00A51546">
        <w:rPr>
          <w:rFonts w:ascii="Book Antiqua" w:eastAsia="Times New Roman" w:hAnsi="Book Antiqua" w:cs="Times New Roman"/>
          <w:color w:val="000000" w:themeColor="text1"/>
          <w:sz w:val="24"/>
          <w:szCs w:val="24"/>
          <w:lang w:val="es-ES_tradnl"/>
        </w:rPr>
        <w:t>.</w:t>
      </w:r>
      <w:r w:rsidR="00677C27" w:rsidRPr="00A51546">
        <w:rPr>
          <w:rFonts w:ascii="Book Antiqua" w:eastAsia="Times New Roman" w:hAnsi="Book Antiqua" w:cs="Times New Roman"/>
          <w:color w:val="000000" w:themeColor="text1"/>
          <w:sz w:val="24"/>
          <w:szCs w:val="24"/>
          <w:lang w:val="es-ES_tradnl"/>
        </w:rPr>
        <w:t>”</w:t>
      </w:r>
    </w:p>
    <w:p w:rsidR="004C1A09" w:rsidRPr="00A51546" w:rsidRDefault="004C1A09"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p>
    <w:p w:rsidR="00C23678" w:rsidRPr="00A51546" w:rsidRDefault="004C1A09"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 xml:space="preserve">Este </w:t>
      </w:r>
      <w:r w:rsidR="00FC796F" w:rsidRPr="00A51546">
        <w:rPr>
          <w:rFonts w:ascii="Book Antiqua" w:eastAsia="Times New Roman" w:hAnsi="Book Antiqua" w:cs="Times New Roman"/>
          <w:color w:val="000000" w:themeColor="text1"/>
          <w:sz w:val="24"/>
          <w:szCs w:val="24"/>
          <w:lang w:val="es-ES_tradnl"/>
        </w:rPr>
        <w:t>artículo</w:t>
      </w:r>
      <w:r w:rsidRPr="00A51546">
        <w:rPr>
          <w:rFonts w:ascii="Book Antiqua" w:eastAsia="Times New Roman" w:hAnsi="Book Antiqua" w:cs="Times New Roman"/>
          <w:color w:val="000000" w:themeColor="text1"/>
          <w:sz w:val="24"/>
          <w:szCs w:val="24"/>
          <w:lang w:val="es-ES_tradnl"/>
        </w:rPr>
        <w:t xml:space="preserve"> señala lo que se entiende por Violencia Intrafamiliar y al respecto especifica </w:t>
      </w:r>
      <w:r w:rsidR="00FC796F" w:rsidRPr="00A51546">
        <w:rPr>
          <w:rFonts w:ascii="Book Antiqua" w:eastAsia="Times New Roman" w:hAnsi="Book Antiqua" w:cs="Times New Roman"/>
          <w:color w:val="000000" w:themeColor="text1"/>
          <w:sz w:val="24"/>
          <w:szCs w:val="24"/>
          <w:lang w:val="es-ES_tradnl"/>
        </w:rPr>
        <w:t xml:space="preserve">los sujetos protegidos por dicha ley siendo los siguientes: </w:t>
      </w:r>
      <w:r w:rsidRPr="00A51546">
        <w:rPr>
          <w:rFonts w:ascii="Book Antiqua" w:eastAsia="Times New Roman" w:hAnsi="Book Antiqua" w:cs="Times New Roman"/>
          <w:color w:val="000000" w:themeColor="text1"/>
          <w:sz w:val="24"/>
          <w:szCs w:val="24"/>
          <w:lang w:val="es-ES_tradnl"/>
        </w:rPr>
        <w:t>El cónyuge, ex cónyuges, conviviente, ex conviviente, padre o madre de hijo común, aunque</w:t>
      </w:r>
      <w:r w:rsidR="00FC796F" w:rsidRPr="00A51546">
        <w:rPr>
          <w:rFonts w:ascii="Book Antiqua" w:eastAsia="Times New Roman" w:hAnsi="Book Antiqua" w:cs="Times New Roman"/>
          <w:color w:val="000000" w:themeColor="text1"/>
          <w:sz w:val="24"/>
          <w:szCs w:val="24"/>
          <w:lang w:val="es-ES_tradnl"/>
        </w:rPr>
        <w:t xml:space="preserve"> no haya existido convivencia; s</w:t>
      </w:r>
      <w:r w:rsidRPr="00A51546">
        <w:rPr>
          <w:rFonts w:ascii="Book Antiqua" w:eastAsia="Times New Roman" w:hAnsi="Book Antiqua" w:cs="Times New Roman"/>
          <w:color w:val="000000" w:themeColor="text1"/>
          <w:sz w:val="24"/>
          <w:szCs w:val="24"/>
          <w:lang w:val="es-ES_tradnl"/>
        </w:rPr>
        <w:t>e incluyen por igual a los parientes del ofensor, de su cónyuge o actual conviviente, en su línea recta (toda la ascendencia y descendencia) o  colaterales hasta la relación t</w:t>
      </w:r>
      <w:r w:rsidR="00FC796F" w:rsidRPr="00A51546">
        <w:rPr>
          <w:rFonts w:ascii="Book Antiqua" w:eastAsia="Times New Roman" w:hAnsi="Book Antiqua" w:cs="Times New Roman"/>
          <w:color w:val="000000" w:themeColor="text1"/>
          <w:sz w:val="24"/>
          <w:szCs w:val="24"/>
          <w:lang w:val="es-ES_tradnl"/>
        </w:rPr>
        <w:t>íos / tías/ sobrinos / sobrinas;</w:t>
      </w:r>
      <w:r w:rsidRPr="00A51546">
        <w:rPr>
          <w:rFonts w:ascii="Book Antiqua" w:eastAsia="Times New Roman" w:hAnsi="Book Antiqua" w:cs="Times New Roman"/>
          <w:color w:val="000000" w:themeColor="text1"/>
          <w:sz w:val="24"/>
          <w:szCs w:val="24"/>
          <w:lang w:val="es-ES_tradnl"/>
        </w:rPr>
        <w:t xml:space="preserve"> y además, cualquier otra persona que </w:t>
      </w:r>
      <w:r w:rsidR="00CB274B">
        <w:rPr>
          <w:rFonts w:ascii="Book Antiqua" w:eastAsia="Times New Roman" w:hAnsi="Book Antiqua" w:cs="Times New Roman"/>
          <w:color w:val="000000" w:themeColor="text1"/>
          <w:sz w:val="24"/>
          <w:szCs w:val="24"/>
          <w:lang w:val="es-ES_tradnl"/>
        </w:rPr>
        <w:t xml:space="preserve">  </w:t>
      </w:r>
      <w:r w:rsidRPr="00A51546">
        <w:rPr>
          <w:rFonts w:ascii="Book Antiqua" w:eastAsia="Times New Roman" w:hAnsi="Book Antiqua" w:cs="Times New Roman"/>
          <w:color w:val="000000" w:themeColor="text1"/>
          <w:sz w:val="24"/>
          <w:szCs w:val="24"/>
          <w:lang w:val="es-ES_tradnl"/>
        </w:rPr>
        <w:t>sea menor de edad, adulto mayor o con discapacidad que se encuentre bajo la dependencia de cualquier integrante de la familia.</w:t>
      </w:r>
    </w:p>
    <w:p w:rsidR="00677C27" w:rsidRPr="00A51546" w:rsidRDefault="00677C27"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p>
    <w:p w:rsidR="00FC796F" w:rsidRPr="00C23678" w:rsidRDefault="00677C27"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En este sentido lo que creemos más idóneo es crear</w:t>
      </w:r>
      <w:r w:rsidR="00FC74C9">
        <w:rPr>
          <w:rFonts w:ascii="Book Antiqua" w:eastAsia="Times New Roman" w:hAnsi="Book Antiqua" w:cs="Times New Roman"/>
          <w:color w:val="000000" w:themeColor="text1"/>
          <w:sz w:val="24"/>
          <w:szCs w:val="24"/>
          <w:lang w:val="es-ES_tradnl"/>
        </w:rPr>
        <w:t xml:space="preserve"> nuevas agravantes especiales en los delitos de amenaza, lesiones y maltrato habitual</w:t>
      </w:r>
      <w:r w:rsidRPr="00A51546">
        <w:rPr>
          <w:rFonts w:ascii="Book Antiqua" w:eastAsia="Times New Roman" w:hAnsi="Book Antiqua" w:cs="Times New Roman"/>
          <w:color w:val="000000" w:themeColor="text1"/>
          <w:sz w:val="24"/>
          <w:szCs w:val="24"/>
          <w:lang w:val="es-ES_tradnl"/>
        </w:rPr>
        <w:t xml:space="preserve">, en donde se agrave la responsabilidad penal de quien ejecute </w:t>
      </w:r>
      <w:r w:rsidR="00FC74C9">
        <w:rPr>
          <w:rFonts w:ascii="Book Antiqua" w:eastAsia="Times New Roman" w:hAnsi="Book Antiqua" w:cs="Times New Roman"/>
          <w:color w:val="000000" w:themeColor="text1"/>
          <w:sz w:val="24"/>
          <w:szCs w:val="24"/>
          <w:lang w:val="es-ES_tradnl"/>
        </w:rPr>
        <w:t xml:space="preserve">estos en contra de las </w:t>
      </w:r>
      <w:r w:rsidR="00FC796F" w:rsidRPr="00A51546">
        <w:rPr>
          <w:rFonts w:ascii="Book Antiqua" w:eastAsia="Times New Roman" w:hAnsi="Book Antiqua" w:cs="Times New Roman"/>
          <w:color w:val="000000" w:themeColor="text1"/>
          <w:sz w:val="24"/>
          <w:szCs w:val="24"/>
          <w:lang w:val="es-ES_tradnl"/>
        </w:rPr>
        <w:t>personas señaladas en el párrafo precedente,</w:t>
      </w:r>
      <w:r w:rsidR="00622CA4" w:rsidRPr="00A51546">
        <w:rPr>
          <w:rFonts w:ascii="Book Antiqua" w:eastAsia="Times New Roman" w:hAnsi="Book Antiqua" w:cs="Times New Roman"/>
          <w:color w:val="000000" w:themeColor="text1"/>
          <w:sz w:val="24"/>
          <w:szCs w:val="24"/>
          <w:lang w:val="es-ES_tradnl"/>
        </w:rPr>
        <w:t xml:space="preserve"> durante la vigencia de un Estado de Excepción Constitucional  aprovechándose o con ocasión de las circunstancias que se generan producto de este Estado, por lo cual debe ser objeto de un mayor reproche penal.</w:t>
      </w:r>
    </w:p>
    <w:p w:rsidR="00FC796F" w:rsidRDefault="00FC796F" w:rsidP="00B70DD8">
      <w:pPr>
        <w:spacing w:line="360" w:lineRule="auto"/>
        <w:ind w:right="-801" w:firstLine="424"/>
        <w:jc w:val="both"/>
        <w:rPr>
          <w:rFonts w:ascii="Book Antiqua" w:hAnsi="Book Antiqua"/>
          <w:color w:val="404040"/>
          <w:sz w:val="24"/>
          <w:szCs w:val="24"/>
          <w:shd w:val="clear" w:color="auto" w:fill="FFFFFF"/>
        </w:rPr>
      </w:pPr>
    </w:p>
    <w:p w:rsidR="00C23678" w:rsidRPr="00A51546" w:rsidRDefault="00C23678" w:rsidP="00B70DD8">
      <w:pPr>
        <w:spacing w:line="360" w:lineRule="auto"/>
        <w:ind w:right="-801" w:firstLine="424"/>
        <w:jc w:val="both"/>
        <w:rPr>
          <w:rFonts w:ascii="Book Antiqua" w:hAnsi="Book Antiqua"/>
          <w:sz w:val="24"/>
          <w:szCs w:val="24"/>
          <w:shd w:val="clear" w:color="auto" w:fill="FFFFFF"/>
        </w:rPr>
      </w:pPr>
      <w:r w:rsidRPr="00A51546">
        <w:rPr>
          <w:rFonts w:ascii="Book Antiqua" w:eastAsia="Times New Roman" w:hAnsi="Book Antiqua" w:cs="Times New Roman"/>
          <w:sz w:val="24"/>
          <w:szCs w:val="24"/>
          <w:lang w:val="es-ES_tradnl"/>
        </w:rPr>
        <w:t xml:space="preserve">Atendida las circunstancias que se generan producto de un Estado de Excepción Constitucional, como es el caso por ejemplo del actualmente vigente producto de la Pandemia del COVID-19, las personas que viven en una situación de abuso familiar pueden convertirse en víctimas ocultas, viéndose coartados sus recursos para denunciar, situación que incluso se agrava en las familias de escasos recursos pues viven en hogares de </w:t>
      </w:r>
      <w:r w:rsidRPr="00A51546">
        <w:rPr>
          <w:rFonts w:ascii="Book Antiqua" w:hAnsi="Book Antiqua"/>
          <w:sz w:val="24"/>
          <w:szCs w:val="24"/>
          <w:shd w:val="clear" w:color="auto" w:fill="FFFFFF"/>
        </w:rPr>
        <w:t xml:space="preserve">solo una o dos habitaciones con sus agresores.  Paradójicamente en sus propios </w:t>
      </w:r>
      <w:r w:rsidRPr="00A51546">
        <w:rPr>
          <w:rFonts w:ascii="Book Antiqua" w:hAnsi="Book Antiqua"/>
          <w:sz w:val="24"/>
          <w:szCs w:val="24"/>
          <w:shd w:val="clear" w:color="auto" w:fill="FFFFFF"/>
        </w:rPr>
        <w:lastRenderedPageBreak/>
        <w:t xml:space="preserve">hogares, en el lugar donde las personas se deberían </w:t>
      </w:r>
      <w:r>
        <w:rPr>
          <w:rFonts w:ascii="Book Antiqua" w:hAnsi="Book Antiqua"/>
          <w:sz w:val="24"/>
          <w:szCs w:val="24"/>
          <w:shd w:val="clear" w:color="auto" w:fill="FFFFFF"/>
        </w:rPr>
        <w:t>sentir más segura</w:t>
      </w:r>
      <w:r w:rsidRPr="00A51546">
        <w:rPr>
          <w:rFonts w:ascii="Book Antiqua" w:hAnsi="Book Antiqua"/>
          <w:sz w:val="24"/>
          <w:szCs w:val="24"/>
          <w:shd w:val="clear" w:color="auto" w:fill="FFFFFF"/>
        </w:rPr>
        <w:t>s,</w:t>
      </w:r>
      <w:r>
        <w:rPr>
          <w:rFonts w:ascii="Book Antiqua" w:hAnsi="Book Antiqua"/>
          <w:sz w:val="24"/>
          <w:szCs w:val="24"/>
          <w:shd w:val="clear" w:color="auto" w:fill="FFFFFF"/>
        </w:rPr>
        <w:t xml:space="preserve"> es </w:t>
      </w:r>
      <w:r w:rsidRPr="00A51546">
        <w:rPr>
          <w:rFonts w:ascii="Book Antiqua" w:hAnsi="Book Antiqua"/>
          <w:sz w:val="24"/>
          <w:szCs w:val="24"/>
          <w:shd w:val="clear" w:color="auto" w:fill="FFFFFF"/>
        </w:rPr>
        <w:t>e</w:t>
      </w:r>
      <w:r>
        <w:rPr>
          <w:rFonts w:ascii="Book Antiqua" w:hAnsi="Book Antiqua"/>
          <w:sz w:val="24"/>
          <w:szCs w:val="24"/>
          <w:shd w:val="clear" w:color="auto" w:fill="FFFFFF"/>
        </w:rPr>
        <w:t>l espacio en que</w:t>
      </w:r>
      <w:r w:rsidRPr="00A51546">
        <w:rPr>
          <w:rFonts w:ascii="Book Antiqua" w:hAnsi="Book Antiqua"/>
          <w:sz w:val="24"/>
          <w:szCs w:val="24"/>
          <w:shd w:val="clear" w:color="auto" w:fill="FFFFFF"/>
        </w:rPr>
        <w:t xml:space="preserve"> la amenaza se cierne por parte de los agresores.</w:t>
      </w:r>
    </w:p>
    <w:p w:rsidR="00C23678" w:rsidRPr="00A51546" w:rsidRDefault="00C23678" w:rsidP="00B70DD8">
      <w:pPr>
        <w:spacing w:line="360" w:lineRule="auto"/>
        <w:ind w:right="-801" w:firstLine="424"/>
        <w:jc w:val="both"/>
        <w:rPr>
          <w:rFonts w:ascii="Book Antiqua" w:hAnsi="Book Antiqua"/>
          <w:color w:val="404040"/>
          <w:sz w:val="24"/>
          <w:szCs w:val="24"/>
          <w:shd w:val="clear" w:color="auto" w:fill="FFFFFF"/>
        </w:rPr>
      </w:pPr>
    </w:p>
    <w:p w:rsidR="00FC796F" w:rsidRPr="00A51546" w:rsidRDefault="00FC796F" w:rsidP="00B70DD8">
      <w:pPr>
        <w:spacing w:line="360" w:lineRule="auto"/>
        <w:ind w:right="-801" w:firstLine="424"/>
        <w:jc w:val="both"/>
        <w:rPr>
          <w:rFonts w:ascii="Book Antiqua" w:eastAsia="Times New Roman" w:hAnsi="Book Antiqua" w:cs="Times New Roman"/>
          <w:color w:val="000000" w:themeColor="text1"/>
          <w:sz w:val="24"/>
          <w:szCs w:val="24"/>
          <w:lang w:val="es-ES_tradnl"/>
        </w:rPr>
      </w:pPr>
    </w:p>
    <w:p w:rsidR="00F529B5" w:rsidRPr="00A51546" w:rsidRDefault="00F529B5" w:rsidP="00B70DD8">
      <w:pPr>
        <w:spacing w:line="360" w:lineRule="auto"/>
        <w:ind w:right="-801"/>
        <w:jc w:val="both"/>
        <w:rPr>
          <w:rFonts w:ascii="Book Antiqua" w:eastAsia="Times New Roman" w:hAnsi="Book Antiqua" w:cs="Times New Roman"/>
          <w:b/>
          <w:smallCaps/>
          <w:color w:val="000000" w:themeColor="text1"/>
          <w:sz w:val="24"/>
          <w:szCs w:val="24"/>
          <w:lang w:val="es-ES_tradnl"/>
        </w:rPr>
      </w:pPr>
    </w:p>
    <w:p w:rsidR="00713006" w:rsidRPr="00A51546" w:rsidRDefault="00F529B5" w:rsidP="00B70DD8">
      <w:pPr>
        <w:pStyle w:val="Prrafodelista"/>
        <w:numPr>
          <w:ilvl w:val="0"/>
          <w:numId w:val="18"/>
        </w:numPr>
        <w:spacing w:line="360" w:lineRule="auto"/>
        <w:ind w:left="0" w:right="-801"/>
        <w:jc w:val="both"/>
        <w:rPr>
          <w:rFonts w:ascii="Book Antiqua" w:eastAsia="Times New Roman" w:hAnsi="Book Antiqua" w:cs="Times New Roman"/>
          <w:b/>
          <w:smallCaps/>
          <w:color w:val="000000" w:themeColor="text1"/>
          <w:sz w:val="24"/>
          <w:szCs w:val="24"/>
          <w:lang w:val="es-ES_tradnl"/>
        </w:rPr>
      </w:pPr>
      <w:r w:rsidRPr="00A51546">
        <w:rPr>
          <w:rFonts w:ascii="Book Antiqua" w:eastAsia="Times New Roman" w:hAnsi="Book Antiqua" w:cs="Times New Roman"/>
          <w:b/>
          <w:smallCaps/>
          <w:color w:val="000000" w:themeColor="text1"/>
          <w:sz w:val="24"/>
          <w:szCs w:val="24"/>
          <w:lang w:val="es-ES_tradnl"/>
        </w:rPr>
        <w:t xml:space="preserve">IDEA MATRIZ. </w:t>
      </w:r>
    </w:p>
    <w:p w:rsidR="00713006" w:rsidRPr="00A51546" w:rsidRDefault="00713006" w:rsidP="00B70DD8">
      <w:pPr>
        <w:pStyle w:val="Prrafodelista"/>
        <w:spacing w:line="360" w:lineRule="auto"/>
        <w:ind w:left="0" w:right="-801"/>
        <w:jc w:val="both"/>
        <w:rPr>
          <w:rFonts w:ascii="Book Antiqua" w:eastAsia="Times New Roman" w:hAnsi="Book Antiqua" w:cs="Times New Roman"/>
          <w:b/>
          <w:smallCaps/>
          <w:color w:val="000000" w:themeColor="text1"/>
          <w:sz w:val="24"/>
          <w:szCs w:val="24"/>
          <w:lang w:val="es-ES_tradnl"/>
        </w:rPr>
      </w:pPr>
    </w:p>
    <w:p w:rsidR="0062320B" w:rsidRPr="00A51546" w:rsidRDefault="00713006" w:rsidP="00CB274B">
      <w:pPr>
        <w:pStyle w:val="Prrafodelista"/>
        <w:spacing w:line="360" w:lineRule="auto"/>
        <w:ind w:left="567" w:right="-801" w:firstLine="336"/>
        <w:jc w:val="both"/>
        <w:rPr>
          <w:rFonts w:ascii="Book Antiqua" w:eastAsia="Times New Roman" w:hAnsi="Book Antiqua" w:cs="Times New Roman"/>
          <w:smallCaps/>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 xml:space="preserve">Incorporar </w:t>
      </w:r>
      <w:r w:rsidR="004A3B27">
        <w:rPr>
          <w:rFonts w:ascii="Book Antiqua" w:eastAsia="Times New Roman" w:hAnsi="Book Antiqua" w:cs="Times New Roman"/>
          <w:color w:val="000000" w:themeColor="text1"/>
          <w:sz w:val="24"/>
          <w:szCs w:val="24"/>
          <w:lang w:val="es-ES_tradnl"/>
        </w:rPr>
        <w:t xml:space="preserve">agravantes de responsabilidad penal </w:t>
      </w:r>
      <w:r w:rsidRPr="00A51546">
        <w:rPr>
          <w:rFonts w:ascii="Book Antiqua" w:eastAsia="Times New Roman" w:hAnsi="Book Antiqua" w:cs="Times New Roman"/>
          <w:color w:val="000000" w:themeColor="text1"/>
          <w:sz w:val="24"/>
          <w:szCs w:val="24"/>
          <w:lang w:val="es-ES_tradnl"/>
        </w:rPr>
        <w:t>para sancionar los</w:t>
      </w:r>
      <w:r w:rsidR="00EC31F2">
        <w:rPr>
          <w:rFonts w:ascii="Book Antiqua" w:eastAsia="Times New Roman" w:hAnsi="Book Antiqua" w:cs="Times New Roman"/>
          <w:color w:val="000000" w:themeColor="text1"/>
          <w:sz w:val="24"/>
          <w:szCs w:val="24"/>
          <w:lang w:val="es-ES_tradnl"/>
        </w:rPr>
        <w:t xml:space="preserve"> </w:t>
      </w:r>
      <w:r w:rsidR="003D2BD9">
        <w:rPr>
          <w:rFonts w:ascii="Book Antiqua" w:eastAsia="Times New Roman" w:hAnsi="Book Antiqua" w:cs="Times New Roman"/>
          <w:color w:val="000000" w:themeColor="text1"/>
          <w:sz w:val="24"/>
          <w:szCs w:val="24"/>
          <w:lang w:val="es-ES_tradnl"/>
        </w:rPr>
        <w:t xml:space="preserve">delitos de lesiones, amenazas y maltrato habitual </w:t>
      </w:r>
      <w:r w:rsidR="00EC31F2">
        <w:rPr>
          <w:rFonts w:ascii="Book Antiqua" w:eastAsia="Times New Roman" w:hAnsi="Book Antiqua" w:cs="Times New Roman"/>
          <w:color w:val="000000" w:themeColor="text1"/>
          <w:sz w:val="24"/>
          <w:szCs w:val="24"/>
          <w:lang w:val="es-ES_tradnl"/>
        </w:rPr>
        <w:t xml:space="preserve"> </w:t>
      </w:r>
      <w:r w:rsidRPr="00A51546">
        <w:rPr>
          <w:rFonts w:ascii="Book Antiqua" w:eastAsia="Times New Roman" w:hAnsi="Book Antiqua" w:cs="Times New Roman"/>
          <w:color w:val="000000" w:themeColor="text1"/>
          <w:sz w:val="24"/>
          <w:szCs w:val="24"/>
          <w:lang w:val="es-ES_tradnl"/>
        </w:rPr>
        <w:t>cometidos contra personas</w:t>
      </w:r>
      <w:r w:rsidR="00677C27" w:rsidRPr="00A51546">
        <w:rPr>
          <w:rFonts w:ascii="Book Antiqua" w:eastAsia="Times New Roman" w:hAnsi="Book Antiqua" w:cs="Times New Roman"/>
          <w:color w:val="000000" w:themeColor="text1"/>
          <w:sz w:val="24"/>
          <w:szCs w:val="24"/>
          <w:lang w:val="es-ES_tradnl"/>
        </w:rPr>
        <w:t xml:space="preserve"> señaladas en el </w:t>
      </w:r>
      <w:r w:rsidR="00C23678" w:rsidRPr="00A51546">
        <w:rPr>
          <w:rFonts w:ascii="Book Antiqua" w:eastAsia="Times New Roman" w:hAnsi="Book Antiqua" w:cs="Times New Roman"/>
          <w:color w:val="000000" w:themeColor="text1"/>
          <w:sz w:val="24"/>
          <w:szCs w:val="24"/>
          <w:lang w:val="es-ES_tradnl"/>
        </w:rPr>
        <w:t>artículo</w:t>
      </w:r>
      <w:r w:rsidR="00677C27" w:rsidRPr="00A51546">
        <w:rPr>
          <w:rFonts w:ascii="Book Antiqua" w:eastAsia="Times New Roman" w:hAnsi="Book Antiqua" w:cs="Times New Roman"/>
          <w:color w:val="000000" w:themeColor="text1"/>
          <w:sz w:val="24"/>
          <w:szCs w:val="24"/>
          <w:lang w:val="es-ES_tradnl"/>
        </w:rPr>
        <w:t xml:space="preserve"> 5 de la ley 20</w:t>
      </w:r>
      <w:r w:rsidR="0079310E">
        <w:rPr>
          <w:rFonts w:ascii="Book Antiqua" w:eastAsia="Times New Roman" w:hAnsi="Book Antiqua" w:cs="Times New Roman"/>
          <w:color w:val="000000" w:themeColor="text1"/>
          <w:sz w:val="24"/>
          <w:szCs w:val="24"/>
          <w:lang w:val="es-ES_tradnl"/>
        </w:rPr>
        <w:t>.</w:t>
      </w:r>
      <w:r w:rsidR="00677C27" w:rsidRPr="00A51546">
        <w:rPr>
          <w:rFonts w:ascii="Book Antiqua" w:eastAsia="Times New Roman" w:hAnsi="Book Antiqua" w:cs="Times New Roman"/>
          <w:color w:val="000000" w:themeColor="text1"/>
          <w:sz w:val="24"/>
          <w:szCs w:val="24"/>
          <w:lang w:val="es-ES_tradnl"/>
        </w:rPr>
        <w:t>066 durante la vigencia de un Estado de Excepción Constitucional</w:t>
      </w:r>
      <w:r w:rsidRPr="00A51546">
        <w:rPr>
          <w:rFonts w:ascii="Book Antiqua" w:eastAsia="Times New Roman" w:hAnsi="Book Antiqua" w:cs="Times New Roman"/>
          <w:color w:val="000000" w:themeColor="text1"/>
          <w:sz w:val="24"/>
          <w:szCs w:val="24"/>
          <w:lang w:val="es-ES_tradnl"/>
        </w:rPr>
        <w:t xml:space="preserve">, </w:t>
      </w:r>
      <w:r w:rsidR="00C23678">
        <w:rPr>
          <w:rFonts w:ascii="Book Antiqua" w:eastAsia="Times New Roman" w:hAnsi="Book Antiqua" w:cs="Times New Roman"/>
          <w:color w:val="000000" w:themeColor="text1"/>
          <w:sz w:val="24"/>
          <w:szCs w:val="24"/>
          <w:lang w:val="es-ES_tradnl"/>
        </w:rPr>
        <w:t>puesto</w:t>
      </w:r>
      <w:r w:rsidRPr="00A51546">
        <w:rPr>
          <w:rFonts w:ascii="Book Antiqua" w:eastAsia="Times New Roman" w:hAnsi="Book Antiqua" w:cs="Times New Roman"/>
          <w:color w:val="000000" w:themeColor="text1"/>
          <w:sz w:val="24"/>
          <w:szCs w:val="24"/>
          <w:lang w:val="es-ES_tradnl"/>
        </w:rPr>
        <w:t xml:space="preserve"> que existe por parte del a</w:t>
      </w:r>
      <w:r w:rsidR="00677C27" w:rsidRPr="00A51546">
        <w:rPr>
          <w:rFonts w:ascii="Book Antiqua" w:eastAsia="Times New Roman" w:hAnsi="Book Antiqua" w:cs="Times New Roman"/>
          <w:color w:val="000000" w:themeColor="text1"/>
          <w:sz w:val="24"/>
          <w:szCs w:val="24"/>
          <w:lang w:val="es-ES_tradnl"/>
        </w:rPr>
        <w:t>gresor un aprovechamiento de las circunstancias que se generan mientras dura esta medida.</w:t>
      </w:r>
    </w:p>
    <w:p w:rsidR="00713006" w:rsidRPr="00A51546" w:rsidRDefault="00713006" w:rsidP="00B70DD8">
      <w:pPr>
        <w:pStyle w:val="Prrafodelista"/>
        <w:spacing w:line="360" w:lineRule="auto"/>
        <w:ind w:left="0" w:right="-801"/>
        <w:jc w:val="both"/>
        <w:rPr>
          <w:rFonts w:ascii="Book Antiqua" w:eastAsia="Times New Roman" w:hAnsi="Book Antiqua" w:cs="Times New Roman"/>
          <w:b/>
          <w:color w:val="000000" w:themeColor="text1"/>
          <w:sz w:val="24"/>
          <w:szCs w:val="24"/>
          <w:lang w:val="es-ES_tradnl"/>
        </w:rPr>
      </w:pPr>
    </w:p>
    <w:p w:rsidR="00713006" w:rsidRPr="00A51546" w:rsidRDefault="00713006" w:rsidP="00B70DD8">
      <w:pPr>
        <w:pStyle w:val="Prrafodelista"/>
        <w:spacing w:line="360" w:lineRule="auto"/>
        <w:ind w:left="0" w:right="-801"/>
        <w:jc w:val="both"/>
        <w:rPr>
          <w:rFonts w:ascii="Book Antiqua" w:eastAsia="Times New Roman" w:hAnsi="Book Antiqua" w:cs="Times New Roman"/>
          <w:b/>
          <w:color w:val="000000" w:themeColor="text1"/>
          <w:sz w:val="24"/>
          <w:szCs w:val="24"/>
          <w:lang w:val="es-ES_tradnl"/>
        </w:rPr>
      </w:pPr>
    </w:p>
    <w:p w:rsidR="0062320B" w:rsidRPr="00A51546" w:rsidRDefault="0062320B" w:rsidP="00B70DD8">
      <w:pPr>
        <w:spacing w:line="360" w:lineRule="auto"/>
        <w:ind w:right="-801"/>
        <w:jc w:val="both"/>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En virtud de lo expuesto, las diputadas y diputados abajo firmantes vienen en presentar el siguiente:</w:t>
      </w:r>
    </w:p>
    <w:p w:rsidR="00D41389" w:rsidRPr="00A51546" w:rsidRDefault="00D41389" w:rsidP="00B70DD8">
      <w:pPr>
        <w:spacing w:line="360" w:lineRule="auto"/>
        <w:ind w:right="-660"/>
        <w:jc w:val="center"/>
        <w:rPr>
          <w:rFonts w:ascii="Book Antiqua" w:eastAsia="Times New Roman" w:hAnsi="Book Antiqua" w:cs="Times New Roman"/>
          <w:color w:val="000000" w:themeColor="text1"/>
          <w:sz w:val="24"/>
          <w:szCs w:val="24"/>
          <w:lang w:val="es-ES_tradnl"/>
        </w:rPr>
      </w:pPr>
    </w:p>
    <w:p w:rsidR="00D41389" w:rsidRPr="00A51546" w:rsidRDefault="00D41389" w:rsidP="00B70DD8">
      <w:pPr>
        <w:spacing w:line="360" w:lineRule="auto"/>
        <w:ind w:right="-660"/>
        <w:rPr>
          <w:rFonts w:ascii="Book Antiqua" w:eastAsia="Times New Roman" w:hAnsi="Book Antiqua" w:cs="Times New Roman"/>
          <w:b/>
          <w:color w:val="000000" w:themeColor="text1"/>
          <w:sz w:val="24"/>
          <w:szCs w:val="24"/>
          <w:lang w:val="es-ES_tradnl"/>
        </w:rPr>
      </w:pPr>
    </w:p>
    <w:p w:rsidR="00921A76" w:rsidRPr="00A51546" w:rsidRDefault="00921A76" w:rsidP="00B70DD8">
      <w:pPr>
        <w:spacing w:line="360" w:lineRule="auto"/>
        <w:ind w:right="-660"/>
        <w:jc w:val="center"/>
        <w:rPr>
          <w:rFonts w:ascii="Book Antiqua" w:eastAsia="Times New Roman" w:hAnsi="Book Antiqua" w:cs="Times New Roman"/>
          <w:b/>
          <w:color w:val="000000" w:themeColor="text1"/>
          <w:sz w:val="24"/>
          <w:szCs w:val="24"/>
          <w:lang w:val="es-ES_tradnl"/>
        </w:rPr>
      </w:pPr>
    </w:p>
    <w:p w:rsidR="00C5777B" w:rsidRPr="00A51546" w:rsidRDefault="00CE6E8E" w:rsidP="00B70DD8">
      <w:pPr>
        <w:spacing w:line="360" w:lineRule="auto"/>
        <w:ind w:right="-801"/>
        <w:rPr>
          <w:rFonts w:ascii="Book Antiqua" w:eastAsia="Times New Roman" w:hAnsi="Book Antiqua" w:cs="Times New Roman"/>
          <w:b/>
          <w:color w:val="000000" w:themeColor="text1"/>
          <w:sz w:val="24"/>
          <w:szCs w:val="24"/>
          <w:lang w:val="es-ES_tradnl"/>
        </w:rPr>
      </w:pPr>
      <w:r>
        <w:rPr>
          <w:rFonts w:ascii="Book Antiqua" w:eastAsia="Times New Roman" w:hAnsi="Book Antiqua" w:cs="Times New Roman"/>
          <w:b/>
          <w:color w:val="000000" w:themeColor="text1"/>
          <w:sz w:val="24"/>
          <w:szCs w:val="24"/>
          <w:lang w:val="es-ES_tradnl"/>
        </w:rPr>
        <w:t xml:space="preserve">                                                    </w:t>
      </w:r>
      <w:r w:rsidR="00C5777B" w:rsidRPr="00A51546">
        <w:rPr>
          <w:rFonts w:ascii="Book Antiqua" w:eastAsia="Times New Roman" w:hAnsi="Book Antiqua" w:cs="Times New Roman"/>
          <w:b/>
          <w:color w:val="000000" w:themeColor="text1"/>
          <w:sz w:val="24"/>
          <w:szCs w:val="24"/>
          <w:lang w:val="es-ES_tradnl"/>
        </w:rPr>
        <w:t>PROYECTO DE LEY</w:t>
      </w:r>
    </w:p>
    <w:p w:rsidR="0004648D" w:rsidRPr="00A51546" w:rsidRDefault="0004648D" w:rsidP="00B70DD8">
      <w:pPr>
        <w:spacing w:line="360" w:lineRule="auto"/>
        <w:ind w:right="-801"/>
        <w:rPr>
          <w:rFonts w:ascii="Book Antiqua" w:eastAsia="Times New Roman" w:hAnsi="Book Antiqua" w:cs="Times New Roman"/>
          <w:b/>
          <w:color w:val="000000" w:themeColor="text1"/>
          <w:sz w:val="24"/>
          <w:szCs w:val="24"/>
          <w:lang w:val="es-ES_tradnl"/>
        </w:rPr>
      </w:pPr>
    </w:p>
    <w:p w:rsidR="0004648D" w:rsidRPr="00A51546" w:rsidRDefault="0004648D" w:rsidP="00B70DD8">
      <w:pPr>
        <w:spacing w:line="360" w:lineRule="auto"/>
        <w:ind w:right="-801"/>
        <w:rPr>
          <w:rFonts w:ascii="Book Antiqua" w:eastAsia="Times New Roman" w:hAnsi="Book Antiqua" w:cs="Times New Roman"/>
          <w:b/>
          <w:color w:val="000000" w:themeColor="text1"/>
          <w:sz w:val="24"/>
          <w:szCs w:val="24"/>
          <w:lang w:val="es-ES_tradnl"/>
        </w:rPr>
      </w:pPr>
    </w:p>
    <w:p w:rsidR="005000F2" w:rsidRPr="00A51546" w:rsidRDefault="0004648D" w:rsidP="00B70DD8">
      <w:pPr>
        <w:pStyle w:val="Textosinformato"/>
        <w:spacing w:line="360" w:lineRule="auto"/>
        <w:rPr>
          <w:rFonts w:ascii="Book Antiqua" w:hAnsi="Book Antiqua" w:cs="Times New Roman"/>
          <w:sz w:val="24"/>
          <w:szCs w:val="24"/>
        </w:rPr>
      </w:pPr>
      <w:r w:rsidRPr="00A51546">
        <w:rPr>
          <w:rFonts w:ascii="Book Antiqua" w:hAnsi="Book Antiqua" w:cs="Times New Roman"/>
          <w:sz w:val="24"/>
          <w:szCs w:val="24"/>
        </w:rPr>
        <w:t xml:space="preserve">Artículo </w:t>
      </w:r>
      <w:r w:rsidR="00F06FE9">
        <w:rPr>
          <w:rFonts w:ascii="Book Antiqua" w:hAnsi="Book Antiqua" w:cs="Times New Roman"/>
          <w:sz w:val="24"/>
          <w:szCs w:val="24"/>
        </w:rPr>
        <w:t>Primero</w:t>
      </w:r>
      <w:r w:rsidRPr="00A51546">
        <w:rPr>
          <w:rFonts w:ascii="Book Antiqua" w:hAnsi="Book Antiqua" w:cs="Times New Roman"/>
          <w:sz w:val="24"/>
          <w:szCs w:val="24"/>
        </w:rPr>
        <w:t xml:space="preserve">.- </w:t>
      </w:r>
      <w:r w:rsidR="00F06FE9">
        <w:rPr>
          <w:rFonts w:ascii="Book Antiqua" w:hAnsi="Book Antiqua" w:cs="Times New Roman"/>
          <w:sz w:val="24"/>
          <w:szCs w:val="24"/>
        </w:rPr>
        <w:t>Modifíquese el Código Penal en el siguiente sentido:</w:t>
      </w:r>
    </w:p>
    <w:p w:rsidR="005000F2" w:rsidRPr="00800B0D" w:rsidRDefault="005000F2" w:rsidP="00B70DD8">
      <w:pPr>
        <w:pStyle w:val="Textosinformato"/>
        <w:spacing w:line="360" w:lineRule="auto"/>
        <w:rPr>
          <w:rFonts w:ascii="Book Antiqua" w:hAnsi="Book Antiqua" w:cs="Times New Roman"/>
          <w:sz w:val="24"/>
          <w:szCs w:val="24"/>
        </w:rPr>
      </w:pPr>
    </w:p>
    <w:p w:rsidR="00F06FE9" w:rsidRPr="00800B0D" w:rsidRDefault="00F06FE9" w:rsidP="00B70DD8">
      <w:pPr>
        <w:pStyle w:val="Prrafodelista"/>
        <w:numPr>
          <w:ilvl w:val="0"/>
          <w:numId w:val="19"/>
        </w:numPr>
        <w:spacing w:line="360" w:lineRule="auto"/>
        <w:ind w:left="0"/>
        <w:jc w:val="both"/>
        <w:rPr>
          <w:rFonts w:ascii="Book Antiqua" w:hAnsi="Book Antiqua"/>
          <w:color w:val="000000" w:themeColor="text1"/>
          <w:sz w:val="24"/>
          <w:szCs w:val="24"/>
        </w:rPr>
      </w:pPr>
      <w:r w:rsidRPr="00800B0D">
        <w:rPr>
          <w:rFonts w:ascii="Book Antiqua" w:hAnsi="Book Antiqua"/>
          <w:color w:val="000000" w:themeColor="text1"/>
          <w:sz w:val="24"/>
          <w:szCs w:val="24"/>
        </w:rPr>
        <w:t>Agréguese un nuevo artículo 298 bis del siguiente tenor:</w:t>
      </w:r>
    </w:p>
    <w:p w:rsidR="00F06FE9" w:rsidRDefault="00F06FE9" w:rsidP="00B70DD8">
      <w:pPr>
        <w:pStyle w:val="Prrafodelista"/>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t>“</w:t>
      </w:r>
      <w:r w:rsidRPr="00E878EA">
        <w:rPr>
          <w:rFonts w:ascii="Book Antiqua" w:hAnsi="Book Antiqua"/>
          <w:color w:val="000000" w:themeColor="text1"/>
          <w:sz w:val="24"/>
          <w:szCs w:val="24"/>
        </w:rPr>
        <w:t>Si los hechos a que se refieren los artículos</w:t>
      </w:r>
      <w:r>
        <w:rPr>
          <w:rFonts w:ascii="Book Antiqua" w:hAnsi="Book Antiqua"/>
          <w:color w:val="000000" w:themeColor="text1"/>
          <w:sz w:val="24"/>
          <w:szCs w:val="24"/>
        </w:rPr>
        <w:t xml:space="preserve"> 296 y 297 </w:t>
      </w:r>
      <w:r w:rsidRPr="00E878EA">
        <w:rPr>
          <w:rFonts w:ascii="Book Antiqua" w:hAnsi="Book Antiqua"/>
          <w:color w:val="000000" w:themeColor="text1"/>
          <w:sz w:val="24"/>
          <w:szCs w:val="24"/>
        </w:rPr>
        <w:t xml:space="preserve">se ejecutan en contra de algunas de las personas que menciona el </w:t>
      </w:r>
      <w:r w:rsidR="003D2BD9" w:rsidRPr="00E878EA">
        <w:rPr>
          <w:rFonts w:ascii="Book Antiqua" w:hAnsi="Book Antiqua"/>
          <w:color w:val="000000" w:themeColor="text1"/>
          <w:sz w:val="24"/>
          <w:szCs w:val="24"/>
        </w:rPr>
        <w:t>artículo</w:t>
      </w:r>
      <w:r w:rsidRPr="00E878EA">
        <w:rPr>
          <w:rFonts w:ascii="Book Antiqua" w:hAnsi="Book Antiqua"/>
          <w:color w:val="000000" w:themeColor="text1"/>
          <w:sz w:val="24"/>
          <w:szCs w:val="24"/>
        </w:rPr>
        <w:t xml:space="preserve"> 5° de la ley sobre Violencia Intrafamiliar durante la vigencia de un Estado de Excepción Constitucional, las penas se aumentaran en </w:t>
      </w:r>
      <w:r>
        <w:rPr>
          <w:rFonts w:ascii="Book Antiqua" w:hAnsi="Book Antiqua"/>
          <w:color w:val="000000" w:themeColor="text1"/>
          <w:sz w:val="24"/>
          <w:szCs w:val="24"/>
        </w:rPr>
        <w:t>un grado”</w:t>
      </w:r>
    </w:p>
    <w:p w:rsidR="00F06FE9" w:rsidRDefault="00F06FE9" w:rsidP="00B70DD8">
      <w:pPr>
        <w:pStyle w:val="Prrafodelista"/>
        <w:numPr>
          <w:ilvl w:val="0"/>
          <w:numId w:val="19"/>
        </w:numPr>
        <w:spacing w:line="360" w:lineRule="auto"/>
        <w:ind w:left="0"/>
        <w:jc w:val="both"/>
        <w:rPr>
          <w:rFonts w:ascii="Book Antiqua" w:hAnsi="Book Antiqua"/>
          <w:color w:val="000000" w:themeColor="text1"/>
          <w:sz w:val="24"/>
          <w:szCs w:val="24"/>
        </w:rPr>
      </w:pPr>
      <w:r>
        <w:rPr>
          <w:rFonts w:ascii="Book Antiqua" w:hAnsi="Book Antiqua"/>
          <w:color w:val="000000" w:themeColor="text1"/>
          <w:sz w:val="24"/>
          <w:szCs w:val="24"/>
        </w:rPr>
        <w:lastRenderedPageBreak/>
        <w:t>Agréguese un inciso final al artículo 400  del  Código Penal, del siguiente tenor:</w:t>
      </w:r>
    </w:p>
    <w:p w:rsidR="00F06FE9" w:rsidRDefault="00F06FE9" w:rsidP="00CB274B">
      <w:pPr>
        <w:pStyle w:val="Prrafodelista"/>
        <w:spacing w:line="360" w:lineRule="auto"/>
        <w:ind w:left="567"/>
        <w:jc w:val="both"/>
        <w:rPr>
          <w:rFonts w:ascii="Book Antiqua" w:hAnsi="Book Antiqua"/>
          <w:color w:val="000000" w:themeColor="text1"/>
          <w:sz w:val="24"/>
          <w:szCs w:val="24"/>
        </w:rPr>
      </w:pPr>
      <w:r>
        <w:rPr>
          <w:rFonts w:ascii="Book Antiqua" w:hAnsi="Book Antiqua"/>
          <w:color w:val="000000" w:themeColor="text1"/>
          <w:sz w:val="24"/>
          <w:szCs w:val="24"/>
        </w:rPr>
        <w:t>“</w:t>
      </w:r>
      <w:r w:rsidRPr="00E878EA">
        <w:rPr>
          <w:rFonts w:ascii="Book Antiqua" w:hAnsi="Book Antiqua"/>
          <w:color w:val="000000" w:themeColor="text1"/>
          <w:sz w:val="24"/>
          <w:szCs w:val="24"/>
        </w:rPr>
        <w:t xml:space="preserve">Si los hechos a que se refieren los artículos anteriores se ejecutan en contra de algunas de las personas que menciona el </w:t>
      </w:r>
      <w:r w:rsidR="00CB274B" w:rsidRPr="00E878EA">
        <w:rPr>
          <w:rFonts w:ascii="Book Antiqua" w:hAnsi="Book Antiqua"/>
          <w:color w:val="000000" w:themeColor="text1"/>
          <w:sz w:val="24"/>
          <w:szCs w:val="24"/>
        </w:rPr>
        <w:t>artículo</w:t>
      </w:r>
      <w:r w:rsidRPr="00E878EA">
        <w:rPr>
          <w:rFonts w:ascii="Book Antiqua" w:hAnsi="Book Antiqua"/>
          <w:color w:val="000000" w:themeColor="text1"/>
          <w:sz w:val="24"/>
          <w:szCs w:val="24"/>
        </w:rPr>
        <w:t xml:space="preserve"> 5° de la ley sobre Violencia Intrafamiliar durante la vigencia de un Estado de Excepción Constitucional, las penas se aumentaran en dos grados.</w:t>
      </w:r>
      <w:r>
        <w:rPr>
          <w:rFonts w:ascii="Book Antiqua" w:hAnsi="Book Antiqua"/>
          <w:color w:val="000000" w:themeColor="text1"/>
          <w:sz w:val="24"/>
          <w:szCs w:val="24"/>
        </w:rPr>
        <w:t>”</w:t>
      </w:r>
    </w:p>
    <w:p w:rsidR="00F06FE9" w:rsidRDefault="00F06FE9" w:rsidP="00B70DD8">
      <w:pPr>
        <w:spacing w:line="360" w:lineRule="auto"/>
        <w:jc w:val="both"/>
        <w:rPr>
          <w:rFonts w:ascii="Book Antiqua" w:hAnsi="Book Antiqua"/>
          <w:color w:val="000000" w:themeColor="text1"/>
          <w:sz w:val="24"/>
          <w:szCs w:val="24"/>
        </w:rPr>
      </w:pPr>
    </w:p>
    <w:p w:rsidR="00F06FE9" w:rsidRDefault="003D2BD9" w:rsidP="00B70DD8">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Artículo</w:t>
      </w:r>
      <w:r w:rsidR="00F06FE9">
        <w:rPr>
          <w:rFonts w:ascii="Book Antiqua" w:hAnsi="Book Antiqua"/>
          <w:color w:val="000000" w:themeColor="text1"/>
          <w:sz w:val="24"/>
          <w:szCs w:val="24"/>
        </w:rPr>
        <w:t xml:space="preserve"> segundo.- Modifíquese la Ley 20.066 sobre Violencia Intrafamiliar en el siguiente sentido:</w:t>
      </w:r>
    </w:p>
    <w:p w:rsidR="00F06FE9" w:rsidRDefault="00F06FE9" w:rsidP="00B70DD8">
      <w:pPr>
        <w:spacing w:line="360" w:lineRule="auto"/>
        <w:jc w:val="both"/>
        <w:rPr>
          <w:rFonts w:ascii="Book Antiqua" w:hAnsi="Book Antiqua"/>
          <w:color w:val="000000" w:themeColor="text1"/>
          <w:sz w:val="24"/>
          <w:szCs w:val="24"/>
        </w:rPr>
      </w:pPr>
    </w:p>
    <w:p w:rsidR="00F06FE9" w:rsidRDefault="00F06FE9" w:rsidP="00CB274B">
      <w:pPr>
        <w:pStyle w:val="Prrafodelista"/>
        <w:numPr>
          <w:ilvl w:val="0"/>
          <w:numId w:val="19"/>
        </w:numPr>
        <w:spacing w:line="360" w:lineRule="auto"/>
        <w:ind w:left="567"/>
        <w:jc w:val="both"/>
        <w:rPr>
          <w:rFonts w:ascii="Book Antiqua" w:hAnsi="Book Antiqua"/>
          <w:color w:val="000000" w:themeColor="text1"/>
          <w:sz w:val="24"/>
          <w:szCs w:val="24"/>
        </w:rPr>
      </w:pPr>
      <w:r>
        <w:rPr>
          <w:rFonts w:ascii="Book Antiqua" w:hAnsi="Book Antiqua"/>
          <w:color w:val="000000" w:themeColor="text1"/>
          <w:sz w:val="24"/>
          <w:szCs w:val="24"/>
        </w:rPr>
        <w:t>Agréguese un nuevo inciso final al artículo 14, del siguiente tenor:</w:t>
      </w:r>
    </w:p>
    <w:p w:rsidR="00F06FE9" w:rsidRDefault="00F06FE9" w:rsidP="00CB274B">
      <w:pPr>
        <w:pStyle w:val="Prrafodelista"/>
        <w:spacing w:line="360" w:lineRule="auto"/>
        <w:ind w:left="567"/>
        <w:jc w:val="both"/>
        <w:rPr>
          <w:rFonts w:ascii="Book Antiqua" w:hAnsi="Book Antiqua"/>
          <w:color w:val="000000" w:themeColor="text1"/>
          <w:sz w:val="24"/>
          <w:szCs w:val="24"/>
        </w:rPr>
      </w:pPr>
      <w:r>
        <w:rPr>
          <w:rFonts w:ascii="Book Antiqua" w:hAnsi="Book Antiqua"/>
          <w:color w:val="000000" w:themeColor="text1"/>
          <w:sz w:val="24"/>
          <w:szCs w:val="24"/>
        </w:rPr>
        <w:t>“Será circunstancia agravante del delito contemplado en el artículo 14, el hecho de que el imputado haya actuado durante la vigencia de un Estado de Excepción Constitucional”</w:t>
      </w:r>
    </w:p>
    <w:p w:rsidR="00F06FE9" w:rsidRDefault="00F06FE9" w:rsidP="00CB274B">
      <w:pPr>
        <w:spacing w:line="360" w:lineRule="auto"/>
        <w:ind w:left="567"/>
        <w:jc w:val="both"/>
        <w:rPr>
          <w:rFonts w:ascii="Book Antiqua" w:hAnsi="Book Antiqua"/>
          <w:color w:val="000000" w:themeColor="text1"/>
          <w:sz w:val="24"/>
          <w:szCs w:val="24"/>
        </w:rPr>
      </w:pPr>
    </w:p>
    <w:p w:rsidR="00F06FE9" w:rsidRPr="00F06FE9" w:rsidRDefault="00F06FE9" w:rsidP="00B70DD8">
      <w:pPr>
        <w:pStyle w:val="Prrafodelista"/>
        <w:numPr>
          <w:ilvl w:val="0"/>
          <w:numId w:val="19"/>
        </w:numPr>
        <w:spacing w:line="360" w:lineRule="auto"/>
        <w:ind w:left="0"/>
        <w:jc w:val="both"/>
        <w:rPr>
          <w:rFonts w:ascii="Book Antiqua" w:hAnsi="Book Antiqua"/>
          <w:color w:val="000000" w:themeColor="text1"/>
          <w:sz w:val="24"/>
          <w:szCs w:val="24"/>
        </w:rPr>
      </w:pPr>
    </w:p>
    <w:p w:rsidR="00F06FE9" w:rsidRPr="00A51546" w:rsidRDefault="00F06FE9" w:rsidP="00B70DD8">
      <w:pPr>
        <w:pStyle w:val="Textosinformato"/>
        <w:spacing w:line="360" w:lineRule="auto"/>
        <w:rPr>
          <w:rFonts w:ascii="Book Antiqua" w:hAnsi="Book Antiqua" w:cs="Times New Roman"/>
          <w:sz w:val="24"/>
          <w:szCs w:val="24"/>
        </w:rPr>
      </w:pPr>
    </w:p>
    <w:p w:rsidR="005000F2" w:rsidRPr="00A51546" w:rsidRDefault="005000F2" w:rsidP="00B70DD8">
      <w:pPr>
        <w:pStyle w:val="Textosinformato"/>
        <w:spacing w:line="360" w:lineRule="auto"/>
        <w:rPr>
          <w:rFonts w:ascii="Book Antiqua" w:hAnsi="Book Antiqua" w:cs="Arial"/>
          <w:color w:val="333333"/>
          <w:sz w:val="24"/>
          <w:szCs w:val="24"/>
        </w:rPr>
      </w:pPr>
    </w:p>
    <w:p w:rsidR="005000F2" w:rsidRPr="00A51546" w:rsidRDefault="005000F2" w:rsidP="00B70DD8">
      <w:pPr>
        <w:pStyle w:val="Textosinformato"/>
        <w:spacing w:line="360" w:lineRule="auto"/>
        <w:rPr>
          <w:rFonts w:ascii="Book Antiqua" w:hAnsi="Book Antiqua" w:cs="Times New Roman"/>
          <w:sz w:val="24"/>
          <w:szCs w:val="24"/>
        </w:rPr>
      </w:pPr>
    </w:p>
    <w:p w:rsidR="005000F2" w:rsidRPr="00A51546" w:rsidRDefault="005000F2" w:rsidP="00B70DD8">
      <w:pPr>
        <w:pStyle w:val="Textosinformato"/>
        <w:spacing w:line="360" w:lineRule="auto"/>
        <w:rPr>
          <w:rFonts w:ascii="Book Antiqua" w:hAnsi="Book Antiqua" w:cs="Times New Roman"/>
          <w:sz w:val="24"/>
          <w:szCs w:val="24"/>
        </w:rPr>
      </w:pPr>
    </w:p>
    <w:p w:rsidR="005000F2" w:rsidRPr="00A51546" w:rsidRDefault="005000F2" w:rsidP="00B70DD8">
      <w:pPr>
        <w:pStyle w:val="Textosinformato"/>
        <w:spacing w:line="360" w:lineRule="auto"/>
        <w:rPr>
          <w:rFonts w:ascii="Book Antiqua" w:hAnsi="Book Antiqua" w:cs="Times New Roman"/>
          <w:sz w:val="24"/>
          <w:szCs w:val="24"/>
        </w:rPr>
      </w:pPr>
    </w:p>
    <w:p w:rsidR="00787560" w:rsidRPr="00A51546" w:rsidRDefault="00F74BB3" w:rsidP="00B70DD8">
      <w:pPr>
        <w:spacing w:line="360" w:lineRule="auto"/>
        <w:ind w:right="-660"/>
        <w:rPr>
          <w:rFonts w:ascii="Book Antiqua" w:eastAsia="Times New Roman" w:hAnsi="Book Antiqua" w:cs="Times New Roman"/>
          <w:color w:val="000000" w:themeColor="text1"/>
          <w:sz w:val="24"/>
          <w:szCs w:val="24"/>
          <w:lang w:val="es-ES_tradnl"/>
        </w:rPr>
      </w:pPr>
      <w:r w:rsidRPr="00A51546">
        <w:rPr>
          <w:rFonts w:ascii="Book Antiqua" w:eastAsia="Times New Roman" w:hAnsi="Book Antiqua" w:cs="Times New Roman"/>
          <w:color w:val="000000" w:themeColor="text1"/>
          <w:sz w:val="24"/>
          <w:szCs w:val="24"/>
          <w:lang w:val="es-ES_tradnl"/>
        </w:rPr>
        <w:t xml:space="preserve">                                                             </w:t>
      </w:r>
      <w:r w:rsidR="00787560" w:rsidRPr="00A51546">
        <w:rPr>
          <w:rFonts w:ascii="Book Antiqua" w:eastAsia="Times New Roman" w:hAnsi="Book Antiqua" w:cs="Times New Roman"/>
          <w:color w:val="000000" w:themeColor="text1"/>
          <w:sz w:val="24"/>
          <w:szCs w:val="24"/>
          <w:lang w:val="es-ES_tradnl"/>
        </w:rPr>
        <w:t>*********</w:t>
      </w:r>
    </w:p>
    <w:p w:rsidR="006D5543" w:rsidRPr="00A51546" w:rsidRDefault="006D5543" w:rsidP="00B70DD8">
      <w:pPr>
        <w:spacing w:line="360" w:lineRule="auto"/>
        <w:jc w:val="both"/>
        <w:rPr>
          <w:rFonts w:ascii="Book Antiqua" w:hAnsi="Book Antiqua"/>
          <w:color w:val="000000" w:themeColor="text1"/>
          <w:sz w:val="24"/>
          <w:szCs w:val="24"/>
        </w:rPr>
      </w:pPr>
    </w:p>
    <w:p w:rsidR="005D595D" w:rsidRPr="00A51546" w:rsidRDefault="005D595D" w:rsidP="00B70DD8">
      <w:pPr>
        <w:spacing w:line="360" w:lineRule="auto"/>
        <w:jc w:val="both"/>
        <w:rPr>
          <w:rFonts w:ascii="Book Antiqua" w:hAnsi="Book Antiqua"/>
          <w:color w:val="000000" w:themeColor="text1"/>
          <w:sz w:val="24"/>
          <w:szCs w:val="24"/>
        </w:rPr>
      </w:pPr>
    </w:p>
    <w:p w:rsidR="005D595D" w:rsidRPr="00A51546" w:rsidRDefault="005D595D" w:rsidP="00B70DD8">
      <w:pPr>
        <w:spacing w:line="360" w:lineRule="auto"/>
        <w:jc w:val="both"/>
        <w:rPr>
          <w:rFonts w:ascii="Book Antiqua" w:hAnsi="Book Antiqua"/>
          <w:color w:val="000000" w:themeColor="text1"/>
          <w:sz w:val="24"/>
          <w:szCs w:val="24"/>
        </w:rPr>
      </w:pPr>
    </w:p>
    <w:p w:rsidR="00787560" w:rsidRPr="00A51546" w:rsidRDefault="00787560" w:rsidP="00B70DD8">
      <w:pPr>
        <w:spacing w:line="360" w:lineRule="auto"/>
        <w:jc w:val="center"/>
        <w:rPr>
          <w:rFonts w:ascii="Book Antiqua" w:hAnsi="Book Antiqua"/>
          <w:b/>
          <w:color w:val="000000" w:themeColor="text1"/>
          <w:sz w:val="24"/>
          <w:szCs w:val="24"/>
        </w:rPr>
      </w:pPr>
    </w:p>
    <w:p w:rsidR="00787560" w:rsidRPr="00A51546" w:rsidRDefault="0062320B" w:rsidP="00B70DD8">
      <w:pPr>
        <w:spacing w:line="360" w:lineRule="auto"/>
        <w:jc w:val="center"/>
        <w:rPr>
          <w:rFonts w:ascii="Book Antiqua" w:hAnsi="Book Antiqua"/>
          <w:b/>
          <w:color w:val="000000" w:themeColor="text1"/>
          <w:sz w:val="24"/>
          <w:szCs w:val="24"/>
        </w:rPr>
      </w:pPr>
      <w:r w:rsidRPr="00A51546">
        <w:rPr>
          <w:rFonts w:ascii="Book Antiqua" w:hAnsi="Book Antiqua"/>
          <w:b/>
          <w:color w:val="000000" w:themeColor="text1"/>
          <w:sz w:val="24"/>
          <w:szCs w:val="24"/>
        </w:rPr>
        <w:t>EDUARDO DURÁN SALINAS</w:t>
      </w:r>
    </w:p>
    <w:p w:rsidR="006D5543" w:rsidRDefault="006D5543" w:rsidP="00B70DD8">
      <w:pPr>
        <w:spacing w:line="360" w:lineRule="auto"/>
        <w:jc w:val="center"/>
        <w:rPr>
          <w:rFonts w:ascii="Book Antiqua" w:hAnsi="Book Antiqua"/>
          <w:b/>
          <w:color w:val="000000" w:themeColor="text1"/>
          <w:sz w:val="24"/>
          <w:szCs w:val="24"/>
        </w:rPr>
      </w:pPr>
      <w:r w:rsidRPr="00A51546">
        <w:rPr>
          <w:rFonts w:ascii="Book Antiqua" w:hAnsi="Book Antiqua"/>
          <w:b/>
          <w:color w:val="000000" w:themeColor="text1"/>
          <w:sz w:val="24"/>
          <w:szCs w:val="24"/>
        </w:rPr>
        <w:t>DIPUTADO</w:t>
      </w:r>
      <w:bookmarkStart w:id="0" w:name="_GoBack"/>
      <w:bookmarkEnd w:id="0"/>
    </w:p>
    <w:sectPr w:rsidR="006D5543" w:rsidSect="008071C2">
      <w:footerReference w:type="default" r:id="rId8"/>
      <w:headerReference w:type="first" r:id="rId9"/>
      <w:pgSz w:w="12240" w:h="15840" w:code="1"/>
      <w:pgMar w:top="1417" w:right="1701" w:bottom="1417" w:left="1701" w:header="720" w:footer="720"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DAB" w:rsidRDefault="00D21DAB" w:rsidP="006D5543">
      <w:pPr>
        <w:spacing w:line="240" w:lineRule="auto"/>
      </w:pPr>
      <w:r>
        <w:separator/>
      </w:r>
    </w:p>
  </w:endnote>
  <w:endnote w:type="continuationSeparator" w:id="0">
    <w:p w:rsidR="00D21DAB" w:rsidRDefault="00D21DAB" w:rsidP="006D55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E4" w:rsidRDefault="00CE4E6C">
    <w:pPr>
      <w:jc w:val="right"/>
    </w:pPr>
    <w:r>
      <w:fldChar w:fldCharType="begin"/>
    </w:r>
    <w:r w:rsidR="00AD61E4">
      <w:instrText>PAGE</w:instrText>
    </w:r>
    <w:r>
      <w:fldChar w:fldCharType="separate"/>
    </w:r>
    <w:r w:rsidR="00CB274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DAB" w:rsidRDefault="00D21DAB" w:rsidP="006D5543">
      <w:pPr>
        <w:spacing w:line="240" w:lineRule="auto"/>
      </w:pPr>
      <w:r>
        <w:separator/>
      </w:r>
    </w:p>
  </w:footnote>
  <w:footnote w:type="continuationSeparator" w:id="0">
    <w:p w:rsidR="00D21DAB" w:rsidRDefault="00D21DAB" w:rsidP="006D554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E4" w:rsidRDefault="00AD61E4">
    <w:pPr>
      <w:jc w:val="center"/>
    </w:pPr>
    <w:r>
      <w:rPr>
        <w:noProof/>
        <w:lang w:val="es-ES" w:eastAsia="es-ES"/>
      </w:rPr>
      <w:drawing>
        <wp:anchor distT="0" distB="0" distL="114300" distR="114300" simplePos="0" relativeHeight="251658240" behindDoc="1" locked="0" layoutInCell="1" allowOverlap="1">
          <wp:simplePos x="0" y="0"/>
          <wp:positionH relativeFrom="margin">
            <wp:align>center</wp:align>
          </wp:positionH>
          <wp:positionV relativeFrom="paragraph">
            <wp:posOffset>-44450</wp:posOffset>
          </wp:positionV>
          <wp:extent cx="700856" cy="692150"/>
          <wp:effectExtent l="0" t="0" r="4445" b="0"/>
          <wp:wrapTight wrapText="bothSides">
            <wp:wrapPolygon edited="0">
              <wp:start x="8812" y="0"/>
              <wp:lineTo x="4700" y="1189"/>
              <wp:lineTo x="0" y="5945"/>
              <wp:lineTo x="0" y="13673"/>
              <wp:lineTo x="3525" y="19024"/>
              <wp:lineTo x="7050" y="20807"/>
              <wp:lineTo x="14687" y="20807"/>
              <wp:lineTo x="17625" y="19024"/>
              <wp:lineTo x="21150" y="13079"/>
              <wp:lineTo x="21150" y="5945"/>
              <wp:lineTo x="18212" y="2378"/>
              <wp:lineTo x="13512" y="0"/>
              <wp:lineTo x="8812" y="0"/>
            </wp:wrapPolygon>
          </wp:wrapTight>
          <wp:docPr id="3" name="Imagen 3" descr="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a Cámara de Diputados de Chil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0856" cy="6921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1FE"/>
    <w:multiLevelType w:val="hybridMultilevel"/>
    <w:tmpl w:val="AEC8E144"/>
    <w:lvl w:ilvl="0" w:tplc="340A0017">
      <w:start w:val="1"/>
      <w:numFmt w:val="lowerLetter"/>
      <w:lvlText w:val="%1)"/>
      <w:lvlJc w:val="left"/>
      <w:pPr>
        <w:ind w:left="1080" w:hanging="360"/>
      </w:pPr>
    </w:lvl>
    <w:lvl w:ilvl="1" w:tplc="A03A70C4">
      <w:start w:val="2"/>
      <w:numFmt w:val="bullet"/>
      <w:lvlText w:val="-"/>
      <w:lvlJc w:val="left"/>
      <w:pPr>
        <w:ind w:left="1800" w:hanging="360"/>
      </w:pPr>
      <w:rPr>
        <w:rFonts w:ascii="Book Antiqua" w:eastAsia="Arial" w:hAnsi="Book Antiqua" w:cs="Arial" w:hint="default"/>
      </w:r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07CA100B"/>
    <w:multiLevelType w:val="multilevel"/>
    <w:tmpl w:val="48067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BE6395D"/>
    <w:multiLevelType w:val="hybridMultilevel"/>
    <w:tmpl w:val="062E5A04"/>
    <w:lvl w:ilvl="0" w:tplc="09E88E6A">
      <w:start w:val="1"/>
      <w:numFmt w:val="bullet"/>
      <w:lvlText w:val="-"/>
      <w:lvlJc w:val="left"/>
      <w:pPr>
        <w:ind w:left="720" w:hanging="360"/>
      </w:pPr>
      <w:rPr>
        <w:rFonts w:ascii="Book Antiqua" w:eastAsia="Arial" w:hAnsi="Book Antiqu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DD1346E"/>
    <w:multiLevelType w:val="hybridMultilevel"/>
    <w:tmpl w:val="4CDE4E7C"/>
    <w:lvl w:ilvl="0" w:tplc="55A89590">
      <w:start w:val="1"/>
      <w:numFmt w:val="upperRoman"/>
      <w:lvlText w:val="%1."/>
      <w:lvlJc w:val="left"/>
      <w:pPr>
        <w:ind w:left="1068" w:hanging="360"/>
      </w:pPr>
      <w:rPr>
        <w:rFont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nsid w:val="0EA3474D"/>
    <w:multiLevelType w:val="hybridMultilevel"/>
    <w:tmpl w:val="3A7E3FE0"/>
    <w:lvl w:ilvl="0" w:tplc="A2309284">
      <w:start w:val="2"/>
      <w:numFmt w:val="bullet"/>
      <w:lvlText w:val="-"/>
      <w:lvlJc w:val="left"/>
      <w:pPr>
        <w:ind w:left="644" w:hanging="360"/>
      </w:pPr>
      <w:rPr>
        <w:rFonts w:ascii="Book Antiqua" w:eastAsia="Times New Roman" w:hAnsi="Book Antiqua"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5">
    <w:nsid w:val="13111B0B"/>
    <w:multiLevelType w:val="hybridMultilevel"/>
    <w:tmpl w:val="2DD83A7E"/>
    <w:lvl w:ilvl="0" w:tplc="1B2840C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01A4F06"/>
    <w:multiLevelType w:val="hybridMultilevel"/>
    <w:tmpl w:val="2DD83A7E"/>
    <w:lvl w:ilvl="0" w:tplc="1B2840C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7B868D7"/>
    <w:multiLevelType w:val="hybridMultilevel"/>
    <w:tmpl w:val="F5463354"/>
    <w:lvl w:ilvl="0" w:tplc="55CE4A76">
      <w:start w:val="1"/>
      <w:numFmt w:val="bullet"/>
      <w:lvlText w:val="-"/>
      <w:lvlJc w:val="left"/>
      <w:pPr>
        <w:ind w:left="1068" w:hanging="360"/>
      </w:pPr>
      <w:rPr>
        <w:rFonts w:ascii="Book Antiqua" w:eastAsia="Times New Roman" w:hAnsi="Book Antiqua"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nsid w:val="2D1D5B29"/>
    <w:multiLevelType w:val="hybridMultilevel"/>
    <w:tmpl w:val="5AC21BDE"/>
    <w:lvl w:ilvl="0" w:tplc="55A895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0197037"/>
    <w:multiLevelType w:val="hybridMultilevel"/>
    <w:tmpl w:val="869A58EE"/>
    <w:lvl w:ilvl="0" w:tplc="340A000F">
      <w:start w:val="1"/>
      <w:numFmt w:val="decimal"/>
      <w:lvlText w:val="%1."/>
      <w:lvlJc w:val="left"/>
      <w:pPr>
        <w:ind w:left="1068" w:hanging="360"/>
      </w:pPr>
      <w:rPr>
        <w:rFont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0">
    <w:nsid w:val="30987822"/>
    <w:multiLevelType w:val="hybridMultilevel"/>
    <w:tmpl w:val="0E82EB90"/>
    <w:lvl w:ilvl="0" w:tplc="340A000F">
      <w:start w:val="1"/>
      <w:numFmt w:val="decimal"/>
      <w:lvlText w:val="%1."/>
      <w:lvlJc w:val="left"/>
      <w:pPr>
        <w:ind w:left="2496" w:hanging="360"/>
      </w:pPr>
    </w:lvl>
    <w:lvl w:ilvl="1" w:tplc="340A0019" w:tentative="1">
      <w:start w:val="1"/>
      <w:numFmt w:val="lowerLetter"/>
      <w:lvlText w:val="%2."/>
      <w:lvlJc w:val="left"/>
      <w:pPr>
        <w:ind w:left="3216" w:hanging="360"/>
      </w:pPr>
    </w:lvl>
    <w:lvl w:ilvl="2" w:tplc="340A001B" w:tentative="1">
      <w:start w:val="1"/>
      <w:numFmt w:val="lowerRoman"/>
      <w:lvlText w:val="%3."/>
      <w:lvlJc w:val="right"/>
      <w:pPr>
        <w:ind w:left="3936" w:hanging="180"/>
      </w:pPr>
    </w:lvl>
    <w:lvl w:ilvl="3" w:tplc="340A000F" w:tentative="1">
      <w:start w:val="1"/>
      <w:numFmt w:val="decimal"/>
      <w:lvlText w:val="%4."/>
      <w:lvlJc w:val="left"/>
      <w:pPr>
        <w:ind w:left="4656" w:hanging="360"/>
      </w:pPr>
    </w:lvl>
    <w:lvl w:ilvl="4" w:tplc="340A0019" w:tentative="1">
      <w:start w:val="1"/>
      <w:numFmt w:val="lowerLetter"/>
      <w:lvlText w:val="%5."/>
      <w:lvlJc w:val="left"/>
      <w:pPr>
        <w:ind w:left="5376" w:hanging="360"/>
      </w:pPr>
    </w:lvl>
    <w:lvl w:ilvl="5" w:tplc="340A001B" w:tentative="1">
      <w:start w:val="1"/>
      <w:numFmt w:val="lowerRoman"/>
      <w:lvlText w:val="%6."/>
      <w:lvlJc w:val="right"/>
      <w:pPr>
        <w:ind w:left="6096" w:hanging="180"/>
      </w:pPr>
    </w:lvl>
    <w:lvl w:ilvl="6" w:tplc="340A000F" w:tentative="1">
      <w:start w:val="1"/>
      <w:numFmt w:val="decimal"/>
      <w:lvlText w:val="%7."/>
      <w:lvlJc w:val="left"/>
      <w:pPr>
        <w:ind w:left="6816" w:hanging="360"/>
      </w:pPr>
    </w:lvl>
    <w:lvl w:ilvl="7" w:tplc="340A0019" w:tentative="1">
      <w:start w:val="1"/>
      <w:numFmt w:val="lowerLetter"/>
      <w:lvlText w:val="%8."/>
      <w:lvlJc w:val="left"/>
      <w:pPr>
        <w:ind w:left="7536" w:hanging="360"/>
      </w:pPr>
    </w:lvl>
    <w:lvl w:ilvl="8" w:tplc="340A001B" w:tentative="1">
      <w:start w:val="1"/>
      <w:numFmt w:val="lowerRoman"/>
      <w:lvlText w:val="%9."/>
      <w:lvlJc w:val="right"/>
      <w:pPr>
        <w:ind w:left="8256" w:hanging="180"/>
      </w:pPr>
    </w:lvl>
  </w:abstractNum>
  <w:abstractNum w:abstractNumId="11">
    <w:nsid w:val="497C4FE0"/>
    <w:multiLevelType w:val="hybridMultilevel"/>
    <w:tmpl w:val="83FE37C8"/>
    <w:lvl w:ilvl="0" w:tplc="B220011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FE00BE1"/>
    <w:multiLevelType w:val="hybridMultilevel"/>
    <w:tmpl w:val="9868615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3A1052E"/>
    <w:multiLevelType w:val="hybridMultilevel"/>
    <w:tmpl w:val="2CE4A502"/>
    <w:lvl w:ilvl="0" w:tplc="3FECCC88">
      <w:start w:val="1"/>
      <w:numFmt w:val="bullet"/>
      <w:lvlText w:val="-"/>
      <w:lvlJc w:val="left"/>
      <w:pPr>
        <w:ind w:left="720" w:hanging="360"/>
      </w:pPr>
      <w:rPr>
        <w:rFonts w:ascii="Book Antiqua" w:eastAsia="Arial" w:hAnsi="Book Antiqu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B1C7898"/>
    <w:multiLevelType w:val="hybridMultilevel"/>
    <w:tmpl w:val="F30CACE0"/>
    <w:lvl w:ilvl="0" w:tplc="3C26D646">
      <w:start w:val="1"/>
      <w:numFmt w:val="bullet"/>
      <w:lvlText w:val="-"/>
      <w:lvlJc w:val="left"/>
      <w:pPr>
        <w:ind w:left="644" w:hanging="360"/>
      </w:pPr>
      <w:rPr>
        <w:rFonts w:ascii="Book Antiqua" w:eastAsia="Times New Roman" w:hAnsi="Book Antiqua"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5">
    <w:nsid w:val="5EE542A4"/>
    <w:multiLevelType w:val="hybridMultilevel"/>
    <w:tmpl w:val="978087F4"/>
    <w:lvl w:ilvl="0" w:tplc="EDFEB6F0">
      <w:start w:val="1"/>
      <w:numFmt w:val="bullet"/>
      <w:lvlText w:val="-"/>
      <w:lvlJc w:val="left"/>
      <w:pPr>
        <w:ind w:left="644" w:hanging="360"/>
      </w:pPr>
      <w:rPr>
        <w:rFonts w:ascii="Book Antiqua" w:eastAsia="Arial" w:hAnsi="Book Antiqua" w:cs="Aria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6">
    <w:nsid w:val="606A154F"/>
    <w:multiLevelType w:val="multilevel"/>
    <w:tmpl w:val="63A41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B8C331C"/>
    <w:multiLevelType w:val="multilevel"/>
    <w:tmpl w:val="354CFF4A"/>
    <w:lvl w:ilvl="0">
      <w:start w:val="1"/>
      <w:numFmt w:val="upperLetter"/>
      <w:lvlText w:val="%1."/>
      <w:lvlJc w:val="left"/>
      <w:pPr>
        <w:tabs>
          <w:tab w:val="num" w:pos="2136"/>
        </w:tabs>
        <w:ind w:left="2136" w:hanging="360"/>
      </w:pPr>
      <w:rPr>
        <w:rFonts w:hint="default"/>
        <w:sz w:val="20"/>
      </w:rPr>
    </w:lvl>
    <w:lvl w:ilvl="1" w:tentative="1">
      <w:start w:val="1"/>
      <w:numFmt w:val="bullet"/>
      <w:lvlText w:val="o"/>
      <w:lvlJc w:val="left"/>
      <w:pPr>
        <w:tabs>
          <w:tab w:val="num" w:pos="2856"/>
        </w:tabs>
        <w:ind w:left="2856" w:hanging="360"/>
      </w:pPr>
      <w:rPr>
        <w:rFonts w:ascii="Courier New" w:hAnsi="Courier New" w:hint="default"/>
        <w:sz w:val="20"/>
      </w:rPr>
    </w:lvl>
    <w:lvl w:ilvl="2" w:tentative="1">
      <w:start w:val="1"/>
      <w:numFmt w:val="bullet"/>
      <w:lvlText w:val=""/>
      <w:lvlJc w:val="left"/>
      <w:pPr>
        <w:tabs>
          <w:tab w:val="num" w:pos="3576"/>
        </w:tabs>
        <w:ind w:left="3576" w:hanging="360"/>
      </w:pPr>
      <w:rPr>
        <w:rFonts w:ascii="Wingdings" w:hAnsi="Wingdings" w:hint="default"/>
        <w:sz w:val="20"/>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abstractNum w:abstractNumId="18">
    <w:nsid w:val="70D14901"/>
    <w:multiLevelType w:val="hybridMultilevel"/>
    <w:tmpl w:val="98E06F52"/>
    <w:lvl w:ilvl="0" w:tplc="C5889FCA">
      <w:start w:val="3"/>
      <w:numFmt w:val="bullet"/>
      <w:lvlText w:val="-"/>
      <w:lvlJc w:val="left"/>
      <w:pPr>
        <w:ind w:left="720" w:hanging="360"/>
      </w:pPr>
      <w:rPr>
        <w:rFonts w:ascii="Book Antiqua" w:eastAsia="Times New Roman" w:hAnsi="Book Antiqu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1D37C3C"/>
    <w:multiLevelType w:val="hybridMultilevel"/>
    <w:tmpl w:val="91AAA23C"/>
    <w:lvl w:ilvl="0" w:tplc="3C469550">
      <w:start w:val="1"/>
      <w:numFmt w:val="decimal"/>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0">
    <w:nsid w:val="7B0C482D"/>
    <w:multiLevelType w:val="hybridMultilevel"/>
    <w:tmpl w:val="3D5A0862"/>
    <w:lvl w:ilvl="0" w:tplc="0B506AA8">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nsid w:val="7B0C5396"/>
    <w:multiLevelType w:val="hybridMultilevel"/>
    <w:tmpl w:val="7A70914A"/>
    <w:lvl w:ilvl="0" w:tplc="D90A01FC">
      <w:start w:val="1"/>
      <w:numFmt w:val="upperLetter"/>
      <w:lvlText w:val="%1."/>
      <w:lvlJc w:val="left"/>
      <w:pPr>
        <w:ind w:left="1776" w:hanging="360"/>
      </w:pPr>
      <w:rPr>
        <w:rFonts w:eastAsia="Arial" w:cs="Arial" w:hint="default"/>
        <w:b w:val="0"/>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num w:numId="1">
    <w:abstractNumId w:val="1"/>
  </w:num>
  <w:num w:numId="2">
    <w:abstractNumId w:val="16"/>
  </w:num>
  <w:num w:numId="3">
    <w:abstractNumId w:val="15"/>
  </w:num>
  <w:num w:numId="4">
    <w:abstractNumId w:val="14"/>
  </w:num>
  <w:num w:numId="5">
    <w:abstractNumId w:val="5"/>
  </w:num>
  <w:num w:numId="6">
    <w:abstractNumId w:val="12"/>
  </w:num>
  <w:num w:numId="7">
    <w:abstractNumId w:val="17"/>
  </w:num>
  <w:num w:numId="8">
    <w:abstractNumId w:val="10"/>
  </w:num>
  <w:num w:numId="9">
    <w:abstractNumId w:val="4"/>
  </w:num>
  <w:num w:numId="10">
    <w:abstractNumId w:val="6"/>
  </w:num>
  <w:num w:numId="11">
    <w:abstractNumId w:val="21"/>
  </w:num>
  <w:num w:numId="12">
    <w:abstractNumId w:val="18"/>
  </w:num>
  <w:num w:numId="13">
    <w:abstractNumId w:val="0"/>
  </w:num>
  <w:num w:numId="14">
    <w:abstractNumId w:val="2"/>
  </w:num>
  <w:num w:numId="15">
    <w:abstractNumId w:val="20"/>
  </w:num>
  <w:num w:numId="16">
    <w:abstractNumId w:val="19"/>
  </w:num>
  <w:num w:numId="17">
    <w:abstractNumId w:val="11"/>
  </w:num>
  <w:num w:numId="18">
    <w:abstractNumId w:val="8"/>
  </w:num>
  <w:num w:numId="19">
    <w:abstractNumId w:val="13"/>
  </w:num>
  <w:num w:numId="20">
    <w:abstractNumId w:val="7"/>
  </w:num>
  <w:num w:numId="21">
    <w:abstractNumId w:val="3"/>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D5543"/>
    <w:rsid w:val="0002297E"/>
    <w:rsid w:val="00044D45"/>
    <w:rsid w:val="0004648D"/>
    <w:rsid w:val="00064C93"/>
    <w:rsid w:val="00082333"/>
    <w:rsid w:val="000E5430"/>
    <w:rsid w:val="00143235"/>
    <w:rsid w:val="00155F0F"/>
    <w:rsid w:val="00162090"/>
    <w:rsid w:val="001A02A8"/>
    <w:rsid w:val="001B5CAE"/>
    <w:rsid w:val="00245445"/>
    <w:rsid w:val="0025531F"/>
    <w:rsid w:val="0028495C"/>
    <w:rsid w:val="002B66E9"/>
    <w:rsid w:val="002D570A"/>
    <w:rsid w:val="00383A15"/>
    <w:rsid w:val="003A4B89"/>
    <w:rsid w:val="003D2BD9"/>
    <w:rsid w:val="004104EF"/>
    <w:rsid w:val="00414906"/>
    <w:rsid w:val="004172C3"/>
    <w:rsid w:val="004219A7"/>
    <w:rsid w:val="004541CC"/>
    <w:rsid w:val="00473A58"/>
    <w:rsid w:val="004A3B27"/>
    <w:rsid w:val="004C1A09"/>
    <w:rsid w:val="004F2D0E"/>
    <w:rsid w:val="005000F2"/>
    <w:rsid w:val="0053050A"/>
    <w:rsid w:val="005751F8"/>
    <w:rsid w:val="005D595D"/>
    <w:rsid w:val="005E482A"/>
    <w:rsid w:val="005F6033"/>
    <w:rsid w:val="005F70E6"/>
    <w:rsid w:val="00622CA4"/>
    <w:rsid w:val="0062320B"/>
    <w:rsid w:val="00641D1D"/>
    <w:rsid w:val="00643BC6"/>
    <w:rsid w:val="00654AE3"/>
    <w:rsid w:val="00677C27"/>
    <w:rsid w:val="006D5543"/>
    <w:rsid w:val="00713006"/>
    <w:rsid w:val="0075540E"/>
    <w:rsid w:val="00787560"/>
    <w:rsid w:val="0079310E"/>
    <w:rsid w:val="007A78F8"/>
    <w:rsid w:val="007D54CF"/>
    <w:rsid w:val="00800B0D"/>
    <w:rsid w:val="008071C2"/>
    <w:rsid w:val="00830B8E"/>
    <w:rsid w:val="008715BA"/>
    <w:rsid w:val="0089127F"/>
    <w:rsid w:val="008D690C"/>
    <w:rsid w:val="008E0FD6"/>
    <w:rsid w:val="0092091C"/>
    <w:rsid w:val="00921A76"/>
    <w:rsid w:val="00985958"/>
    <w:rsid w:val="009A0041"/>
    <w:rsid w:val="009A1A70"/>
    <w:rsid w:val="009D1ABB"/>
    <w:rsid w:val="00A20D6B"/>
    <w:rsid w:val="00A51546"/>
    <w:rsid w:val="00A67A20"/>
    <w:rsid w:val="00A7063C"/>
    <w:rsid w:val="00A91611"/>
    <w:rsid w:val="00AD61E4"/>
    <w:rsid w:val="00AD6DF1"/>
    <w:rsid w:val="00B2539E"/>
    <w:rsid w:val="00B47ECA"/>
    <w:rsid w:val="00B56136"/>
    <w:rsid w:val="00B70DD8"/>
    <w:rsid w:val="00C23678"/>
    <w:rsid w:val="00C23EA9"/>
    <w:rsid w:val="00C33719"/>
    <w:rsid w:val="00C5777B"/>
    <w:rsid w:val="00C66E8E"/>
    <w:rsid w:val="00CB274B"/>
    <w:rsid w:val="00CE4E6C"/>
    <w:rsid w:val="00CE6E8E"/>
    <w:rsid w:val="00D20418"/>
    <w:rsid w:val="00D21DAB"/>
    <w:rsid w:val="00D41389"/>
    <w:rsid w:val="00D47DC3"/>
    <w:rsid w:val="00D7540D"/>
    <w:rsid w:val="00DA4E95"/>
    <w:rsid w:val="00DE04C2"/>
    <w:rsid w:val="00E02302"/>
    <w:rsid w:val="00E0554D"/>
    <w:rsid w:val="00E22B5B"/>
    <w:rsid w:val="00E60E1C"/>
    <w:rsid w:val="00E878EA"/>
    <w:rsid w:val="00EA2596"/>
    <w:rsid w:val="00EB6150"/>
    <w:rsid w:val="00EC31F2"/>
    <w:rsid w:val="00EC605D"/>
    <w:rsid w:val="00F06FE9"/>
    <w:rsid w:val="00F3444D"/>
    <w:rsid w:val="00F425F2"/>
    <w:rsid w:val="00F529B5"/>
    <w:rsid w:val="00F552DF"/>
    <w:rsid w:val="00F74BB3"/>
    <w:rsid w:val="00F7793B"/>
    <w:rsid w:val="00FC74C9"/>
    <w:rsid w:val="00FC79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543"/>
    <w:pPr>
      <w:spacing w:after="0" w:line="276" w:lineRule="auto"/>
    </w:pPr>
    <w:rPr>
      <w:rFonts w:ascii="Arial" w:eastAsia="Arial" w:hAnsi="Arial" w:cs="Arial"/>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D5543"/>
    <w:pPr>
      <w:spacing w:line="240" w:lineRule="auto"/>
    </w:pPr>
    <w:rPr>
      <w:sz w:val="20"/>
      <w:szCs w:val="20"/>
    </w:rPr>
  </w:style>
  <w:style w:type="character" w:customStyle="1" w:styleId="TextonotapieCar">
    <w:name w:val="Texto nota pie Car"/>
    <w:basedOn w:val="Fuentedeprrafopredeter"/>
    <w:link w:val="Textonotapie"/>
    <w:uiPriority w:val="99"/>
    <w:semiHidden/>
    <w:rsid w:val="006D5543"/>
    <w:rPr>
      <w:rFonts w:ascii="Arial" w:eastAsia="Arial" w:hAnsi="Arial" w:cs="Arial"/>
      <w:sz w:val="20"/>
      <w:szCs w:val="20"/>
      <w:lang w:eastAsia="es-ES_tradnl"/>
    </w:rPr>
  </w:style>
  <w:style w:type="character" w:styleId="Refdenotaalpie">
    <w:name w:val="footnote reference"/>
    <w:basedOn w:val="Fuentedeprrafopredeter"/>
    <w:uiPriority w:val="99"/>
    <w:semiHidden/>
    <w:unhideWhenUsed/>
    <w:rsid w:val="006D5543"/>
    <w:rPr>
      <w:vertAlign w:val="superscript"/>
    </w:rPr>
  </w:style>
  <w:style w:type="paragraph" w:styleId="Encabezado">
    <w:name w:val="header"/>
    <w:basedOn w:val="Normal"/>
    <w:link w:val="EncabezadoCar"/>
    <w:uiPriority w:val="99"/>
    <w:unhideWhenUsed/>
    <w:rsid w:val="006D554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D5543"/>
    <w:rPr>
      <w:rFonts w:ascii="Arial" w:eastAsia="Arial" w:hAnsi="Arial" w:cs="Arial"/>
      <w:lang w:eastAsia="es-ES_tradnl"/>
    </w:rPr>
  </w:style>
  <w:style w:type="paragraph" w:styleId="Piedepgina">
    <w:name w:val="footer"/>
    <w:basedOn w:val="Normal"/>
    <w:link w:val="PiedepginaCar"/>
    <w:uiPriority w:val="99"/>
    <w:unhideWhenUsed/>
    <w:rsid w:val="006D554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D5543"/>
    <w:rPr>
      <w:rFonts w:ascii="Arial" w:eastAsia="Arial" w:hAnsi="Arial" w:cs="Arial"/>
      <w:lang w:eastAsia="es-ES_tradnl"/>
    </w:rPr>
  </w:style>
  <w:style w:type="character" w:customStyle="1" w:styleId="rsskip">
    <w:name w:val="rs_skip"/>
    <w:basedOn w:val="Fuentedeprrafopredeter"/>
    <w:rsid w:val="00C23EA9"/>
  </w:style>
  <w:style w:type="character" w:styleId="Hipervnculo">
    <w:name w:val="Hyperlink"/>
    <w:basedOn w:val="Fuentedeprrafopredeter"/>
    <w:uiPriority w:val="99"/>
    <w:semiHidden/>
    <w:unhideWhenUsed/>
    <w:rsid w:val="00C23EA9"/>
    <w:rPr>
      <w:color w:val="0000FF"/>
      <w:u w:val="single"/>
    </w:rPr>
  </w:style>
  <w:style w:type="paragraph" w:styleId="HTMLconformatoprevio">
    <w:name w:val="HTML Preformatted"/>
    <w:basedOn w:val="Normal"/>
    <w:link w:val="HTMLconformatoprevioCar"/>
    <w:uiPriority w:val="99"/>
    <w:semiHidden/>
    <w:unhideWhenUsed/>
    <w:rsid w:val="001A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1A02A8"/>
    <w:rPr>
      <w:rFonts w:ascii="Courier New" w:eastAsia="Times New Roman" w:hAnsi="Courier New" w:cs="Courier New"/>
      <w:sz w:val="20"/>
      <w:szCs w:val="20"/>
      <w:lang w:eastAsia="es-CL"/>
    </w:rPr>
  </w:style>
  <w:style w:type="character" w:styleId="Textoennegrita">
    <w:name w:val="Strong"/>
    <w:basedOn w:val="Fuentedeprrafopredeter"/>
    <w:uiPriority w:val="22"/>
    <w:qFormat/>
    <w:rsid w:val="007A78F8"/>
    <w:rPr>
      <w:b/>
      <w:bCs/>
    </w:rPr>
  </w:style>
  <w:style w:type="paragraph" w:styleId="Prrafodelista">
    <w:name w:val="List Paragraph"/>
    <w:basedOn w:val="Normal"/>
    <w:uiPriority w:val="34"/>
    <w:qFormat/>
    <w:rsid w:val="001B5CAE"/>
    <w:pPr>
      <w:ind w:left="720"/>
      <w:contextualSpacing/>
    </w:pPr>
  </w:style>
  <w:style w:type="paragraph" w:styleId="NormalWeb">
    <w:name w:val="Normal (Web)"/>
    <w:basedOn w:val="Normal"/>
    <w:uiPriority w:val="99"/>
    <w:semiHidden/>
    <w:unhideWhenUsed/>
    <w:rsid w:val="00064C9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sinformato">
    <w:name w:val="Plain Text"/>
    <w:basedOn w:val="Normal"/>
    <w:link w:val="TextosinformatoCar"/>
    <w:uiPriority w:val="99"/>
    <w:unhideWhenUsed/>
    <w:rsid w:val="0004648D"/>
    <w:pPr>
      <w:spacing w:line="240" w:lineRule="auto"/>
      <w:jc w:val="both"/>
    </w:pPr>
    <w:rPr>
      <w:rFonts w:ascii="Consolas" w:eastAsia="Calibri" w:hAnsi="Consolas" w:cs="Consolas"/>
      <w:color w:val="000000"/>
      <w:sz w:val="21"/>
      <w:szCs w:val="21"/>
      <w:lang w:eastAsia="en-US"/>
    </w:rPr>
  </w:style>
  <w:style w:type="character" w:customStyle="1" w:styleId="TextosinformatoCar">
    <w:name w:val="Texto sin formato Car"/>
    <w:basedOn w:val="Fuentedeprrafopredeter"/>
    <w:link w:val="Textosinformato"/>
    <w:uiPriority w:val="99"/>
    <w:rsid w:val="0004648D"/>
    <w:rPr>
      <w:rFonts w:ascii="Consolas" w:eastAsia="Calibri" w:hAnsi="Consolas" w:cs="Consolas"/>
      <w:color w:val="000000"/>
      <w:sz w:val="21"/>
      <w:szCs w:val="21"/>
    </w:rPr>
  </w:style>
  <w:style w:type="paragraph" w:styleId="Textodeglobo">
    <w:name w:val="Balloon Text"/>
    <w:basedOn w:val="Normal"/>
    <w:link w:val="TextodegloboCar"/>
    <w:uiPriority w:val="99"/>
    <w:semiHidden/>
    <w:unhideWhenUsed/>
    <w:rsid w:val="008071C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1C2"/>
    <w:rPr>
      <w:rFonts w:ascii="Segoe UI" w:eastAsia="Arial" w:hAnsi="Segoe UI" w:cs="Segoe UI"/>
      <w:sz w:val="18"/>
      <w:szCs w:val="18"/>
      <w:lang w:eastAsia="es-ES_tradnl"/>
    </w:rPr>
  </w:style>
</w:styles>
</file>

<file path=word/webSettings.xml><?xml version="1.0" encoding="utf-8"?>
<w:webSettings xmlns:r="http://schemas.openxmlformats.org/officeDocument/2006/relationships" xmlns:w="http://schemas.openxmlformats.org/wordprocessingml/2006/main">
  <w:divs>
    <w:div w:id="9726552">
      <w:bodyDiv w:val="1"/>
      <w:marLeft w:val="0"/>
      <w:marRight w:val="0"/>
      <w:marTop w:val="0"/>
      <w:marBottom w:val="0"/>
      <w:divBdr>
        <w:top w:val="none" w:sz="0" w:space="0" w:color="auto"/>
        <w:left w:val="none" w:sz="0" w:space="0" w:color="auto"/>
        <w:bottom w:val="none" w:sz="0" w:space="0" w:color="auto"/>
        <w:right w:val="none" w:sz="0" w:space="0" w:color="auto"/>
      </w:divBdr>
      <w:divsChild>
        <w:div w:id="1737818160">
          <w:marLeft w:val="0"/>
          <w:marRight w:val="0"/>
          <w:marTop w:val="0"/>
          <w:marBottom w:val="0"/>
          <w:divBdr>
            <w:top w:val="none" w:sz="0" w:space="0" w:color="auto"/>
            <w:left w:val="none" w:sz="0" w:space="0" w:color="auto"/>
            <w:bottom w:val="none" w:sz="0" w:space="0" w:color="auto"/>
            <w:right w:val="none" w:sz="0" w:space="0" w:color="auto"/>
          </w:divBdr>
        </w:div>
        <w:div w:id="886338494">
          <w:marLeft w:val="0"/>
          <w:marRight w:val="0"/>
          <w:marTop w:val="0"/>
          <w:marBottom w:val="0"/>
          <w:divBdr>
            <w:top w:val="none" w:sz="0" w:space="0" w:color="auto"/>
            <w:left w:val="none" w:sz="0" w:space="0" w:color="auto"/>
            <w:bottom w:val="none" w:sz="0" w:space="0" w:color="auto"/>
            <w:right w:val="none" w:sz="0" w:space="0" w:color="auto"/>
          </w:divBdr>
        </w:div>
        <w:div w:id="1493524321">
          <w:marLeft w:val="0"/>
          <w:marRight w:val="0"/>
          <w:marTop w:val="0"/>
          <w:marBottom w:val="0"/>
          <w:divBdr>
            <w:top w:val="none" w:sz="0" w:space="0" w:color="auto"/>
            <w:left w:val="none" w:sz="0" w:space="0" w:color="auto"/>
            <w:bottom w:val="none" w:sz="0" w:space="0" w:color="auto"/>
            <w:right w:val="none" w:sz="0" w:space="0" w:color="auto"/>
          </w:divBdr>
        </w:div>
        <w:div w:id="803159383">
          <w:marLeft w:val="0"/>
          <w:marRight w:val="0"/>
          <w:marTop w:val="0"/>
          <w:marBottom w:val="0"/>
          <w:divBdr>
            <w:top w:val="none" w:sz="0" w:space="0" w:color="auto"/>
            <w:left w:val="none" w:sz="0" w:space="0" w:color="auto"/>
            <w:bottom w:val="none" w:sz="0" w:space="0" w:color="auto"/>
            <w:right w:val="none" w:sz="0" w:space="0" w:color="auto"/>
          </w:divBdr>
        </w:div>
        <w:div w:id="1041589058">
          <w:marLeft w:val="0"/>
          <w:marRight w:val="0"/>
          <w:marTop w:val="0"/>
          <w:marBottom w:val="0"/>
          <w:divBdr>
            <w:top w:val="none" w:sz="0" w:space="0" w:color="auto"/>
            <w:left w:val="none" w:sz="0" w:space="0" w:color="auto"/>
            <w:bottom w:val="none" w:sz="0" w:space="0" w:color="auto"/>
            <w:right w:val="none" w:sz="0" w:space="0" w:color="auto"/>
          </w:divBdr>
        </w:div>
        <w:div w:id="2138061031">
          <w:marLeft w:val="0"/>
          <w:marRight w:val="0"/>
          <w:marTop w:val="0"/>
          <w:marBottom w:val="0"/>
          <w:divBdr>
            <w:top w:val="none" w:sz="0" w:space="0" w:color="auto"/>
            <w:left w:val="none" w:sz="0" w:space="0" w:color="auto"/>
            <w:bottom w:val="none" w:sz="0" w:space="0" w:color="auto"/>
            <w:right w:val="none" w:sz="0" w:space="0" w:color="auto"/>
          </w:divBdr>
        </w:div>
        <w:div w:id="397397">
          <w:marLeft w:val="0"/>
          <w:marRight w:val="0"/>
          <w:marTop w:val="0"/>
          <w:marBottom w:val="0"/>
          <w:divBdr>
            <w:top w:val="none" w:sz="0" w:space="0" w:color="auto"/>
            <w:left w:val="none" w:sz="0" w:space="0" w:color="auto"/>
            <w:bottom w:val="none" w:sz="0" w:space="0" w:color="auto"/>
            <w:right w:val="none" w:sz="0" w:space="0" w:color="auto"/>
          </w:divBdr>
        </w:div>
        <w:div w:id="702755486">
          <w:marLeft w:val="0"/>
          <w:marRight w:val="0"/>
          <w:marTop w:val="0"/>
          <w:marBottom w:val="0"/>
          <w:divBdr>
            <w:top w:val="none" w:sz="0" w:space="0" w:color="auto"/>
            <w:left w:val="none" w:sz="0" w:space="0" w:color="auto"/>
            <w:bottom w:val="none" w:sz="0" w:space="0" w:color="auto"/>
            <w:right w:val="none" w:sz="0" w:space="0" w:color="auto"/>
          </w:divBdr>
        </w:div>
      </w:divsChild>
    </w:div>
    <w:div w:id="151257166">
      <w:bodyDiv w:val="1"/>
      <w:marLeft w:val="0"/>
      <w:marRight w:val="0"/>
      <w:marTop w:val="0"/>
      <w:marBottom w:val="0"/>
      <w:divBdr>
        <w:top w:val="none" w:sz="0" w:space="0" w:color="auto"/>
        <w:left w:val="none" w:sz="0" w:space="0" w:color="auto"/>
        <w:bottom w:val="none" w:sz="0" w:space="0" w:color="auto"/>
        <w:right w:val="none" w:sz="0" w:space="0" w:color="auto"/>
      </w:divBdr>
      <w:divsChild>
        <w:div w:id="1208831189">
          <w:marLeft w:val="0"/>
          <w:marRight w:val="0"/>
          <w:marTop w:val="0"/>
          <w:marBottom w:val="0"/>
          <w:divBdr>
            <w:top w:val="none" w:sz="0" w:space="0" w:color="auto"/>
            <w:left w:val="none" w:sz="0" w:space="0" w:color="auto"/>
            <w:bottom w:val="none" w:sz="0" w:space="0" w:color="auto"/>
            <w:right w:val="none" w:sz="0" w:space="0" w:color="auto"/>
          </w:divBdr>
        </w:div>
        <w:div w:id="458497435">
          <w:marLeft w:val="0"/>
          <w:marRight w:val="0"/>
          <w:marTop w:val="0"/>
          <w:marBottom w:val="0"/>
          <w:divBdr>
            <w:top w:val="none" w:sz="0" w:space="0" w:color="auto"/>
            <w:left w:val="none" w:sz="0" w:space="0" w:color="auto"/>
            <w:bottom w:val="none" w:sz="0" w:space="0" w:color="auto"/>
            <w:right w:val="none" w:sz="0" w:space="0" w:color="auto"/>
          </w:divBdr>
        </w:div>
        <w:div w:id="1368024761">
          <w:marLeft w:val="0"/>
          <w:marRight w:val="0"/>
          <w:marTop w:val="0"/>
          <w:marBottom w:val="0"/>
          <w:divBdr>
            <w:top w:val="none" w:sz="0" w:space="0" w:color="auto"/>
            <w:left w:val="none" w:sz="0" w:space="0" w:color="auto"/>
            <w:bottom w:val="none" w:sz="0" w:space="0" w:color="auto"/>
            <w:right w:val="none" w:sz="0" w:space="0" w:color="auto"/>
          </w:divBdr>
        </w:div>
        <w:div w:id="1903059175">
          <w:marLeft w:val="0"/>
          <w:marRight w:val="0"/>
          <w:marTop w:val="0"/>
          <w:marBottom w:val="0"/>
          <w:divBdr>
            <w:top w:val="none" w:sz="0" w:space="0" w:color="auto"/>
            <w:left w:val="none" w:sz="0" w:space="0" w:color="auto"/>
            <w:bottom w:val="none" w:sz="0" w:space="0" w:color="auto"/>
            <w:right w:val="none" w:sz="0" w:space="0" w:color="auto"/>
          </w:divBdr>
        </w:div>
        <w:div w:id="488130021">
          <w:marLeft w:val="0"/>
          <w:marRight w:val="0"/>
          <w:marTop w:val="0"/>
          <w:marBottom w:val="0"/>
          <w:divBdr>
            <w:top w:val="none" w:sz="0" w:space="0" w:color="auto"/>
            <w:left w:val="none" w:sz="0" w:space="0" w:color="auto"/>
            <w:bottom w:val="none" w:sz="0" w:space="0" w:color="auto"/>
            <w:right w:val="none" w:sz="0" w:space="0" w:color="auto"/>
          </w:divBdr>
        </w:div>
        <w:div w:id="2134133527">
          <w:marLeft w:val="0"/>
          <w:marRight w:val="0"/>
          <w:marTop w:val="0"/>
          <w:marBottom w:val="0"/>
          <w:divBdr>
            <w:top w:val="none" w:sz="0" w:space="0" w:color="auto"/>
            <w:left w:val="none" w:sz="0" w:space="0" w:color="auto"/>
            <w:bottom w:val="none" w:sz="0" w:space="0" w:color="auto"/>
            <w:right w:val="none" w:sz="0" w:space="0" w:color="auto"/>
          </w:divBdr>
        </w:div>
        <w:div w:id="1563170815">
          <w:marLeft w:val="0"/>
          <w:marRight w:val="0"/>
          <w:marTop w:val="0"/>
          <w:marBottom w:val="0"/>
          <w:divBdr>
            <w:top w:val="none" w:sz="0" w:space="0" w:color="auto"/>
            <w:left w:val="none" w:sz="0" w:space="0" w:color="auto"/>
            <w:bottom w:val="none" w:sz="0" w:space="0" w:color="auto"/>
            <w:right w:val="none" w:sz="0" w:space="0" w:color="auto"/>
          </w:divBdr>
        </w:div>
        <w:div w:id="352654327">
          <w:marLeft w:val="0"/>
          <w:marRight w:val="0"/>
          <w:marTop w:val="0"/>
          <w:marBottom w:val="0"/>
          <w:divBdr>
            <w:top w:val="none" w:sz="0" w:space="0" w:color="auto"/>
            <w:left w:val="none" w:sz="0" w:space="0" w:color="auto"/>
            <w:bottom w:val="none" w:sz="0" w:space="0" w:color="auto"/>
            <w:right w:val="none" w:sz="0" w:space="0" w:color="auto"/>
          </w:divBdr>
        </w:div>
      </w:divsChild>
    </w:div>
    <w:div w:id="384836547">
      <w:bodyDiv w:val="1"/>
      <w:marLeft w:val="0"/>
      <w:marRight w:val="0"/>
      <w:marTop w:val="0"/>
      <w:marBottom w:val="0"/>
      <w:divBdr>
        <w:top w:val="none" w:sz="0" w:space="0" w:color="auto"/>
        <w:left w:val="none" w:sz="0" w:space="0" w:color="auto"/>
        <w:bottom w:val="none" w:sz="0" w:space="0" w:color="auto"/>
        <w:right w:val="none" w:sz="0" w:space="0" w:color="auto"/>
      </w:divBdr>
    </w:div>
    <w:div w:id="433676165">
      <w:bodyDiv w:val="1"/>
      <w:marLeft w:val="0"/>
      <w:marRight w:val="0"/>
      <w:marTop w:val="0"/>
      <w:marBottom w:val="0"/>
      <w:divBdr>
        <w:top w:val="none" w:sz="0" w:space="0" w:color="auto"/>
        <w:left w:val="none" w:sz="0" w:space="0" w:color="auto"/>
        <w:bottom w:val="none" w:sz="0" w:space="0" w:color="auto"/>
        <w:right w:val="none" w:sz="0" w:space="0" w:color="auto"/>
      </w:divBdr>
    </w:div>
    <w:div w:id="835846937">
      <w:bodyDiv w:val="1"/>
      <w:marLeft w:val="0"/>
      <w:marRight w:val="0"/>
      <w:marTop w:val="0"/>
      <w:marBottom w:val="0"/>
      <w:divBdr>
        <w:top w:val="none" w:sz="0" w:space="0" w:color="auto"/>
        <w:left w:val="none" w:sz="0" w:space="0" w:color="auto"/>
        <w:bottom w:val="none" w:sz="0" w:space="0" w:color="auto"/>
        <w:right w:val="none" w:sz="0" w:space="0" w:color="auto"/>
      </w:divBdr>
    </w:div>
    <w:div w:id="845166878">
      <w:bodyDiv w:val="1"/>
      <w:marLeft w:val="0"/>
      <w:marRight w:val="0"/>
      <w:marTop w:val="0"/>
      <w:marBottom w:val="0"/>
      <w:divBdr>
        <w:top w:val="none" w:sz="0" w:space="0" w:color="auto"/>
        <w:left w:val="none" w:sz="0" w:space="0" w:color="auto"/>
        <w:bottom w:val="none" w:sz="0" w:space="0" w:color="auto"/>
        <w:right w:val="none" w:sz="0" w:space="0" w:color="auto"/>
      </w:divBdr>
      <w:divsChild>
        <w:div w:id="1774276968">
          <w:marLeft w:val="0"/>
          <w:marRight w:val="0"/>
          <w:marTop w:val="0"/>
          <w:marBottom w:val="0"/>
          <w:divBdr>
            <w:top w:val="none" w:sz="0" w:space="0" w:color="auto"/>
            <w:left w:val="none" w:sz="0" w:space="0" w:color="auto"/>
            <w:bottom w:val="none" w:sz="0" w:space="0" w:color="auto"/>
            <w:right w:val="none" w:sz="0" w:space="0" w:color="auto"/>
          </w:divBdr>
        </w:div>
        <w:div w:id="821656726">
          <w:marLeft w:val="0"/>
          <w:marRight w:val="0"/>
          <w:marTop w:val="0"/>
          <w:marBottom w:val="0"/>
          <w:divBdr>
            <w:top w:val="none" w:sz="0" w:space="0" w:color="auto"/>
            <w:left w:val="none" w:sz="0" w:space="0" w:color="auto"/>
            <w:bottom w:val="none" w:sz="0" w:space="0" w:color="auto"/>
            <w:right w:val="none" w:sz="0" w:space="0" w:color="auto"/>
          </w:divBdr>
        </w:div>
        <w:div w:id="641622162">
          <w:marLeft w:val="0"/>
          <w:marRight w:val="0"/>
          <w:marTop w:val="0"/>
          <w:marBottom w:val="0"/>
          <w:divBdr>
            <w:top w:val="none" w:sz="0" w:space="0" w:color="auto"/>
            <w:left w:val="none" w:sz="0" w:space="0" w:color="auto"/>
            <w:bottom w:val="none" w:sz="0" w:space="0" w:color="auto"/>
            <w:right w:val="none" w:sz="0" w:space="0" w:color="auto"/>
          </w:divBdr>
        </w:div>
        <w:div w:id="1764837652">
          <w:marLeft w:val="0"/>
          <w:marRight w:val="0"/>
          <w:marTop w:val="0"/>
          <w:marBottom w:val="0"/>
          <w:divBdr>
            <w:top w:val="none" w:sz="0" w:space="0" w:color="auto"/>
            <w:left w:val="none" w:sz="0" w:space="0" w:color="auto"/>
            <w:bottom w:val="none" w:sz="0" w:space="0" w:color="auto"/>
            <w:right w:val="none" w:sz="0" w:space="0" w:color="auto"/>
          </w:divBdr>
        </w:div>
        <w:div w:id="547835290">
          <w:marLeft w:val="0"/>
          <w:marRight w:val="0"/>
          <w:marTop w:val="0"/>
          <w:marBottom w:val="0"/>
          <w:divBdr>
            <w:top w:val="none" w:sz="0" w:space="0" w:color="auto"/>
            <w:left w:val="none" w:sz="0" w:space="0" w:color="auto"/>
            <w:bottom w:val="none" w:sz="0" w:space="0" w:color="auto"/>
            <w:right w:val="none" w:sz="0" w:space="0" w:color="auto"/>
          </w:divBdr>
        </w:div>
        <w:div w:id="775760168">
          <w:marLeft w:val="0"/>
          <w:marRight w:val="0"/>
          <w:marTop w:val="0"/>
          <w:marBottom w:val="0"/>
          <w:divBdr>
            <w:top w:val="none" w:sz="0" w:space="0" w:color="auto"/>
            <w:left w:val="none" w:sz="0" w:space="0" w:color="auto"/>
            <w:bottom w:val="none" w:sz="0" w:space="0" w:color="auto"/>
            <w:right w:val="none" w:sz="0" w:space="0" w:color="auto"/>
          </w:divBdr>
        </w:div>
        <w:div w:id="143737507">
          <w:marLeft w:val="0"/>
          <w:marRight w:val="0"/>
          <w:marTop w:val="0"/>
          <w:marBottom w:val="0"/>
          <w:divBdr>
            <w:top w:val="none" w:sz="0" w:space="0" w:color="auto"/>
            <w:left w:val="none" w:sz="0" w:space="0" w:color="auto"/>
            <w:bottom w:val="none" w:sz="0" w:space="0" w:color="auto"/>
            <w:right w:val="none" w:sz="0" w:space="0" w:color="auto"/>
          </w:divBdr>
        </w:div>
        <w:div w:id="1942762725">
          <w:marLeft w:val="0"/>
          <w:marRight w:val="0"/>
          <w:marTop w:val="0"/>
          <w:marBottom w:val="0"/>
          <w:divBdr>
            <w:top w:val="none" w:sz="0" w:space="0" w:color="auto"/>
            <w:left w:val="none" w:sz="0" w:space="0" w:color="auto"/>
            <w:bottom w:val="none" w:sz="0" w:space="0" w:color="auto"/>
            <w:right w:val="none" w:sz="0" w:space="0" w:color="auto"/>
          </w:divBdr>
        </w:div>
        <w:div w:id="1611356408">
          <w:marLeft w:val="0"/>
          <w:marRight w:val="0"/>
          <w:marTop w:val="0"/>
          <w:marBottom w:val="0"/>
          <w:divBdr>
            <w:top w:val="none" w:sz="0" w:space="0" w:color="auto"/>
            <w:left w:val="none" w:sz="0" w:space="0" w:color="auto"/>
            <w:bottom w:val="none" w:sz="0" w:space="0" w:color="auto"/>
            <w:right w:val="none" w:sz="0" w:space="0" w:color="auto"/>
          </w:divBdr>
        </w:div>
        <w:div w:id="830097878">
          <w:marLeft w:val="0"/>
          <w:marRight w:val="0"/>
          <w:marTop w:val="0"/>
          <w:marBottom w:val="0"/>
          <w:divBdr>
            <w:top w:val="none" w:sz="0" w:space="0" w:color="auto"/>
            <w:left w:val="none" w:sz="0" w:space="0" w:color="auto"/>
            <w:bottom w:val="none" w:sz="0" w:space="0" w:color="auto"/>
            <w:right w:val="none" w:sz="0" w:space="0" w:color="auto"/>
          </w:divBdr>
        </w:div>
      </w:divsChild>
    </w:div>
    <w:div w:id="949438413">
      <w:bodyDiv w:val="1"/>
      <w:marLeft w:val="0"/>
      <w:marRight w:val="0"/>
      <w:marTop w:val="0"/>
      <w:marBottom w:val="0"/>
      <w:divBdr>
        <w:top w:val="none" w:sz="0" w:space="0" w:color="auto"/>
        <w:left w:val="none" w:sz="0" w:space="0" w:color="auto"/>
        <w:bottom w:val="none" w:sz="0" w:space="0" w:color="auto"/>
        <w:right w:val="none" w:sz="0" w:space="0" w:color="auto"/>
      </w:divBdr>
    </w:div>
    <w:div w:id="1187989033">
      <w:bodyDiv w:val="1"/>
      <w:marLeft w:val="0"/>
      <w:marRight w:val="0"/>
      <w:marTop w:val="0"/>
      <w:marBottom w:val="0"/>
      <w:divBdr>
        <w:top w:val="none" w:sz="0" w:space="0" w:color="auto"/>
        <w:left w:val="none" w:sz="0" w:space="0" w:color="auto"/>
        <w:bottom w:val="none" w:sz="0" w:space="0" w:color="auto"/>
        <w:right w:val="none" w:sz="0" w:space="0" w:color="auto"/>
      </w:divBdr>
      <w:divsChild>
        <w:div w:id="1834878181">
          <w:marLeft w:val="0"/>
          <w:marRight w:val="0"/>
          <w:marTop w:val="0"/>
          <w:marBottom w:val="0"/>
          <w:divBdr>
            <w:top w:val="none" w:sz="0" w:space="0" w:color="auto"/>
            <w:left w:val="none" w:sz="0" w:space="0" w:color="auto"/>
            <w:bottom w:val="none" w:sz="0" w:space="0" w:color="auto"/>
            <w:right w:val="none" w:sz="0" w:space="0" w:color="auto"/>
          </w:divBdr>
          <w:divsChild>
            <w:div w:id="1707756655">
              <w:marLeft w:val="0"/>
              <w:marRight w:val="0"/>
              <w:marTop w:val="0"/>
              <w:marBottom w:val="0"/>
              <w:divBdr>
                <w:top w:val="none" w:sz="0" w:space="0" w:color="auto"/>
                <w:left w:val="none" w:sz="0" w:space="0" w:color="auto"/>
                <w:bottom w:val="none" w:sz="0" w:space="0" w:color="auto"/>
                <w:right w:val="none" w:sz="0" w:space="0" w:color="auto"/>
              </w:divBdr>
            </w:div>
          </w:divsChild>
        </w:div>
        <w:div w:id="429475556">
          <w:marLeft w:val="0"/>
          <w:marRight w:val="0"/>
          <w:marTop w:val="0"/>
          <w:marBottom w:val="0"/>
          <w:divBdr>
            <w:top w:val="none" w:sz="0" w:space="0" w:color="auto"/>
            <w:left w:val="none" w:sz="0" w:space="0" w:color="auto"/>
            <w:bottom w:val="none" w:sz="0" w:space="0" w:color="auto"/>
            <w:right w:val="none" w:sz="0" w:space="0" w:color="auto"/>
          </w:divBdr>
          <w:divsChild>
            <w:div w:id="1101802473">
              <w:marLeft w:val="0"/>
              <w:marRight w:val="0"/>
              <w:marTop w:val="0"/>
              <w:marBottom w:val="0"/>
              <w:divBdr>
                <w:top w:val="none" w:sz="0" w:space="0" w:color="auto"/>
                <w:left w:val="none" w:sz="0" w:space="0" w:color="auto"/>
                <w:bottom w:val="none" w:sz="0" w:space="0" w:color="auto"/>
                <w:right w:val="none" w:sz="0" w:space="0" w:color="auto"/>
              </w:divBdr>
            </w:div>
          </w:divsChild>
        </w:div>
        <w:div w:id="2007586974">
          <w:marLeft w:val="0"/>
          <w:marRight w:val="0"/>
          <w:marTop w:val="0"/>
          <w:marBottom w:val="0"/>
          <w:divBdr>
            <w:top w:val="none" w:sz="0" w:space="0" w:color="auto"/>
            <w:left w:val="none" w:sz="0" w:space="0" w:color="auto"/>
            <w:bottom w:val="none" w:sz="0" w:space="0" w:color="auto"/>
            <w:right w:val="none" w:sz="0" w:space="0" w:color="auto"/>
          </w:divBdr>
          <w:divsChild>
            <w:div w:id="5868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0864">
      <w:bodyDiv w:val="1"/>
      <w:marLeft w:val="0"/>
      <w:marRight w:val="0"/>
      <w:marTop w:val="0"/>
      <w:marBottom w:val="0"/>
      <w:divBdr>
        <w:top w:val="none" w:sz="0" w:space="0" w:color="auto"/>
        <w:left w:val="none" w:sz="0" w:space="0" w:color="auto"/>
        <w:bottom w:val="none" w:sz="0" w:space="0" w:color="auto"/>
        <w:right w:val="none" w:sz="0" w:space="0" w:color="auto"/>
      </w:divBdr>
    </w:div>
    <w:div w:id="1483698905">
      <w:bodyDiv w:val="1"/>
      <w:marLeft w:val="0"/>
      <w:marRight w:val="0"/>
      <w:marTop w:val="0"/>
      <w:marBottom w:val="0"/>
      <w:divBdr>
        <w:top w:val="none" w:sz="0" w:space="0" w:color="auto"/>
        <w:left w:val="none" w:sz="0" w:space="0" w:color="auto"/>
        <w:bottom w:val="none" w:sz="0" w:space="0" w:color="auto"/>
        <w:right w:val="none" w:sz="0" w:space="0" w:color="auto"/>
      </w:divBdr>
      <w:divsChild>
        <w:div w:id="1827235896">
          <w:marLeft w:val="0"/>
          <w:marRight w:val="0"/>
          <w:marTop w:val="0"/>
          <w:marBottom w:val="0"/>
          <w:divBdr>
            <w:top w:val="none" w:sz="0" w:space="0" w:color="auto"/>
            <w:left w:val="none" w:sz="0" w:space="0" w:color="auto"/>
            <w:bottom w:val="none" w:sz="0" w:space="0" w:color="auto"/>
            <w:right w:val="none" w:sz="0" w:space="0" w:color="auto"/>
          </w:divBdr>
        </w:div>
        <w:div w:id="1673987024">
          <w:marLeft w:val="0"/>
          <w:marRight w:val="0"/>
          <w:marTop w:val="0"/>
          <w:marBottom w:val="0"/>
          <w:divBdr>
            <w:top w:val="none" w:sz="0" w:space="0" w:color="auto"/>
            <w:left w:val="none" w:sz="0" w:space="0" w:color="auto"/>
            <w:bottom w:val="none" w:sz="0" w:space="0" w:color="auto"/>
            <w:right w:val="none" w:sz="0" w:space="0" w:color="auto"/>
          </w:divBdr>
        </w:div>
      </w:divsChild>
    </w:div>
    <w:div w:id="1574000106">
      <w:bodyDiv w:val="1"/>
      <w:marLeft w:val="0"/>
      <w:marRight w:val="0"/>
      <w:marTop w:val="0"/>
      <w:marBottom w:val="0"/>
      <w:divBdr>
        <w:top w:val="none" w:sz="0" w:space="0" w:color="auto"/>
        <w:left w:val="none" w:sz="0" w:space="0" w:color="auto"/>
        <w:bottom w:val="none" w:sz="0" w:space="0" w:color="auto"/>
        <w:right w:val="none" w:sz="0" w:space="0" w:color="auto"/>
      </w:divBdr>
    </w:div>
    <w:div w:id="1670596782">
      <w:bodyDiv w:val="1"/>
      <w:marLeft w:val="0"/>
      <w:marRight w:val="0"/>
      <w:marTop w:val="0"/>
      <w:marBottom w:val="0"/>
      <w:divBdr>
        <w:top w:val="none" w:sz="0" w:space="0" w:color="auto"/>
        <w:left w:val="none" w:sz="0" w:space="0" w:color="auto"/>
        <w:bottom w:val="none" w:sz="0" w:space="0" w:color="auto"/>
        <w:right w:val="none" w:sz="0" w:space="0" w:color="auto"/>
      </w:divBdr>
    </w:div>
    <w:div w:id="1786578647">
      <w:bodyDiv w:val="1"/>
      <w:marLeft w:val="0"/>
      <w:marRight w:val="0"/>
      <w:marTop w:val="0"/>
      <w:marBottom w:val="0"/>
      <w:divBdr>
        <w:top w:val="none" w:sz="0" w:space="0" w:color="auto"/>
        <w:left w:val="none" w:sz="0" w:space="0" w:color="auto"/>
        <w:bottom w:val="none" w:sz="0" w:space="0" w:color="auto"/>
        <w:right w:val="none" w:sz="0" w:space="0" w:color="auto"/>
      </w:divBdr>
    </w:div>
    <w:div w:id="1859611471">
      <w:bodyDiv w:val="1"/>
      <w:marLeft w:val="0"/>
      <w:marRight w:val="0"/>
      <w:marTop w:val="0"/>
      <w:marBottom w:val="0"/>
      <w:divBdr>
        <w:top w:val="none" w:sz="0" w:space="0" w:color="auto"/>
        <w:left w:val="none" w:sz="0" w:space="0" w:color="auto"/>
        <w:bottom w:val="none" w:sz="0" w:space="0" w:color="auto"/>
        <w:right w:val="none" w:sz="0" w:space="0" w:color="auto"/>
      </w:divBdr>
    </w:div>
    <w:div w:id="197991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D533-82B3-4475-AF22-9D8B23BB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1363</Words>
  <Characters>7498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Guillermo Diaz Vallejos</cp:lastModifiedBy>
  <cp:revision>4</cp:revision>
  <cp:lastPrinted>2020-04-07T19:01:00Z</cp:lastPrinted>
  <dcterms:created xsi:type="dcterms:W3CDTF">2020-04-07T19:02:00Z</dcterms:created>
  <dcterms:modified xsi:type="dcterms:W3CDTF">2020-04-08T19:27:00Z</dcterms:modified>
</cp:coreProperties>
</file>