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E7" w:rsidRPr="005D5DE7" w:rsidRDefault="005D5DE7" w:rsidP="00C86FA2">
      <w:pPr>
        <w:spacing w:line="360" w:lineRule="auto"/>
        <w:ind w:right="-188"/>
        <w:jc w:val="center"/>
        <w:rPr>
          <w:rFonts w:ascii="Book Antiqua" w:hAnsi="Book Antiqua"/>
          <w:b/>
          <w:sz w:val="24"/>
          <w:szCs w:val="24"/>
        </w:rPr>
      </w:pPr>
    </w:p>
    <w:p w:rsidR="00194086" w:rsidRDefault="00C86FA2" w:rsidP="00C86FA2">
      <w:pPr>
        <w:spacing w:line="360" w:lineRule="exact"/>
        <w:ind w:right="-188"/>
        <w:jc w:val="both"/>
        <w:rPr>
          <w:rFonts w:ascii="Book Antiqua" w:hAnsi="Book Antiqua"/>
          <w:b/>
          <w:sz w:val="24"/>
          <w:szCs w:val="24"/>
        </w:rPr>
      </w:pPr>
      <w:r w:rsidRPr="00C86FA2">
        <w:rPr>
          <w:rFonts w:ascii="Book Antiqua" w:hAnsi="Book Antiqua"/>
          <w:b/>
          <w:sz w:val="24"/>
          <w:szCs w:val="24"/>
        </w:rPr>
        <w:t>Modifica la ley N° 19.537, sobre Copropiedad Inmobiliaria, para disponer que se rebaje el valor de los gastos comunes ordinarios, en proporción a los bienes de dominio común que se encuentren inutilizables, en razón de medidas de prevención adoptadas durante el periodo de emergencia sanitaria declarado con motivo de la pandemia por Covid-19</w:t>
      </w:r>
    </w:p>
    <w:p w:rsidR="00C86FA2" w:rsidRDefault="00C86FA2" w:rsidP="00C86FA2">
      <w:pPr>
        <w:spacing w:line="360" w:lineRule="exact"/>
        <w:ind w:right="-188"/>
        <w:jc w:val="center"/>
        <w:rPr>
          <w:rFonts w:ascii="Book Antiqua" w:hAnsi="Book Antiqua"/>
          <w:b/>
          <w:sz w:val="24"/>
          <w:szCs w:val="24"/>
        </w:rPr>
      </w:pPr>
    </w:p>
    <w:p w:rsidR="00C86FA2" w:rsidRPr="005D5DE7" w:rsidRDefault="00C86FA2" w:rsidP="00C86FA2">
      <w:pPr>
        <w:spacing w:line="360" w:lineRule="exact"/>
        <w:ind w:right="-188"/>
        <w:jc w:val="center"/>
        <w:rPr>
          <w:rFonts w:ascii="Book Antiqua" w:hAnsi="Book Antiqua"/>
          <w:b/>
          <w:sz w:val="24"/>
          <w:szCs w:val="24"/>
        </w:rPr>
      </w:pPr>
      <w:r>
        <w:rPr>
          <w:rFonts w:ascii="Book Antiqua" w:hAnsi="Book Antiqua"/>
          <w:b/>
          <w:sz w:val="24"/>
          <w:szCs w:val="24"/>
        </w:rPr>
        <w:t>Boletín N° 13381-14</w:t>
      </w:r>
    </w:p>
    <w:p w:rsidR="000142F1" w:rsidRPr="005D5DE7" w:rsidRDefault="000142F1" w:rsidP="00C86FA2">
      <w:pPr>
        <w:spacing w:line="360" w:lineRule="auto"/>
        <w:ind w:right="-188"/>
        <w:rPr>
          <w:rFonts w:ascii="Book Antiqua" w:hAnsi="Book Antiqua"/>
          <w:b/>
          <w:sz w:val="24"/>
          <w:szCs w:val="24"/>
        </w:rPr>
      </w:pPr>
    </w:p>
    <w:p w:rsidR="00E51CC4" w:rsidRPr="005D5DE7" w:rsidRDefault="00194086" w:rsidP="00C86FA2">
      <w:pPr>
        <w:spacing w:line="360" w:lineRule="auto"/>
        <w:ind w:right="-188"/>
        <w:rPr>
          <w:rFonts w:ascii="Book Antiqua" w:hAnsi="Book Antiqua"/>
          <w:b/>
          <w:sz w:val="24"/>
          <w:szCs w:val="24"/>
        </w:rPr>
      </w:pPr>
      <w:r w:rsidRPr="005D5DE7">
        <w:rPr>
          <w:rFonts w:ascii="Book Antiqua" w:hAnsi="Book Antiqua"/>
          <w:b/>
          <w:sz w:val="24"/>
          <w:szCs w:val="24"/>
        </w:rPr>
        <w:t xml:space="preserve">Fundamentos </w:t>
      </w:r>
    </w:p>
    <w:p w:rsidR="00E51CC4" w:rsidRPr="005D5DE7" w:rsidRDefault="00E51CC4" w:rsidP="00C86FA2">
      <w:pPr>
        <w:spacing w:line="360" w:lineRule="auto"/>
        <w:ind w:right="-188"/>
        <w:jc w:val="both"/>
        <w:rPr>
          <w:rFonts w:ascii="Book Antiqua" w:hAnsi="Book Antiqua"/>
          <w:b/>
          <w:sz w:val="24"/>
          <w:szCs w:val="24"/>
        </w:rPr>
      </w:pPr>
    </w:p>
    <w:p w:rsidR="00B5137C" w:rsidRPr="005D5DE7" w:rsidRDefault="006E388A" w:rsidP="00C86FA2">
      <w:pPr>
        <w:spacing w:line="360" w:lineRule="auto"/>
        <w:ind w:right="-188" w:firstLine="720"/>
        <w:jc w:val="both"/>
        <w:rPr>
          <w:rFonts w:ascii="Book Antiqua" w:hAnsi="Book Antiqua"/>
          <w:sz w:val="24"/>
          <w:szCs w:val="24"/>
        </w:rPr>
      </w:pPr>
      <w:r w:rsidRPr="005D5DE7">
        <w:rPr>
          <w:rFonts w:ascii="Book Antiqua" w:hAnsi="Book Antiqua"/>
          <w:sz w:val="24"/>
          <w:szCs w:val="24"/>
        </w:rPr>
        <w:t>El brote del Coronavirus en nuestro país comenzó el 3 de marzo</w:t>
      </w:r>
      <w:r w:rsidR="005D5DE7">
        <w:rPr>
          <w:rFonts w:ascii="Book Antiqua" w:hAnsi="Book Antiqua"/>
          <w:sz w:val="24"/>
          <w:szCs w:val="24"/>
        </w:rPr>
        <w:t>, l</w:t>
      </w:r>
      <w:r w:rsidRPr="005D5DE7">
        <w:rPr>
          <w:rFonts w:ascii="Book Antiqua" w:hAnsi="Book Antiqua"/>
          <w:sz w:val="24"/>
          <w:szCs w:val="24"/>
        </w:rPr>
        <w:t xml:space="preserve">a propagación inició lentamente pero al cabo de unos días se aceleró, siendo una expansión </w:t>
      </w:r>
      <w:r w:rsidR="005D5DE7">
        <w:rPr>
          <w:rFonts w:ascii="Book Antiqua" w:hAnsi="Book Antiqua"/>
          <w:sz w:val="24"/>
          <w:szCs w:val="24"/>
        </w:rPr>
        <w:t xml:space="preserve">de carácter </w:t>
      </w:r>
      <w:r w:rsidRPr="005D5DE7">
        <w:rPr>
          <w:rFonts w:ascii="Book Antiqua" w:hAnsi="Book Antiqua"/>
          <w:sz w:val="24"/>
          <w:szCs w:val="24"/>
        </w:rPr>
        <w:t xml:space="preserve">exponencial. Sin lugar a dudas </w:t>
      </w:r>
      <w:r w:rsidR="005D5DE7">
        <w:rPr>
          <w:rFonts w:ascii="Book Antiqua" w:hAnsi="Book Antiqua"/>
          <w:sz w:val="24"/>
          <w:szCs w:val="24"/>
        </w:rPr>
        <w:t>estamos</w:t>
      </w:r>
      <w:r w:rsidRPr="005D5DE7">
        <w:rPr>
          <w:rFonts w:ascii="Book Antiqua" w:hAnsi="Book Antiqua"/>
          <w:sz w:val="24"/>
          <w:szCs w:val="24"/>
        </w:rPr>
        <w:t xml:space="preserve"> enfrentando las consecuencias que vienen aparejadas con</w:t>
      </w:r>
      <w:r w:rsidR="00B5137C" w:rsidRPr="005D5DE7">
        <w:rPr>
          <w:rFonts w:ascii="Book Antiqua" w:hAnsi="Book Antiqua"/>
          <w:sz w:val="24"/>
          <w:szCs w:val="24"/>
        </w:rPr>
        <w:t xml:space="preserve"> esta pandemia, tanto a nivel </w:t>
      </w:r>
      <w:r w:rsidR="005D5DE7" w:rsidRPr="005D5DE7">
        <w:rPr>
          <w:rFonts w:ascii="Book Antiqua" w:hAnsi="Book Antiqua"/>
          <w:sz w:val="24"/>
          <w:szCs w:val="24"/>
        </w:rPr>
        <w:t>político</w:t>
      </w:r>
      <w:r w:rsidR="00B5137C" w:rsidRPr="005D5DE7">
        <w:rPr>
          <w:rFonts w:ascii="Book Antiqua" w:hAnsi="Book Antiqua"/>
          <w:sz w:val="24"/>
          <w:szCs w:val="24"/>
        </w:rPr>
        <w:t>, como social y económico.</w:t>
      </w:r>
    </w:p>
    <w:p w:rsidR="00B5137C" w:rsidRPr="005D5DE7" w:rsidRDefault="00B5137C" w:rsidP="00C86FA2">
      <w:pPr>
        <w:spacing w:line="360" w:lineRule="auto"/>
        <w:ind w:right="-188"/>
        <w:jc w:val="both"/>
        <w:rPr>
          <w:rFonts w:ascii="Book Antiqua" w:hAnsi="Book Antiqua"/>
          <w:sz w:val="24"/>
          <w:szCs w:val="24"/>
        </w:rPr>
      </w:pPr>
    </w:p>
    <w:p w:rsidR="00B5137C" w:rsidRPr="005D5DE7" w:rsidRDefault="00B5137C" w:rsidP="00C86FA2">
      <w:pPr>
        <w:spacing w:line="360" w:lineRule="auto"/>
        <w:ind w:right="-188" w:firstLine="720"/>
        <w:jc w:val="both"/>
        <w:rPr>
          <w:rFonts w:ascii="Book Antiqua" w:hAnsi="Book Antiqua"/>
          <w:sz w:val="24"/>
          <w:szCs w:val="24"/>
        </w:rPr>
      </w:pPr>
      <w:r w:rsidRPr="005D5DE7">
        <w:rPr>
          <w:rFonts w:ascii="Book Antiqua" w:hAnsi="Book Antiqua"/>
          <w:sz w:val="24"/>
          <w:szCs w:val="24"/>
        </w:rPr>
        <w:t>Dentro de las medidas preventivas se encuentra el congelamiento de la a</w:t>
      </w:r>
      <w:r w:rsidR="005D5DE7">
        <w:rPr>
          <w:rFonts w:ascii="Book Antiqua" w:hAnsi="Book Antiqua"/>
          <w:sz w:val="24"/>
          <w:szCs w:val="24"/>
        </w:rPr>
        <w:t>ctividad del país por medio de accione</w:t>
      </w:r>
      <w:r w:rsidRPr="005D5DE7">
        <w:rPr>
          <w:rFonts w:ascii="Book Antiqua" w:hAnsi="Book Antiqua"/>
          <w:sz w:val="24"/>
          <w:szCs w:val="24"/>
        </w:rPr>
        <w:t xml:space="preserve">s para contener los contagios, ralentizando las actividades económicas. Es por esto que se requiere de una acción coordinada y un </w:t>
      </w:r>
      <w:r w:rsidR="005D5DE7" w:rsidRPr="005D5DE7">
        <w:rPr>
          <w:rFonts w:ascii="Book Antiqua" w:hAnsi="Book Antiqua"/>
          <w:sz w:val="24"/>
          <w:szCs w:val="24"/>
        </w:rPr>
        <w:t>espíritu</w:t>
      </w:r>
      <w:r w:rsidRPr="005D5DE7">
        <w:rPr>
          <w:rFonts w:ascii="Book Antiqua" w:hAnsi="Book Antiqua"/>
          <w:sz w:val="24"/>
          <w:szCs w:val="24"/>
        </w:rPr>
        <w:t xml:space="preserve"> de colaboración público-privada para enfrentar esta compleja situación de la mejor forma posible</w:t>
      </w:r>
    </w:p>
    <w:p w:rsidR="00B5137C" w:rsidRPr="005D5DE7" w:rsidRDefault="00B5137C" w:rsidP="00C86FA2">
      <w:pPr>
        <w:spacing w:line="360" w:lineRule="auto"/>
        <w:ind w:right="-188"/>
        <w:jc w:val="both"/>
        <w:rPr>
          <w:rFonts w:ascii="Book Antiqua" w:hAnsi="Book Antiqua"/>
          <w:sz w:val="24"/>
          <w:szCs w:val="24"/>
        </w:rPr>
      </w:pPr>
    </w:p>
    <w:p w:rsidR="00B5137C" w:rsidRPr="005D5DE7" w:rsidRDefault="00B5137C" w:rsidP="00C86FA2">
      <w:pPr>
        <w:spacing w:line="360" w:lineRule="auto"/>
        <w:ind w:right="-188" w:firstLine="720"/>
        <w:jc w:val="both"/>
        <w:rPr>
          <w:rFonts w:ascii="Book Antiqua" w:hAnsi="Book Antiqua"/>
          <w:sz w:val="24"/>
          <w:szCs w:val="24"/>
        </w:rPr>
      </w:pPr>
      <w:r w:rsidRPr="005D5DE7">
        <w:rPr>
          <w:rFonts w:ascii="Book Antiqua" w:hAnsi="Book Antiqua"/>
          <w:sz w:val="24"/>
          <w:szCs w:val="24"/>
        </w:rPr>
        <w:t xml:space="preserve">Ahora más que nunca </w:t>
      </w:r>
      <w:r w:rsidR="005D5DE7">
        <w:rPr>
          <w:rFonts w:ascii="Book Antiqua" w:hAnsi="Book Antiqua"/>
          <w:sz w:val="24"/>
          <w:szCs w:val="24"/>
        </w:rPr>
        <w:t xml:space="preserve">son necesarias </w:t>
      </w:r>
      <w:r w:rsidRPr="005D5DE7">
        <w:rPr>
          <w:rFonts w:ascii="Book Antiqua" w:hAnsi="Book Antiqua"/>
          <w:sz w:val="24"/>
          <w:szCs w:val="24"/>
        </w:rPr>
        <w:t xml:space="preserve"> medidas a corto plazo que conlleven una inyecc</w:t>
      </w:r>
      <w:r w:rsidR="005D5DE7">
        <w:rPr>
          <w:rFonts w:ascii="Book Antiqua" w:hAnsi="Book Antiqua"/>
          <w:sz w:val="24"/>
          <w:szCs w:val="24"/>
        </w:rPr>
        <w:t xml:space="preserve">ión de liquidez y que </w:t>
      </w:r>
      <w:r w:rsidRPr="005D5DE7">
        <w:rPr>
          <w:rFonts w:ascii="Book Antiqua" w:hAnsi="Book Antiqua"/>
          <w:sz w:val="24"/>
          <w:szCs w:val="24"/>
        </w:rPr>
        <w:t xml:space="preserve"> vaya</w:t>
      </w:r>
      <w:r w:rsidR="005D5DE7">
        <w:rPr>
          <w:rFonts w:ascii="Book Antiqua" w:hAnsi="Book Antiqua"/>
          <w:sz w:val="24"/>
          <w:szCs w:val="24"/>
        </w:rPr>
        <w:t>n en beneficio directo</w:t>
      </w:r>
      <w:r w:rsidRPr="005D5DE7">
        <w:rPr>
          <w:rFonts w:ascii="Book Antiqua" w:hAnsi="Book Antiqua"/>
          <w:sz w:val="24"/>
          <w:szCs w:val="24"/>
        </w:rPr>
        <w:t xml:space="preserve"> de la </w:t>
      </w:r>
      <w:r w:rsidR="005D5DE7" w:rsidRPr="005D5DE7">
        <w:rPr>
          <w:rFonts w:ascii="Book Antiqua" w:hAnsi="Book Antiqua"/>
          <w:sz w:val="24"/>
          <w:szCs w:val="24"/>
        </w:rPr>
        <w:t>economía</w:t>
      </w:r>
      <w:r w:rsidRPr="005D5DE7">
        <w:rPr>
          <w:rFonts w:ascii="Book Antiqua" w:hAnsi="Book Antiqua"/>
          <w:sz w:val="24"/>
          <w:szCs w:val="24"/>
        </w:rPr>
        <w:t xml:space="preserve"> de los hogares de nuestro país. Es esencial que la agenda social contemple medidas de reactivación de la economía, no olvidando a las familias y su economía.</w:t>
      </w:r>
    </w:p>
    <w:p w:rsidR="00B5137C" w:rsidRPr="005D5DE7" w:rsidRDefault="00B5137C" w:rsidP="00C86FA2">
      <w:pPr>
        <w:spacing w:line="360" w:lineRule="auto"/>
        <w:ind w:right="-188"/>
        <w:jc w:val="both"/>
        <w:rPr>
          <w:rFonts w:ascii="Book Antiqua" w:hAnsi="Book Antiqua"/>
          <w:sz w:val="24"/>
          <w:szCs w:val="24"/>
        </w:rPr>
      </w:pPr>
    </w:p>
    <w:p w:rsidR="00B5137C" w:rsidRPr="005D5DE7" w:rsidRDefault="00B5137C" w:rsidP="00C86FA2">
      <w:pPr>
        <w:spacing w:line="360" w:lineRule="auto"/>
        <w:ind w:right="-188" w:firstLine="720"/>
        <w:jc w:val="both"/>
        <w:rPr>
          <w:rFonts w:ascii="Book Antiqua" w:hAnsi="Book Antiqua"/>
          <w:sz w:val="24"/>
          <w:szCs w:val="24"/>
        </w:rPr>
      </w:pPr>
      <w:r w:rsidRPr="005D5DE7">
        <w:rPr>
          <w:rFonts w:ascii="Book Antiqua" w:hAnsi="Book Antiqua"/>
          <w:sz w:val="24"/>
          <w:szCs w:val="24"/>
        </w:rPr>
        <w:t>En relación a las Copropiedades Inmobiliarias, actualmente se están implementando un conjunto de medidas preventivas y de mitigación para contener el Covid-19 en los hogares y espacios comunes. En gran parte de estos se ha implementado el cierre total de los espacios comunes que no sean esenciales para el normal funcionamiento del edificio, tales como los gimnasios, las salas de reuniones o de juegos y las piscinas, incluso en algunos casos las lavanderías.</w:t>
      </w:r>
    </w:p>
    <w:p w:rsidR="00B5137C" w:rsidRPr="005D5DE7" w:rsidRDefault="00B5137C" w:rsidP="00C86FA2">
      <w:pPr>
        <w:spacing w:line="360" w:lineRule="auto"/>
        <w:ind w:right="-188"/>
        <w:jc w:val="both"/>
        <w:rPr>
          <w:rFonts w:ascii="Book Antiqua" w:hAnsi="Book Antiqua"/>
          <w:sz w:val="24"/>
          <w:szCs w:val="24"/>
        </w:rPr>
      </w:pPr>
    </w:p>
    <w:p w:rsidR="00B5137C" w:rsidRPr="005D5DE7" w:rsidRDefault="00B5137C" w:rsidP="00C86FA2">
      <w:pPr>
        <w:spacing w:line="360" w:lineRule="auto"/>
        <w:ind w:right="-188" w:firstLine="720"/>
        <w:jc w:val="both"/>
        <w:rPr>
          <w:rFonts w:ascii="Book Antiqua" w:hAnsi="Book Antiqua"/>
          <w:sz w:val="24"/>
          <w:szCs w:val="24"/>
        </w:rPr>
      </w:pPr>
      <w:r w:rsidRPr="005D5DE7">
        <w:rPr>
          <w:rFonts w:ascii="Book Antiqua" w:hAnsi="Book Antiqua"/>
          <w:sz w:val="24"/>
          <w:szCs w:val="24"/>
        </w:rPr>
        <w:t xml:space="preserve">No obstante lo anterior, esto no se ve reflejado, como se esperaría, en el monto de los gastos comunes que los copropietarios deben pagar. Es de sentido común que si estos espacios no se </w:t>
      </w:r>
      <w:r w:rsidR="005D5DE7" w:rsidRPr="005D5DE7">
        <w:rPr>
          <w:rFonts w:ascii="Book Antiqua" w:hAnsi="Book Antiqua"/>
          <w:sz w:val="24"/>
          <w:szCs w:val="24"/>
        </w:rPr>
        <w:t>están</w:t>
      </w:r>
      <w:r w:rsidRPr="005D5DE7">
        <w:rPr>
          <w:rFonts w:ascii="Book Antiqua" w:hAnsi="Book Antiqua"/>
          <w:sz w:val="24"/>
          <w:szCs w:val="24"/>
        </w:rPr>
        <w:t xml:space="preserve"> usando, toda vez que se ha implementado la </w:t>
      </w:r>
      <w:r w:rsidR="005D5DE7" w:rsidRPr="005D5DE7">
        <w:rPr>
          <w:rFonts w:ascii="Book Antiqua" w:hAnsi="Book Antiqua"/>
          <w:sz w:val="24"/>
          <w:szCs w:val="24"/>
        </w:rPr>
        <w:t>medida impositiva y racional del cierre de los espacios comunes y con esto no están generando gastos como es de costumbre por su uso.</w:t>
      </w:r>
    </w:p>
    <w:p w:rsidR="005D5DE7" w:rsidRPr="005D5DE7" w:rsidRDefault="005D5DE7" w:rsidP="00C86FA2">
      <w:pPr>
        <w:spacing w:line="360" w:lineRule="auto"/>
        <w:ind w:right="-188"/>
        <w:jc w:val="both"/>
        <w:rPr>
          <w:rFonts w:ascii="Book Antiqua" w:hAnsi="Book Antiqua"/>
          <w:sz w:val="24"/>
          <w:szCs w:val="24"/>
        </w:rPr>
      </w:pPr>
    </w:p>
    <w:p w:rsidR="005D5DE7" w:rsidRPr="005D5DE7" w:rsidRDefault="005D5DE7" w:rsidP="00C86FA2">
      <w:pPr>
        <w:spacing w:line="360" w:lineRule="auto"/>
        <w:ind w:right="-188" w:firstLine="720"/>
        <w:rPr>
          <w:rFonts w:ascii="Book Antiqua" w:eastAsia="Times New Roman" w:hAnsi="Book Antiqua" w:cs="Courier New"/>
          <w:sz w:val="24"/>
          <w:szCs w:val="24"/>
          <w:lang w:eastAsia="es-CL" w:bidi="ar-SA"/>
        </w:rPr>
      </w:pPr>
      <w:r w:rsidRPr="005D5DE7">
        <w:rPr>
          <w:rFonts w:ascii="Book Antiqua" w:hAnsi="Book Antiqua"/>
          <w:sz w:val="24"/>
          <w:szCs w:val="24"/>
        </w:rPr>
        <w:t>Es menester recordar, el número 4 del artículo 2 de la ley 19.537 sobre Copropiedad Inmobiliaria, el cual se refiere a los gastos comunes ordinarios y señala que: “</w:t>
      </w:r>
      <w:r>
        <w:rPr>
          <w:rFonts w:ascii="Book Antiqua" w:eastAsia="Times New Roman" w:hAnsi="Book Antiqua" w:cs="Courier New"/>
          <w:sz w:val="24"/>
          <w:szCs w:val="24"/>
          <w:lang w:eastAsia="es-CL" w:bidi="ar-SA"/>
        </w:rPr>
        <w:t xml:space="preserve">se tendrán por tales </w:t>
      </w:r>
      <w:r w:rsidRPr="005D5DE7">
        <w:rPr>
          <w:rFonts w:ascii="Book Antiqua" w:eastAsia="Times New Roman" w:hAnsi="Book Antiqua" w:cs="Courier New"/>
          <w:sz w:val="24"/>
          <w:szCs w:val="24"/>
          <w:lang w:eastAsia="es-CL" w:bidi="ar-SA"/>
        </w:rPr>
        <w:t>los siguientes:</w:t>
      </w:r>
      <w:r w:rsidRPr="005D5DE7">
        <w:rPr>
          <w:rFonts w:ascii="Book Antiqua" w:eastAsia="Times New Roman" w:hAnsi="Book Antiqua" w:cs="Courier New"/>
          <w:sz w:val="24"/>
          <w:szCs w:val="24"/>
          <w:lang w:eastAsia="es-CL" w:bidi="ar-SA"/>
        </w:rPr>
        <w:br/>
        <w:t>     a) De administ</w:t>
      </w:r>
      <w:r w:rsidR="00691053">
        <w:rPr>
          <w:rFonts w:ascii="Book Antiqua" w:eastAsia="Times New Roman" w:hAnsi="Book Antiqua" w:cs="Courier New"/>
          <w:sz w:val="24"/>
          <w:szCs w:val="24"/>
          <w:lang w:eastAsia="es-CL" w:bidi="ar-SA"/>
        </w:rPr>
        <w:t xml:space="preserve">ración: los correspondientes a  </w:t>
      </w:r>
      <w:r w:rsidRPr="005D5DE7">
        <w:rPr>
          <w:rFonts w:ascii="Book Antiqua" w:eastAsia="Times New Roman" w:hAnsi="Book Antiqua" w:cs="Courier New"/>
          <w:sz w:val="24"/>
          <w:szCs w:val="24"/>
          <w:lang w:eastAsia="es-CL" w:bidi="ar-SA"/>
        </w:rPr>
        <w:t>remuneraciones del pe</w:t>
      </w:r>
      <w:r w:rsidR="00691053">
        <w:rPr>
          <w:rFonts w:ascii="Book Antiqua" w:eastAsia="Times New Roman" w:hAnsi="Book Antiqua" w:cs="Courier New"/>
          <w:sz w:val="24"/>
          <w:szCs w:val="24"/>
          <w:lang w:eastAsia="es-CL" w:bidi="ar-SA"/>
        </w:rPr>
        <w:t xml:space="preserve">rsonal de servicio, conserje y </w:t>
      </w:r>
      <w:r w:rsidRPr="005D5DE7">
        <w:rPr>
          <w:rFonts w:ascii="Book Antiqua" w:eastAsia="Times New Roman" w:hAnsi="Book Antiqua" w:cs="Courier New"/>
          <w:sz w:val="24"/>
          <w:szCs w:val="24"/>
          <w:lang w:eastAsia="es-CL" w:bidi="ar-SA"/>
        </w:rPr>
        <w:t>administrador, y los de previsión que procedan;</w:t>
      </w:r>
      <w:r w:rsidRPr="005D5DE7">
        <w:rPr>
          <w:rFonts w:ascii="Book Antiqua" w:eastAsia="Times New Roman" w:hAnsi="Book Antiqua" w:cs="Courier New"/>
          <w:sz w:val="24"/>
          <w:szCs w:val="24"/>
          <w:lang w:eastAsia="es-CL" w:bidi="ar-SA"/>
        </w:rPr>
        <w:br/>
        <w:t>     b) De mant</w:t>
      </w:r>
      <w:r w:rsidR="00691053">
        <w:rPr>
          <w:rFonts w:ascii="Book Antiqua" w:eastAsia="Times New Roman" w:hAnsi="Book Antiqua" w:cs="Courier New"/>
          <w:sz w:val="24"/>
          <w:szCs w:val="24"/>
          <w:lang w:eastAsia="es-CL" w:bidi="ar-SA"/>
        </w:rPr>
        <w:t xml:space="preserve">ención: los necesarios para el </w:t>
      </w:r>
      <w:r w:rsidRPr="005D5DE7">
        <w:rPr>
          <w:rFonts w:ascii="Book Antiqua" w:eastAsia="Times New Roman" w:hAnsi="Book Antiqua" w:cs="Courier New"/>
          <w:sz w:val="24"/>
          <w:szCs w:val="24"/>
          <w:lang w:eastAsia="es-CL" w:bidi="ar-SA"/>
        </w:rPr>
        <w:t>mantenimiento de los biene</w:t>
      </w:r>
      <w:r w:rsidR="00691053">
        <w:rPr>
          <w:rFonts w:ascii="Book Antiqua" w:eastAsia="Times New Roman" w:hAnsi="Book Antiqua" w:cs="Courier New"/>
          <w:sz w:val="24"/>
          <w:szCs w:val="24"/>
          <w:lang w:eastAsia="es-CL" w:bidi="ar-SA"/>
        </w:rPr>
        <w:t xml:space="preserve">s de dominio común, tales como </w:t>
      </w:r>
      <w:r w:rsidRPr="005D5DE7">
        <w:rPr>
          <w:rFonts w:ascii="Book Antiqua" w:eastAsia="Times New Roman" w:hAnsi="Book Antiqua" w:cs="Courier New"/>
          <w:sz w:val="24"/>
          <w:szCs w:val="24"/>
          <w:lang w:eastAsia="es-CL" w:bidi="ar-SA"/>
        </w:rPr>
        <w:t>revisiones perió</w:t>
      </w:r>
      <w:r w:rsidR="00691053">
        <w:rPr>
          <w:rFonts w:ascii="Book Antiqua" w:eastAsia="Times New Roman" w:hAnsi="Book Antiqua" w:cs="Courier New"/>
          <w:sz w:val="24"/>
          <w:szCs w:val="24"/>
          <w:lang w:eastAsia="es-CL" w:bidi="ar-SA"/>
        </w:rPr>
        <w:t xml:space="preserve">dicas de orden técnico, aseo y </w:t>
      </w:r>
      <w:r w:rsidRPr="005D5DE7">
        <w:rPr>
          <w:rFonts w:ascii="Book Antiqua" w:eastAsia="Times New Roman" w:hAnsi="Book Antiqua" w:cs="Courier New"/>
          <w:sz w:val="24"/>
          <w:szCs w:val="24"/>
          <w:lang w:eastAsia="es-CL" w:bidi="ar-SA"/>
        </w:rPr>
        <w:t>lubricación d</w:t>
      </w:r>
      <w:r w:rsidR="00691053">
        <w:rPr>
          <w:rFonts w:ascii="Book Antiqua" w:eastAsia="Times New Roman" w:hAnsi="Book Antiqua" w:cs="Courier New"/>
          <w:sz w:val="24"/>
          <w:szCs w:val="24"/>
          <w:lang w:eastAsia="es-CL" w:bidi="ar-SA"/>
        </w:rPr>
        <w:t xml:space="preserve">e los servicios, maquinarias e </w:t>
      </w:r>
      <w:r w:rsidRPr="005D5DE7">
        <w:rPr>
          <w:rFonts w:ascii="Book Antiqua" w:eastAsia="Times New Roman" w:hAnsi="Book Antiqua" w:cs="Courier New"/>
          <w:sz w:val="24"/>
          <w:szCs w:val="24"/>
          <w:lang w:eastAsia="es-CL" w:bidi="ar-SA"/>
        </w:rPr>
        <w:t>instalaciones, reposic</w:t>
      </w:r>
      <w:r w:rsidR="00691053">
        <w:rPr>
          <w:rFonts w:ascii="Book Antiqua" w:eastAsia="Times New Roman" w:hAnsi="Book Antiqua" w:cs="Courier New"/>
          <w:sz w:val="24"/>
          <w:szCs w:val="24"/>
          <w:lang w:eastAsia="es-CL" w:bidi="ar-SA"/>
        </w:rPr>
        <w:t xml:space="preserve">ión de luminarias, ampolletas,  </w:t>
      </w:r>
      <w:r w:rsidRPr="005D5DE7">
        <w:rPr>
          <w:rFonts w:ascii="Book Antiqua" w:eastAsia="Times New Roman" w:hAnsi="Book Antiqua" w:cs="Courier New"/>
          <w:sz w:val="24"/>
          <w:szCs w:val="24"/>
          <w:lang w:eastAsia="es-CL" w:bidi="ar-SA"/>
        </w:rPr>
        <w:t>accesorios, equip</w:t>
      </w:r>
      <w:r w:rsidR="00691053">
        <w:rPr>
          <w:rFonts w:ascii="Book Antiqua" w:eastAsia="Times New Roman" w:hAnsi="Book Antiqua" w:cs="Courier New"/>
          <w:sz w:val="24"/>
          <w:szCs w:val="24"/>
          <w:lang w:eastAsia="es-CL" w:bidi="ar-SA"/>
        </w:rPr>
        <w:t xml:space="preserve">os y útiles necesarios para la  </w:t>
      </w:r>
      <w:r w:rsidRPr="005D5DE7">
        <w:rPr>
          <w:rFonts w:ascii="Book Antiqua" w:eastAsia="Times New Roman" w:hAnsi="Book Antiqua" w:cs="Courier New"/>
          <w:sz w:val="24"/>
          <w:szCs w:val="24"/>
          <w:lang w:eastAsia="es-CL" w:bidi="ar-SA"/>
        </w:rPr>
        <w:t>administración, mante</w:t>
      </w:r>
      <w:r w:rsidR="00691053">
        <w:rPr>
          <w:rFonts w:ascii="Book Antiqua" w:eastAsia="Times New Roman" w:hAnsi="Book Antiqua" w:cs="Courier New"/>
          <w:sz w:val="24"/>
          <w:szCs w:val="24"/>
          <w:lang w:eastAsia="es-CL" w:bidi="ar-SA"/>
        </w:rPr>
        <w:t xml:space="preserve">nción y aseo del condominio, y  </w:t>
      </w:r>
      <w:r w:rsidRPr="005D5DE7">
        <w:rPr>
          <w:rFonts w:ascii="Book Antiqua" w:eastAsia="Times New Roman" w:hAnsi="Book Antiqua" w:cs="Courier New"/>
          <w:sz w:val="24"/>
          <w:szCs w:val="24"/>
          <w:lang w:eastAsia="es-CL" w:bidi="ar-SA"/>
        </w:rPr>
        <w:t>otros análogos;</w:t>
      </w:r>
      <w:r w:rsidRPr="005D5DE7">
        <w:rPr>
          <w:rFonts w:ascii="Book Antiqua" w:eastAsia="Times New Roman" w:hAnsi="Book Antiqua" w:cs="Courier New"/>
          <w:sz w:val="24"/>
          <w:szCs w:val="24"/>
          <w:lang w:eastAsia="es-CL" w:bidi="ar-SA"/>
        </w:rPr>
        <w:br/>
        <w:t>     c) De reparación:</w:t>
      </w:r>
      <w:r w:rsidR="00691053">
        <w:rPr>
          <w:rFonts w:ascii="Book Antiqua" w:eastAsia="Times New Roman" w:hAnsi="Book Antiqua" w:cs="Courier New"/>
          <w:sz w:val="24"/>
          <w:szCs w:val="24"/>
          <w:lang w:eastAsia="es-CL" w:bidi="ar-SA"/>
        </w:rPr>
        <w:t xml:space="preserve"> los que demande el arreglo de </w:t>
      </w:r>
      <w:r w:rsidRPr="005D5DE7">
        <w:rPr>
          <w:rFonts w:ascii="Book Antiqua" w:eastAsia="Times New Roman" w:hAnsi="Book Antiqua" w:cs="Courier New"/>
          <w:sz w:val="24"/>
          <w:szCs w:val="24"/>
          <w:lang w:eastAsia="es-CL" w:bidi="ar-SA"/>
        </w:rPr>
        <w:t xml:space="preserve">desperfectos o deterioros </w:t>
      </w:r>
      <w:r w:rsidR="00691053">
        <w:rPr>
          <w:rFonts w:ascii="Book Antiqua" w:eastAsia="Times New Roman" w:hAnsi="Book Antiqua" w:cs="Courier New"/>
          <w:sz w:val="24"/>
          <w:szCs w:val="24"/>
          <w:lang w:eastAsia="es-CL" w:bidi="ar-SA"/>
        </w:rPr>
        <w:t xml:space="preserve">de los bienes de dominio común </w:t>
      </w:r>
      <w:r w:rsidRPr="005D5DE7">
        <w:rPr>
          <w:rFonts w:ascii="Book Antiqua" w:eastAsia="Times New Roman" w:hAnsi="Book Antiqua" w:cs="Courier New"/>
          <w:sz w:val="24"/>
          <w:szCs w:val="24"/>
          <w:lang w:eastAsia="es-CL" w:bidi="ar-SA"/>
        </w:rPr>
        <w:t>o el reemplazo de artefactos,</w:t>
      </w:r>
      <w:r w:rsidR="00691053">
        <w:rPr>
          <w:rFonts w:ascii="Book Antiqua" w:eastAsia="Times New Roman" w:hAnsi="Book Antiqua" w:cs="Courier New"/>
          <w:sz w:val="24"/>
          <w:szCs w:val="24"/>
          <w:lang w:eastAsia="es-CL" w:bidi="ar-SA"/>
        </w:rPr>
        <w:t xml:space="preserve"> piezas o partes de éstos,  </w:t>
      </w:r>
      <w:r w:rsidRPr="005D5DE7">
        <w:rPr>
          <w:rFonts w:ascii="Book Antiqua" w:eastAsia="Times New Roman" w:hAnsi="Book Antiqua" w:cs="Courier New"/>
          <w:sz w:val="24"/>
          <w:szCs w:val="24"/>
          <w:lang w:eastAsia="es-CL" w:bidi="ar-SA"/>
        </w:rPr>
        <w:t>y</w:t>
      </w:r>
      <w:r w:rsidRPr="005D5DE7">
        <w:rPr>
          <w:rFonts w:ascii="Book Antiqua" w:eastAsia="Times New Roman" w:hAnsi="Book Antiqua" w:cs="Courier New"/>
          <w:sz w:val="24"/>
          <w:szCs w:val="24"/>
          <w:lang w:eastAsia="es-CL" w:bidi="ar-SA"/>
        </w:rPr>
        <w:br/>
        <w:t>     d) De uso o consu</w:t>
      </w:r>
      <w:r w:rsidR="00691053">
        <w:rPr>
          <w:rFonts w:ascii="Book Antiqua" w:eastAsia="Times New Roman" w:hAnsi="Book Antiqua" w:cs="Courier New"/>
          <w:sz w:val="24"/>
          <w:szCs w:val="24"/>
          <w:lang w:eastAsia="es-CL" w:bidi="ar-SA"/>
        </w:rPr>
        <w:t xml:space="preserve">mo: los correspondientes a los  </w:t>
      </w:r>
      <w:r w:rsidRPr="005D5DE7">
        <w:rPr>
          <w:rFonts w:ascii="Book Antiqua" w:eastAsia="Times New Roman" w:hAnsi="Book Antiqua" w:cs="Courier New"/>
          <w:sz w:val="24"/>
          <w:szCs w:val="24"/>
          <w:lang w:eastAsia="es-CL" w:bidi="ar-SA"/>
        </w:rPr>
        <w:t xml:space="preserve">servicios colectivos de </w:t>
      </w:r>
      <w:r w:rsidR="00C86FA2">
        <w:rPr>
          <w:rFonts w:ascii="Book Antiqua" w:eastAsia="Times New Roman" w:hAnsi="Book Antiqua" w:cs="Courier New"/>
          <w:sz w:val="24"/>
          <w:szCs w:val="24"/>
          <w:lang w:eastAsia="es-CL" w:bidi="ar-SA"/>
        </w:rPr>
        <w:t xml:space="preserve">  </w:t>
      </w:r>
      <w:r w:rsidRPr="005D5DE7">
        <w:rPr>
          <w:rFonts w:ascii="Book Antiqua" w:eastAsia="Times New Roman" w:hAnsi="Book Antiqua" w:cs="Courier New"/>
          <w:sz w:val="24"/>
          <w:szCs w:val="24"/>
          <w:lang w:eastAsia="es-CL" w:bidi="ar-SA"/>
        </w:rPr>
        <w:t>c</w:t>
      </w:r>
      <w:r w:rsidR="00691053">
        <w:rPr>
          <w:rFonts w:ascii="Book Antiqua" w:eastAsia="Times New Roman" w:hAnsi="Book Antiqua" w:cs="Courier New"/>
          <w:sz w:val="24"/>
          <w:szCs w:val="24"/>
          <w:lang w:eastAsia="es-CL" w:bidi="ar-SA"/>
        </w:rPr>
        <w:t xml:space="preserve">alefacción, agua potable, gas,  </w:t>
      </w:r>
      <w:r w:rsidRPr="005D5DE7">
        <w:rPr>
          <w:rFonts w:ascii="Book Antiqua" w:eastAsia="Times New Roman" w:hAnsi="Book Antiqua" w:cs="Courier New"/>
          <w:sz w:val="24"/>
          <w:szCs w:val="24"/>
          <w:lang w:eastAsia="es-CL" w:bidi="ar-SA"/>
        </w:rPr>
        <w:t>energía eléctrica, teléfonos</w:t>
      </w:r>
      <w:r w:rsidR="00691053">
        <w:rPr>
          <w:rFonts w:ascii="Book Antiqua" w:eastAsia="Times New Roman" w:hAnsi="Book Antiqua" w:cs="Courier New"/>
          <w:sz w:val="24"/>
          <w:szCs w:val="24"/>
          <w:lang w:eastAsia="es-CL" w:bidi="ar-SA"/>
        </w:rPr>
        <w:t xml:space="preserve"> u otros de similar </w:t>
      </w:r>
      <w:r w:rsidRPr="005D5DE7">
        <w:rPr>
          <w:rFonts w:ascii="Book Antiqua" w:eastAsia="Times New Roman" w:hAnsi="Book Antiqua" w:cs="Courier New"/>
          <w:sz w:val="24"/>
          <w:szCs w:val="24"/>
          <w:lang w:eastAsia="es-CL" w:bidi="ar-SA"/>
        </w:rPr>
        <w:t>naturaleza”</w:t>
      </w:r>
    </w:p>
    <w:p w:rsidR="00691053" w:rsidRDefault="00691053" w:rsidP="00C86FA2">
      <w:pPr>
        <w:spacing w:line="360" w:lineRule="auto"/>
        <w:ind w:right="-188"/>
        <w:jc w:val="both"/>
        <w:rPr>
          <w:rFonts w:ascii="Book Antiqua" w:eastAsia="Times New Roman" w:hAnsi="Book Antiqua" w:cs="Courier New"/>
          <w:sz w:val="24"/>
          <w:szCs w:val="24"/>
          <w:lang w:eastAsia="es-CL" w:bidi="ar-SA"/>
        </w:rPr>
      </w:pPr>
    </w:p>
    <w:p w:rsidR="005D5DE7" w:rsidRPr="005D5DE7" w:rsidRDefault="005D5DE7" w:rsidP="00C86FA2">
      <w:pPr>
        <w:spacing w:line="360" w:lineRule="auto"/>
        <w:ind w:right="-188" w:firstLine="720"/>
        <w:jc w:val="both"/>
        <w:rPr>
          <w:rFonts w:ascii="Book Antiqua" w:eastAsia="Times New Roman" w:hAnsi="Book Antiqua" w:cs="Courier New"/>
          <w:sz w:val="24"/>
          <w:szCs w:val="24"/>
          <w:lang w:eastAsia="es-CL" w:bidi="ar-SA"/>
        </w:rPr>
      </w:pPr>
      <w:r w:rsidRPr="005D5DE7">
        <w:rPr>
          <w:rFonts w:ascii="Book Antiqua" w:eastAsia="Times New Roman" w:hAnsi="Book Antiqua" w:cs="Courier New"/>
          <w:sz w:val="24"/>
          <w:szCs w:val="24"/>
          <w:lang w:eastAsia="es-CL" w:bidi="ar-SA"/>
        </w:rPr>
        <w:t>Es dable apreciar de la norma citada, que frente al cierre de los espacios comunes los gastos comunes ordinarios debiesen disminuir proporcionalmente, toda vez que los gastos de mantención y de reparación disminuyen ostensiblemente frente al desuso de los bienes de dominio común.</w:t>
      </w:r>
    </w:p>
    <w:p w:rsidR="005D5DE7" w:rsidRPr="005D5DE7" w:rsidRDefault="005D5DE7" w:rsidP="00C86FA2">
      <w:pPr>
        <w:spacing w:line="360" w:lineRule="auto"/>
        <w:ind w:right="-188"/>
        <w:jc w:val="both"/>
        <w:rPr>
          <w:rFonts w:ascii="Book Antiqua" w:eastAsia="Times New Roman" w:hAnsi="Book Antiqua" w:cs="Courier New"/>
          <w:sz w:val="24"/>
          <w:szCs w:val="24"/>
          <w:lang w:eastAsia="es-CL" w:bidi="ar-SA"/>
        </w:rPr>
      </w:pPr>
    </w:p>
    <w:p w:rsidR="005D5DE7" w:rsidRPr="005D5DE7" w:rsidRDefault="00691053" w:rsidP="00C86FA2">
      <w:pPr>
        <w:spacing w:line="360" w:lineRule="auto"/>
        <w:ind w:right="-188" w:firstLine="720"/>
        <w:jc w:val="both"/>
        <w:rPr>
          <w:rFonts w:ascii="Book Antiqua" w:hAnsi="Book Antiqua"/>
          <w:sz w:val="24"/>
          <w:szCs w:val="24"/>
        </w:rPr>
      </w:pPr>
      <w:r w:rsidRPr="00691053">
        <w:rPr>
          <w:rFonts w:ascii="Book Antiqua" w:hAnsi="Book Antiqua"/>
          <w:sz w:val="24"/>
          <w:szCs w:val="24"/>
        </w:rPr>
        <w:t>No podemos permitir que la cuarentena y las medidas preventivas y de contención del Covid-19 afecten a las familias de nuestro país. Cons</w:t>
      </w:r>
      <w:r>
        <w:rPr>
          <w:rFonts w:ascii="Book Antiqua" w:hAnsi="Book Antiqua"/>
          <w:sz w:val="24"/>
          <w:szCs w:val="24"/>
        </w:rPr>
        <w:t>ideramos de suma relevancia este proyecto</w:t>
      </w:r>
      <w:r w:rsidRPr="00691053">
        <w:rPr>
          <w:rFonts w:ascii="Book Antiqua" w:hAnsi="Book Antiqua"/>
          <w:sz w:val="24"/>
          <w:szCs w:val="24"/>
        </w:rPr>
        <w:t xml:space="preserve"> que viene a </w:t>
      </w:r>
      <w:r>
        <w:rPr>
          <w:rFonts w:ascii="Book Antiqua" w:hAnsi="Book Antiqua"/>
          <w:sz w:val="24"/>
          <w:szCs w:val="24"/>
        </w:rPr>
        <w:t xml:space="preserve">paliar, </w:t>
      </w:r>
      <w:r w:rsidRPr="00691053">
        <w:rPr>
          <w:rFonts w:ascii="Book Antiqua" w:hAnsi="Book Antiqua"/>
          <w:sz w:val="24"/>
          <w:szCs w:val="24"/>
        </w:rPr>
        <w:t xml:space="preserve">bajo fundamentos racionales, los efectos </w:t>
      </w:r>
      <w:r w:rsidRPr="00691053">
        <w:rPr>
          <w:rFonts w:ascii="Book Antiqua" w:hAnsi="Book Antiqua"/>
          <w:sz w:val="24"/>
          <w:szCs w:val="24"/>
        </w:rPr>
        <w:lastRenderedPageBreak/>
        <w:t>negativos en la economía de los hogares de nuestro país.</w:t>
      </w:r>
    </w:p>
    <w:p w:rsidR="00B5137C" w:rsidRPr="005D5DE7" w:rsidRDefault="00B5137C" w:rsidP="00C86FA2">
      <w:pPr>
        <w:spacing w:line="360" w:lineRule="auto"/>
        <w:ind w:right="-188"/>
        <w:jc w:val="both"/>
        <w:rPr>
          <w:rFonts w:ascii="Book Antiqua" w:hAnsi="Book Antiqua"/>
          <w:sz w:val="24"/>
          <w:szCs w:val="24"/>
        </w:rPr>
      </w:pPr>
    </w:p>
    <w:p w:rsidR="00E51CC4" w:rsidRPr="005D5DE7" w:rsidRDefault="00E51CC4" w:rsidP="00C86FA2">
      <w:pPr>
        <w:spacing w:line="360" w:lineRule="auto"/>
        <w:ind w:right="-188"/>
        <w:jc w:val="both"/>
        <w:rPr>
          <w:rFonts w:ascii="Book Antiqua" w:hAnsi="Book Antiqua"/>
          <w:sz w:val="24"/>
          <w:szCs w:val="24"/>
        </w:rPr>
      </w:pPr>
    </w:p>
    <w:p w:rsidR="00E51CC4" w:rsidRPr="005D5DE7" w:rsidRDefault="00194086" w:rsidP="00C86FA2">
      <w:pPr>
        <w:spacing w:line="360" w:lineRule="auto"/>
        <w:ind w:right="-188" w:firstLine="720"/>
        <w:jc w:val="both"/>
        <w:rPr>
          <w:rFonts w:ascii="Book Antiqua" w:hAnsi="Book Antiqua"/>
          <w:sz w:val="24"/>
          <w:szCs w:val="24"/>
        </w:rPr>
      </w:pPr>
      <w:r w:rsidRPr="005D5DE7">
        <w:rPr>
          <w:rFonts w:ascii="Book Antiqua" w:hAnsi="Book Antiqua"/>
          <w:b/>
          <w:sz w:val="24"/>
          <w:szCs w:val="24"/>
        </w:rPr>
        <w:t>POR TANTO:</w:t>
      </w:r>
      <w:r w:rsidRPr="005D5DE7">
        <w:rPr>
          <w:rFonts w:ascii="Book Antiqua" w:hAnsi="Book Antiqua"/>
          <w:sz w:val="24"/>
          <w:szCs w:val="24"/>
        </w:rPr>
        <w:t xml:space="preserve"> Los Diputados y Diputadas abajo firmantes, venimos en presentar el siguiente:</w:t>
      </w:r>
    </w:p>
    <w:p w:rsidR="00E51CC4" w:rsidRPr="005D5DE7" w:rsidRDefault="00E51CC4" w:rsidP="00C86FA2">
      <w:pPr>
        <w:spacing w:line="360" w:lineRule="auto"/>
        <w:ind w:right="-188" w:firstLine="720"/>
        <w:rPr>
          <w:rFonts w:ascii="Book Antiqua" w:hAnsi="Book Antiqua"/>
          <w:sz w:val="24"/>
          <w:szCs w:val="24"/>
        </w:rPr>
      </w:pPr>
    </w:p>
    <w:p w:rsidR="00E51CC4" w:rsidRPr="005D5DE7" w:rsidRDefault="00194086" w:rsidP="00C86FA2">
      <w:pPr>
        <w:spacing w:line="360" w:lineRule="auto"/>
        <w:ind w:right="-188" w:firstLine="720"/>
        <w:jc w:val="center"/>
        <w:rPr>
          <w:rFonts w:ascii="Book Antiqua" w:hAnsi="Book Antiqua"/>
          <w:sz w:val="24"/>
          <w:szCs w:val="24"/>
        </w:rPr>
      </w:pPr>
      <w:r w:rsidRPr="005D5DE7">
        <w:rPr>
          <w:rFonts w:ascii="Book Antiqua" w:hAnsi="Book Antiqua"/>
          <w:b/>
          <w:sz w:val="24"/>
          <w:szCs w:val="24"/>
        </w:rPr>
        <w:t>PROYECTO DE LEY</w:t>
      </w:r>
    </w:p>
    <w:p w:rsidR="00E51CC4" w:rsidRPr="005D5DE7" w:rsidRDefault="00E51CC4" w:rsidP="00C86FA2">
      <w:pPr>
        <w:spacing w:line="360" w:lineRule="auto"/>
        <w:ind w:right="-188" w:firstLine="720"/>
        <w:jc w:val="center"/>
        <w:rPr>
          <w:rFonts w:ascii="Book Antiqua" w:hAnsi="Book Antiqua"/>
          <w:b/>
          <w:sz w:val="24"/>
          <w:szCs w:val="24"/>
        </w:rPr>
      </w:pPr>
    </w:p>
    <w:p w:rsidR="00E51CC4" w:rsidRPr="005D5DE7" w:rsidRDefault="00E51CC4" w:rsidP="00C86FA2">
      <w:pPr>
        <w:spacing w:line="360" w:lineRule="auto"/>
        <w:ind w:right="-188" w:firstLine="720"/>
        <w:jc w:val="center"/>
        <w:rPr>
          <w:rFonts w:ascii="Book Antiqua" w:hAnsi="Book Antiqua"/>
          <w:b/>
          <w:sz w:val="24"/>
          <w:szCs w:val="24"/>
        </w:rPr>
      </w:pPr>
    </w:p>
    <w:p w:rsidR="00E51CC4" w:rsidRPr="005D5DE7" w:rsidRDefault="00194086" w:rsidP="00C86FA2">
      <w:pPr>
        <w:spacing w:line="360" w:lineRule="auto"/>
        <w:ind w:right="-188"/>
        <w:jc w:val="both"/>
        <w:rPr>
          <w:rFonts w:ascii="Book Antiqua" w:hAnsi="Book Antiqua"/>
          <w:sz w:val="24"/>
          <w:szCs w:val="24"/>
        </w:rPr>
      </w:pPr>
      <w:r w:rsidRPr="005D5DE7">
        <w:rPr>
          <w:rFonts w:ascii="Book Antiqua" w:hAnsi="Book Antiqua"/>
          <w:b/>
          <w:sz w:val="24"/>
          <w:szCs w:val="24"/>
        </w:rPr>
        <w:t xml:space="preserve">Artículo único: </w:t>
      </w:r>
      <w:r w:rsidRPr="005D5DE7">
        <w:rPr>
          <w:rFonts w:ascii="Book Antiqua" w:hAnsi="Book Antiqua"/>
          <w:sz w:val="24"/>
          <w:szCs w:val="24"/>
        </w:rPr>
        <w:t>In</w:t>
      </w:r>
      <w:r w:rsidR="000142F1" w:rsidRPr="005D5DE7">
        <w:rPr>
          <w:rFonts w:ascii="Book Antiqua" w:hAnsi="Book Antiqua"/>
          <w:sz w:val="24"/>
          <w:szCs w:val="24"/>
        </w:rPr>
        <w:t>corpórese el siguiente artículo</w:t>
      </w:r>
      <w:r w:rsidRPr="005D5DE7">
        <w:rPr>
          <w:rFonts w:ascii="Book Antiqua" w:hAnsi="Book Antiqua"/>
          <w:sz w:val="24"/>
          <w:szCs w:val="24"/>
        </w:rPr>
        <w:t xml:space="preserve"> transitorio</w:t>
      </w:r>
      <w:r w:rsidR="000142F1" w:rsidRPr="005D5DE7">
        <w:rPr>
          <w:rFonts w:ascii="Book Antiqua" w:hAnsi="Book Antiqua"/>
          <w:sz w:val="24"/>
          <w:szCs w:val="24"/>
        </w:rPr>
        <w:t xml:space="preserve"> a la ley 19.537 sobre copropiedad inmobiliaria</w:t>
      </w:r>
      <w:r w:rsidRPr="005D5DE7">
        <w:rPr>
          <w:rFonts w:ascii="Book Antiqua" w:hAnsi="Book Antiqua"/>
          <w:sz w:val="24"/>
          <w:szCs w:val="24"/>
        </w:rPr>
        <w:t>:</w:t>
      </w:r>
    </w:p>
    <w:p w:rsidR="000142F1" w:rsidRPr="005D5DE7" w:rsidRDefault="000142F1" w:rsidP="00C86FA2">
      <w:pPr>
        <w:spacing w:line="360" w:lineRule="auto"/>
        <w:ind w:right="-188"/>
        <w:jc w:val="both"/>
        <w:rPr>
          <w:rFonts w:ascii="Book Antiqua" w:hAnsi="Book Antiqua"/>
          <w:sz w:val="24"/>
          <w:szCs w:val="24"/>
        </w:rPr>
      </w:pPr>
    </w:p>
    <w:p w:rsidR="000142F1" w:rsidRPr="005D5DE7" w:rsidRDefault="000142F1" w:rsidP="00C86FA2">
      <w:pPr>
        <w:spacing w:line="360" w:lineRule="auto"/>
        <w:ind w:right="-188"/>
        <w:jc w:val="both"/>
        <w:rPr>
          <w:rFonts w:ascii="Book Antiqua" w:hAnsi="Book Antiqua"/>
          <w:sz w:val="24"/>
          <w:szCs w:val="24"/>
        </w:rPr>
      </w:pPr>
      <w:r w:rsidRPr="005D5DE7">
        <w:rPr>
          <w:rFonts w:ascii="Book Antiqua" w:hAnsi="Book Antiqua"/>
          <w:sz w:val="24"/>
          <w:szCs w:val="24"/>
        </w:rPr>
        <w:t xml:space="preserve">“Artículo transitorio bis: Deberá rebajarse el valor de los gastos comunes ordinarios en proporción a los bienes de dominio común </w:t>
      </w:r>
      <w:r w:rsidR="005D5DE7" w:rsidRPr="005D5DE7">
        <w:rPr>
          <w:rFonts w:ascii="Book Antiqua" w:hAnsi="Book Antiqua"/>
          <w:sz w:val="24"/>
          <w:szCs w:val="24"/>
        </w:rPr>
        <w:t>que se encuentran cerrados</w:t>
      </w:r>
      <w:r w:rsidR="006E388A" w:rsidRPr="005D5DE7">
        <w:rPr>
          <w:rFonts w:ascii="Book Antiqua" w:hAnsi="Book Antiqua"/>
          <w:sz w:val="24"/>
          <w:szCs w:val="24"/>
        </w:rPr>
        <w:t xml:space="preserve"> debido a medidas preventivas y de mitigación para contener el</w:t>
      </w:r>
      <w:r w:rsidRPr="005D5DE7">
        <w:rPr>
          <w:rFonts w:ascii="Book Antiqua" w:hAnsi="Book Antiqua"/>
          <w:sz w:val="24"/>
          <w:szCs w:val="24"/>
        </w:rPr>
        <w:t xml:space="preserve"> Covid-19</w:t>
      </w:r>
      <w:r w:rsidR="006E388A" w:rsidRPr="005D5DE7">
        <w:rPr>
          <w:rFonts w:ascii="Book Antiqua" w:hAnsi="Book Antiqua"/>
          <w:sz w:val="24"/>
          <w:szCs w:val="24"/>
        </w:rPr>
        <w:t>,</w:t>
      </w:r>
      <w:r w:rsidRPr="005D5DE7">
        <w:rPr>
          <w:rFonts w:ascii="Book Antiqua" w:hAnsi="Book Antiqua"/>
          <w:sz w:val="24"/>
          <w:szCs w:val="24"/>
        </w:rPr>
        <w:t xml:space="preserve"> durante el período </w:t>
      </w:r>
      <w:r w:rsidR="00C86FA2">
        <w:rPr>
          <w:rFonts w:ascii="Book Antiqua" w:hAnsi="Book Antiqua"/>
          <w:sz w:val="24"/>
          <w:szCs w:val="24"/>
        </w:rPr>
        <w:t xml:space="preserve">  </w:t>
      </w:r>
      <w:r w:rsidRPr="005D5DE7">
        <w:rPr>
          <w:rFonts w:ascii="Book Antiqua" w:hAnsi="Book Antiqua"/>
          <w:sz w:val="24"/>
          <w:szCs w:val="24"/>
        </w:rPr>
        <w:t>de emergencia sanitaria del país. El administrador del condominio deberá comunicar</w:t>
      </w:r>
      <w:r w:rsidR="00C86FA2">
        <w:rPr>
          <w:rFonts w:ascii="Book Antiqua" w:hAnsi="Book Antiqua"/>
          <w:sz w:val="24"/>
          <w:szCs w:val="24"/>
        </w:rPr>
        <w:t xml:space="preserve"> </w:t>
      </w:r>
      <w:r w:rsidRPr="005D5DE7">
        <w:rPr>
          <w:rFonts w:ascii="Book Antiqua" w:hAnsi="Book Antiqua"/>
          <w:sz w:val="24"/>
          <w:szCs w:val="24"/>
        </w:rPr>
        <w:t xml:space="preserve"> a los copropietarios la rebaja proporcional que se efectuará, la cual también deberá constar en el aviso de cobro correspondiente.</w:t>
      </w:r>
      <w:r w:rsidR="00691053">
        <w:rPr>
          <w:rFonts w:ascii="Book Antiqua" w:hAnsi="Book Antiqua"/>
          <w:sz w:val="24"/>
          <w:szCs w:val="24"/>
        </w:rPr>
        <w:t>”</w:t>
      </w:r>
    </w:p>
    <w:p w:rsidR="00E51CC4" w:rsidRPr="005D5DE7" w:rsidRDefault="00494914" w:rsidP="00C86FA2">
      <w:pPr>
        <w:spacing w:line="360" w:lineRule="auto"/>
        <w:ind w:right="-188"/>
        <w:jc w:val="both"/>
        <w:rPr>
          <w:rFonts w:ascii="Book Antiqua" w:hAnsi="Book Antiqua"/>
          <w:sz w:val="24"/>
          <w:szCs w:val="24"/>
        </w:rPr>
      </w:pPr>
      <w:bookmarkStart w:id="0" w:name="_GoBack"/>
      <w:r>
        <w:rPr>
          <w:noProof/>
          <w:lang w:val="es-ES" w:eastAsia="es-ES" w:bidi="ar-SA"/>
        </w:rPr>
        <w:drawing>
          <wp:anchor distT="0" distB="0" distL="114300" distR="114300" simplePos="0" relativeHeight="251659264" behindDoc="1" locked="0" layoutInCell="1" allowOverlap="1">
            <wp:simplePos x="0" y="0"/>
            <wp:positionH relativeFrom="column">
              <wp:posOffset>1498600</wp:posOffset>
            </wp:positionH>
            <wp:positionV relativeFrom="paragraph">
              <wp:posOffset>232410</wp:posOffset>
            </wp:positionV>
            <wp:extent cx="2889250" cy="1370965"/>
            <wp:effectExtent l="0" t="0" r="6350" b="635"/>
            <wp:wrapNone/>
            <wp:docPr id="1" name="Imagen 2" descr="Firma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89250" cy="1370965"/>
                    </a:xfrm>
                    <a:prstGeom prst="rect">
                      <a:avLst/>
                    </a:prstGeom>
                    <a:noFill/>
                    <a:ln>
                      <a:noFill/>
                    </a:ln>
                  </pic:spPr>
                </pic:pic>
              </a:graphicData>
            </a:graphic>
          </wp:anchor>
        </w:drawing>
      </w:r>
      <w:bookmarkEnd w:id="0"/>
    </w:p>
    <w:p w:rsidR="006E388A" w:rsidRPr="005D5DE7" w:rsidRDefault="006E388A" w:rsidP="00C86FA2">
      <w:pPr>
        <w:spacing w:line="360" w:lineRule="auto"/>
        <w:ind w:right="-188"/>
        <w:jc w:val="both"/>
        <w:rPr>
          <w:rFonts w:ascii="Book Antiqua" w:hAnsi="Book Antiqua"/>
          <w:sz w:val="24"/>
          <w:szCs w:val="24"/>
        </w:rPr>
      </w:pPr>
    </w:p>
    <w:p w:rsidR="00E51CC4" w:rsidRPr="005D5DE7" w:rsidRDefault="00E51CC4" w:rsidP="00C86FA2">
      <w:pPr>
        <w:spacing w:line="360" w:lineRule="auto"/>
        <w:ind w:right="-188"/>
        <w:jc w:val="both"/>
        <w:rPr>
          <w:rFonts w:ascii="Book Antiqua" w:hAnsi="Book Antiqua"/>
          <w:sz w:val="24"/>
          <w:szCs w:val="24"/>
        </w:rPr>
      </w:pPr>
    </w:p>
    <w:p w:rsidR="00E51CC4" w:rsidRPr="005D5DE7" w:rsidRDefault="00E51CC4" w:rsidP="00C86FA2">
      <w:pPr>
        <w:spacing w:line="360" w:lineRule="auto"/>
        <w:ind w:right="-188"/>
        <w:rPr>
          <w:rFonts w:ascii="Book Antiqua" w:hAnsi="Book Antiqua"/>
          <w:sz w:val="24"/>
          <w:szCs w:val="24"/>
        </w:rPr>
      </w:pPr>
    </w:p>
    <w:p w:rsidR="00E51CC4" w:rsidRPr="005D5DE7" w:rsidRDefault="00E51CC4" w:rsidP="00C86FA2">
      <w:pPr>
        <w:spacing w:line="360" w:lineRule="auto"/>
        <w:ind w:right="-188"/>
        <w:rPr>
          <w:rFonts w:ascii="Book Antiqua" w:hAnsi="Book Antiqua"/>
          <w:sz w:val="24"/>
          <w:szCs w:val="24"/>
        </w:rPr>
      </w:pPr>
    </w:p>
    <w:p w:rsidR="00E51CC4" w:rsidRPr="005D5DE7" w:rsidRDefault="000142F1" w:rsidP="00C86FA2">
      <w:pPr>
        <w:spacing w:line="360" w:lineRule="auto"/>
        <w:ind w:right="-188"/>
        <w:jc w:val="center"/>
        <w:rPr>
          <w:rFonts w:ascii="Book Antiqua" w:hAnsi="Book Antiqua"/>
          <w:b/>
          <w:sz w:val="24"/>
          <w:szCs w:val="24"/>
        </w:rPr>
      </w:pPr>
      <w:r w:rsidRPr="005D5DE7">
        <w:rPr>
          <w:rFonts w:ascii="Book Antiqua" w:hAnsi="Book Antiqua"/>
          <w:b/>
          <w:sz w:val="24"/>
          <w:szCs w:val="24"/>
        </w:rPr>
        <w:t xml:space="preserve">EDUARDO DURÁN SALINAS </w:t>
      </w:r>
    </w:p>
    <w:p w:rsidR="00E51CC4" w:rsidRPr="005D5DE7" w:rsidRDefault="000142F1" w:rsidP="00C86FA2">
      <w:pPr>
        <w:spacing w:line="360" w:lineRule="auto"/>
        <w:ind w:right="-188"/>
        <w:jc w:val="center"/>
        <w:rPr>
          <w:rFonts w:ascii="Book Antiqua" w:hAnsi="Book Antiqua"/>
          <w:b/>
          <w:sz w:val="24"/>
          <w:szCs w:val="24"/>
        </w:rPr>
      </w:pPr>
      <w:r w:rsidRPr="005D5DE7">
        <w:rPr>
          <w:rFonts w:ascii="Book Antiqua" w:hAnsi="Book Antiqua"/>
          <w:b/>
          <w:sz w:val="24"/>
          <w:szCs w:val="24"/>
        </w:rPr>
        <w:t>DIPUTADO</w:t>
      </w:r>
    </w:p>
    <w:p w:rsidR="00E51CC4" w:rsidRPr="005D5DE7" w:rsidRDefault="00E51CC4" w:rsidP="00C86FA2">
      <w:pPr>
        <w:spacing w:line="360" w:lineRule="auto"/>
        <w:ind w:right="-188"/>
        <w:jc w:val="center"/>
        <w:rPr>
          <w:rFonts w:ascii="Book Antiqua" w:hAnsi="Book Antiqua"/>
          <w:b/>
          <w:sz w:val="24"/>
          <w:szCs w:val="24"/>
        </w:rPr>
      </w:pPr>
    </w:p>
    <w:p w:rsidR="00E51CC4" w:rsidRPr="005D5DE7" w:rsidRDefault="00E51CC4" w:rsidP="00C86FA2">
      <w:pPr>
        <w:spacing w:line="360" w:lineRule="auto"/>
        <w:ind w:right="-188"/>
        <w:jc w:val="center"/>
        <w:rPr>
          <w:rFonts w:ascii="Book Antiqua" w:hAnsi="Book Antiqua"/>
          <w:b/>
          <w:sz w:val="24"/>
          <w:szCs w:val="24"/>
        </w:rPr>
      </w:pPr>
    </w:p>
    <w:sectPr w:rsidR="00E51CC4" w:rsidRPr="005D5DE7" w:rsidSect="00E51CC4">
      <w:headerReference w:type="default" r:id="rId7"/>
      <w:footerReference w:type="default" r:id="rId8"/>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25" w:rsidRDefault="00023C25" w:rsidP="005D5DE7">
      <w:pPr>
        <w:spacing w:line="240" w:lineRule="auto"/>
      </w:pPr>
      <w:r>
        <w:separator/>
      </w:r>
    </w:p>
  </w:endnote>
  <w:endnote w:type="continuationSeparator" w:id="0">
    <w:p w:rsidR="00023C25" w:rsidRDefault="00023C25" w:rsidP="005D5D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255402"/>
      <w:docPartObj>
        <w:docPartGallery w:val="Page Numbers (Bottom of Page)"/>
        <w:docPartUnique/>
      </w:docPartObj>
    </w:sdtPr>
    <w:sdtContent>
      <w:p w:rsidR="005D5DE7" w:rsidRDefault="00716F2F">
        <w:pPr>
          <w:pStyle w:val="Piedepgina"/>
          <w:jc w:val="right"/>
        </w:pPr>
        <w:r>
          <w:fldChar w:fldCharType="begin"/>
        </w:r>
        <w:r w:rsidR="005D5DE7">
          <w:instrText>PAGE   \* MERGEFORMAT</w:instrText>
        </w:r>
        <w:r>
          <w:fldChar w:fldCharType="separate"/>
        </w:r>
        <w:r w:rsidR="00C86FA2" w:rsidRPr="00C86FA2">
          <w:rPr>
            <w:noProof/>
            <w:lang w:val="es-ES"/>
          </w:rPr>
          <w:t>1</w:t>
        </w:r>
        <w:r>
          <w:fldChar w:fldCharType="end"/>
        </w:r>
      </w:p>
    </w:sdtContent>
  </w:sdt>
  <w:p w:rsidR="005D5DE7" w:rsidRDefault="005D5D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25" w:rsidRDefault="00023C25" w:rsidP="005D5DE7">
      <w:pPr>
        <w:spacing w:line="240" w:lineRule="auto"/>
      </w:pPr>
      <w:r>
        <w:separator/>
      </w:r>
    </w:p>
  </w:footnote>
  <w:footnote w:type="continuationSeparator" w:id="0">
    <w:p w:rsidR="00023C25" w:rsidRDefault="00023C25" w:rsidP="005D5D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E7" w:rsidRDefault="005D5DE7">
    <w:pPr>
      <w:pStyle w:val="Encabezado"/>
    </w:pPr>
    <w:r>
      <w:rPr>
        <w:noProof/>
        <w:lang w:val="es-ES" w:eastAsia="es-ES"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152400</wp:posOffset>
          </wp:positionV>
          <wp:extent cx="654050" cy="654050"/>
          <wp:effectExtent l="0" t="0" r="0" b="0"/>
          <wp:wrapTight wrapText="bothSides">
            <wp:wrapPolygon edited="0">
              <wp:start x="8179" y="0"/>
              <wp:lineTo x="0" y="1887"/>
              <wp:lineTo x="0" y="15728"/>
              <wp:lineTo x="5662" y="20132"/>
              <wp:lineTo x="6920" y="20761"/>
              <wp:lineTo x="14470" y="20761"/>
              <wp:lineTo x="20761" y="15728"/>
              <wp:lineTo x="20761" y="3775"/>
              <wp:lineTo x="13212" y="0"/>
              <wp:lineTo x="8179" y="0"/>
            </wp:wrapPolygon>
          </wp:wrapTight>
          <wp:docPr id="2" name="Imagen 2" descr="Cámara de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mara de Diputados de Chile - Wikipedia, la enciclopedia libr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4050" cy="65405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51CC4"/>
    <w:rsid w:val="000142F1"/>
    <w:rsid w:val="00023C25"/>
    <w:rsid w:val="00194086"/>
    <w:rsid w:val="00494914"/>
    <w:rsid w:val="005D5DE7"/>
    <w:rsid w:val="00691053"/>
    <w:rsid w:val="006E388A"/>
    <w:rsid w:val="00716F2F"/>
    <w:rsid w:val="009A721C"/>
    <w:rsid w:val="00B5137C"/>
    <w:rsid w:val="00C86FA2"/>
    <w:rsid w:val="00E51C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s-C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C4"/>
    <w:pPr>
      <w:widowControl w:val="0"/>
      <w:spacing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next w:val="Normal"/>
    <w:qFormat/>
    <w:rsid w:val="00E51CC4"/>
    <w:pPr>
      <w:keepNext/>
      <w:keepLines/>
      <w:spacing w:before="400" w:after="120"/>
    </w:pPr>
    <w:rPr>
      <w:sz w:val="40"/>
      <w:szCs w:val="40"/>
    </w:rPr>
  </w:style>
  <w:style w:type="paragraph" w:customStyle="1" w:styleId="Ttulo21">
    <w:name w:val="Título 21"/>
    <w:next w:val="Normal"/>
    <w:qFormat/>
    <w:rsid w:val="00E51CC4"/>
    <w:pPr>
      <w:keepNext/>
      <w:keepLines/>
      <w:spacing w:before="360" w:after="120"/>
    </w:pPr>
    <w:rPr>
      <w:sz w:val="32"/>
      <w:szCs w:val="32"/>
    </w:rPr>
  </w:style>
  <w:style w:type="paragraph" w:customStyle="1" w:styleId="Ttulo31">
    <w:name w:val="Título 31"/>
    <w:next w:val="Normal"/>
    <w:qFormat/>
    <w:rsid w:val="00E51CC4"/>
    <w:pPr>
      <w:keepNext/>
      <w:keepLines/>
      <w:spacing w:before="320" w:after="80"/>
    </w:pPr>
    <w:rPr>
      <w:color w:val="434343"/>
      <w:sz w:val="28"/>
      <w:szCs w:val="28"/>
    </w:rPr>
  </w:style>
  <w:style w:type="paragraph" w:customStyle="1" w:styleId="Ttulo41">
    <w:name w:val="Título 41"/>
    <w:next w:val="Normal"/>
    <w:qFormat/>
    <w:rsid w:val="00E51CC4"/>
    <w:pPr>
      <w:keepNext/>
      <w:keepLines/>
      <w:spacing w:before="280" w:after="80"/>
    </w:pPr>
    <w:rPr>
      <w:color w:val="666666"/>
      <w:sz w:val="24"/>
      <w:szCs w:val="24"/>
    </w:rPr>
  </w:style>
  <w:style w:type="paragraph" w:customStyle="1" w:styleId="Ttulo51">
    <w:name w:val="Título 51"/>
    <w:next w:val="Normal"/>
    <w:qFormat/>
    <w:rsid w:val="00E51CC4"/>
    <w:pPr>
      <w:keepNext/>
      <w:keepLines/>
      <w:spacing w:before="240" w:after="80"/>
    </w:pPr>
    <w:rPr>
      <w:color w:val="666666"/>
      <w:sz w:val="22"/>
    </w:rPr>
  </w:style>
  <w:style w:type="paragraph" w:customStyle="1" w:styleId="Ttulo61">
    <w:name w:val="Título 61"/>
    <w:next w:val="Normal"/>
    <w:qFormat/>
    <w:rsid w:val="00E51CC4"/>
    <w:pPr>
      <w:keepNext/>
      <w:keepLines/>
      <w:spacing w:before="240" w:after="80"/>
    </w:pPr>
    <w:rPr>
      <w:i/>
      <w:color w:val="666666"/>
      <w:sz w:val="22"/>
    </w:rPr>
  </w:style>
  <w:style w:type="paragraph" w:styleId="Ttulo">
    <w:name w:val="Title"/>
    <w:basedOn w:val="LO-normal"/>
    <w:next w:val="Textoindependiente"/>
    <w:qFormat/>
    <w:rsid w:val="00E51CC4"/>
    <w:pPr>
      <w:keepNext/>
      <w:keepLines/>
      <w:spacing w:after="60"/>
    </w:pPr>
    <w:rPr>
      <w:sz w:val="52"/>
      <w:szCs w:val="52"/>
    </w:rPr>
  </w:style>
  <w:style w:type="paragraph" w:styleId="Textoindependiente">
    <w:name w:val="Body Text"/>
    <w:basedOn w:val="Normal"/>
    <w:rsid w:val="00E51CC4"/>
    <w:pPr>
      <w:spacing w:after="140" w:line="288" w:lineRule="auto"/>
    </w:pPr>
  </w:style>
  <w:style w:type="paragraph" w:styleId="Lista">
    <w:name w:val="List"/>
    <w:basedOn w:val="Textoindependiente"/>
    <w:rsid w:val="00E51CC4"/>
  </w:style>
  <w:style w:type="paragraph" w:customStyle="1" w:styleId="Descripcin1">
    <w:name w:val="Descripción1"/>
    <w:basedOn w:val="Normal"/>
    <w:qFormat/>
    <w:rsid w:val="00E51CC4"/>
    <w:pPr>
      <w:suppressLineNumbers/>
      <w:spacing w:before="120" w:after="120"/>
    </w:pPr>
    <w:rPr>
      <w:i/>
      <w:iCs/>
      <w:sz w:val="24"/>
      <w:szCs w:val="24"/>
    </w:rPr>
  </w:style>
  <w:style w:type="paragraph" w:customStyle="1" w:styleId="ndice">
    <w:name w:val="Índice"/>
    <w:basedOn w:val="Normal"/>
    <w:qFormat/>
    <w:rsid w:val="00E51CC4"/>
    <w:pPr>
      <w:suppressLineNumbers/>
    </w:pPr>
  </w:style>
  <w:style w:type="paragraph" w:customStyle="1" w:styleId="LO-normal">
    <w:name w:val="LO-normal"/>
    <w:qFormat/>
    <w:rsid w:val="00E51CC4"/>
    <w:rPr>
      <w:sz w:val="22"/>
    </w:rPr>
  </w:style>
  <w:style w:type="paragraph" w:styleId="Subttulo">
    <w:name w:val="Subtitle"/>
    <w:basedOn w:val="LO-normal"/>
    <w:next w:val="Normal"/>
    <w:qFormat/>
    <w:rsid w:val="00E51CC4"/>
    <w:pPr>
      <w:keepNext/>
      <w:keepLines/>
      <w:spacing w:after="320"/>
    </w:pPr>
    <w:rPr>
      <w:color w:val="666666"/>
      <w:sz w:val="30"/>
      <w:szCs w:val="30"/>
    </w:rPr>
  </w:style>
  <w:style w:type="table" w:customStyle="1" w:styleId="TableNormal">
    <w:name w:val="Table Normal"/>
    <w:rsid w:val="00E51CC4"/>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5D5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CL" w:bidi="ar-SA"/>
    </w:rPr>
  </w:style>
  <w:style w:type="character" w:customStyle="1" w:styleId="HTMLconformatoprevioCar">
    <w:name w:val="HTML con formato previo Car"/>
    <w:basedOn w:val="Fuentedeprrafopredeter"/>
    <w:link w:val="HTMLconformatoprevio"/>
    <w:uiPriority w:val="99"/>
    <w:semiHidden/>
    <w:rsid w:val="005D5DE7"/>
    <w:rPr>
      <w:rFonts w:ascii="Courier New" w:eastAsia="Times New Roman" w:hAnsi="Courier New" w:cs="Courier New"/>
      <w:szCs w:val="20"/>
      <w:lang w:eastAsia="es-CL" w:bidi="ar-SA"/>
    </w:rPr>
  </w:style>
  <w:style w:type="paragraph" w:styleId="Encabezado">
    <w:name w:val="header"/>
    <w:basedOn w:val="Normal"/>
    <w:link w:val="EncabezadoCar"/>
    <w:uiPriority w:val="99"/>
    <w:unhideWhenUsed/>
    <w:rsid w:val="005D5DE7"/>
    <w:pPr>
      <w:tabs>
        <w:tab w:val="center" w:pos="4419"/>
        <w:tab w:val="right" w:pos="8838"/>
      </w:tabs>
      <w:spacing w:line="240" w:lineRule="auto"/>
    </w:pPr>
    <w:rPr>
      <w:rFonts w:cs="Mangal"/>
      <w:szCs w:val="20"/>
    </w:rPr>
  </w:style>
  <w:style w:type="character" w:customStyle="1" w:styleId="EncabezadoCar">
    <w:name w:val="Encabezado Car"/>
    <w:basedOn w:val="Fuentedeprrafopredeter"/>
    <w:link w:val="Encabezado"/>
    <w:uiPriority w:val="99"/>
    <w:rsid w:val="005D5DE7"/>
    <w:rPr>
      <w:rFonts w:cs="Mangal"/>
      <w:sz w:val="22"/>
      <w:szCs w:val="20"/>
    </w:rPr>
  </w:style>
  <w:style w:type="paragraph" w:styleId="Piedepgina">
    <w:name w:val="footer"/>
    <w:basedOn w:val="Normal"/>
    <w:link w:val="PiedepginaCar"/>
    <w:uiPriority w:val="99"/>
    <w:unhideWhenUsed/>
    <w:rsid w:val="005D5DE7"/>
    <w:pPr>
      <w:tabs>
        <w:tab w:val="center" w:pos="4419"/>
        <w:tab w:val="right" w:pos="8838"/>
      </w:tabs>
      <w:spacing w:line="240" w:lineRule="auto"/>
    </w:pPr>
    <w:rPr>
      <w:rFonts w:cs="Mangal"/>
      <w:szCs w:val="20"/>
    </w:rPr>
  </w:style>
  <w:style w:type="character" w:customStyle="1" w:styleId="PiedepginaCar">
    <w:name w:val="Pie de página Car"/>
    <w:basedOn w:val="Fuentedeprrafopredeter"/>
    <w:link w:val="Piedepgina"/>
    <w:uiPriority w:val="99"/>
    <w:rsid w:val="005D5DE7"/>
    <w:rPr>
      <w:rFonts w:cs="Mangal"/>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s-CL"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C4"/>
    <w:pPr>
      <w:widowControl w:val="0"/>
      <w:spacing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next w:val="Normal"/>
    <w:qFormat/>
    <w:rsid w:val="00E51CC4"/>
    <w:pPr>
      <w:keepNext/>
      <w:keepLines/>
      <w:spacing w:before="400" w:after="120"/>
    </w:pPr>
    <w:rPr>
      <w:sz w:val="40"/>
      <w:szCs w:val="40"/>
    </w:rPr>
  </w:style>
  <w:style w:type="paragraph" w:customStyle="1" w:styleId="Ttulo21">
    <w:name w:val="Título 21"/>
    <w:next w:val="Normal"/>
    <w:qFormat/>
    <w:rsid w:val="00E51CC4"/>
    <w:pPr>
      <w:keepNext/>
      <w:keepLines/>
      <w:spacing w:before="360" w:after="120"/>
    </w:pPr>
    <w:rPr>
      <w:sz w:val="32"/>
      <w:szCs w:val="32"/>
    </w:rPr>
  </w:style>
  <w:style w:type="paragraph" w:customStyle="1" w:styleId="Ttulo31">
    <w:name w:val="Título 31"/>
    <w:next w:val="Normal"/>
    <w:qFormat/>
    <w:rsid w:val="00E51CC4"/>
    <w:pPr>
      <w:keepNext/>
      <w:keepLines/>
      <w:spacing w:before="320" w:after="80"/>
    </w:pPr>
    <w:rPr>
      <w:color w:val="434343"/>
      <w:sz w:val="28"/>
      <w:szCs w:val="28"/>
    </w:rPr>
  </w:style>
  <w:style w:type="paragraph" w:customStyle="1" w:styleId="Ttulo41">
    <w:name w:val="Título 41"/>
    <w:next w:val="Normal"/>
    <w:qFormat/>
    <w:rsid w:val="00E51CC4"/>
    <w:pPr>
      <w:keepNext/>
      <w:keepLines/>
      <w:spacing w:before="280" w:after="80"/>
    </w:pPr>
    <w:rPr>
      <w:color w:val="666666"/>
      <w:sz w:val="24"/>
      <w:szCs w:val="24"/>
    </w:rPr>
  </w:style>
  <w:style w:type="paragraph" w:customStyle="1" w:styleId="Ttulo51">
    <w:name w:val="Título 51"/>
    <w:next w:val="Normal"/>
    <w:qFormat/>
    <w:rsid w:val="00E51CC4"/>
    <w:pPr>
      <w:keepNext/>
      <w:keepLines/>
      <w:spacing w:before="240" w:after="80"/>
    </w:pPr>
    <w:rPr>
      <w:color w:val="666666"/>
      <w:sz w:val="22"/>
    </w:rPr>
  </w:style>
  <w:style w:type="paragraph" w:customStyle="1" w:styleId="Ttulo61">
    <w:name w:val="Título 61"/>
    <w:next w:val="Normal"/>
    <w:qFormat/>
    <w:rsid w:val="00E51CC4"/>
    <w:pPr>
      <w:keepNext/>
      <w:keepLines/>
      <w:spacing w:before="240" w:after="80"/>
    </w:pPr>
    <w:rPr>
      <w:i/>
      <w:color w:val="666666"/>
      <w:sz w:val="22"/>
    </w:rPr>
  </w:style>
  <w:style w:type="paragraph" w:styleId="Ttulo">
    <w:name w:val="Title"/>
    <w:basedOn w:val="LO-normal"/>
    <w:next w:val="Textodecuerpo"/>
    <w:qFormat/>
    <w:rsid w:val="00E51CC4"/>
    <w:pPr>
      <w:keepNext/>
      <w:keepLines/>
      <w:spacing w:after="60"/>
    </w:pPr>
    <w:rPr>
      <w:sz w:val="52"/>
      <w:szCs w:val="52"/>
    </w:rPr>
  </w:style>
  <w:style w:type="paragraph" w:styleId="Textodecuerpo">
    <w:name w:val="Body Text"/>
    <w:basedOn w:val="Normal"/>
    <w:rsid w:val="00E51CC4"/>
    <w:pPr>
      <w:spacing w:after="140" w:line="288" w:lineRule="auto"/>
    </w:pPr>
  </w:style>
  <w:style w:type="paragraph" w:styleId="Lista">
    <w:name w:val="List"/>
    <w:basedOn w:val="Textodecuerpo"/>
    <w:rsid w:val="00E51CC4"/>
  </w:style>
  <w:style w:type="paragraph" w:customStyle="1" w:styleId="Descripcin1">
    <w:name w:val="Descripción1"/>
    <w:basedOn w:val="Normal"/>
    <w:qFormat/>
    <w:rsid w:val="00E51CC4"/>
    <w:pPr>
      <w:suppressLineNumbers/>
      <w:spacing w:before="120" w:after="120"/>
    </w:pPr>
    <w:rPr>
      <w:i/>
      <w:iCs/>
      <w:sz w:val="24"/>
      <w:szCs w:val="24"/>
    </w:rPr>
  </w:style>
  <w:style w:type="paragraph" w:customStyle="1" w:styleId="ndice">
    <w:name w:val="Índice"/>
    <w:basedOn w:val="Normal"/>
    <w:qFormat/>
    <w:rsid w:val="00E51CC4"/>
    <w:pPr>
      <w:suppressLineNumbers/>
    </w:pPr>
  </w:style>
  <w:style w:type="paragraph" w:customStyle="1" w:styleId="LO-normal">
    <w:name w:val="LO-normal"/>
    <w:qFormat/>
    <w:rsid w:val="00E51CC4"/>
    <w:rPr>
      <w:sz w:val="22"/>
    </w:rPr>
  </w:style>
  <w:style w:type="paragraph" w:styleId="Subttulo">
    <w:name w:val="Subtitle"/>
    <w:basedOn w:val="LO-normal"/>
    <w:next w:val="Normal"/>
    <w:qFormat/>
    <w:rsid w:val="00E51CC4"/>
    <w:pPr>
      <w:keepNext/>
      <w:keepLines/>
      <w:spacing w:after="320"/>
    </w:pPr>
    <w:rPr>
      <w:color w:val="666666"/>
      <w:sz w:val="30"/>
      <w:szCs w:val="30"/>
    </w:rPr>
  </w:style>
  <w:style w:type="table" w:customStyle="1" w:styleId="TableNormal">
    <w:name w:val="Table Normal"/>
    <w:rsid w:val="00E51CC4"/>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5D5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CL" w:bidi="ar-SA"/>
    </w:rPr>
  </w:style>
  <w:style w:type="character" w:customStyle="1" w:styleId="HTMLconformatoprevioCar">
    <w:name w:val="HTML con formato previo Car"/>
    <w:basedOn w:val="Fuentedeprrafopredeter"/>
    <w:link w:val="HTMLconformatoprevio"/>
    <w:uiPriority w:val="99"/>
    <w:semiHidden/>
    <w:rsid w:val="005D5DE7"/>
    <w:rPr>
      <w:rFonts w:ascii="Courier New" w:eastAsia="Times New Roman" w:hAnsi="Courier New" w:cs="Courier New"/>
      <w:szCs w:val="20"/>
      <w:lang w:eastAsia="es-CL" w:bidi="ar-SA"/>
    </w:rPr>
  </w:style>
  <w:style w:type="paragraph" w:styleId="Encabezado">
    <w:name w:val="header"/>
    <w:basedOn w:val="Normal"/>
    <w:link w:val="EncabezadoCar"/>
    <w:uiPriority w:val="99"/>
    <w:unhideWhenUsed/>
    <w:rsid w:val="005D5DE7"/>
    <w:pPr>
      <w:tabs>
        <w:tab w:val="center" w:pos="4419"/>
        <w:tab w:val="right" w:pos="8838"/>
      </w:tabs>
      <w:spacing w:line="240" w:lineRule="auto"/>
    </w:pPr>
    <w:rPr>
      <w:rFonts w:cs="Mangal"/>
      <w:szCs w:val="20"/>
    </w:rPr>
  </w:style>
  <w:style w:type="character" w:customStyle="1" w:styleId="EncabezadoCar">
    <w:name w:val="Encabezado Car"/>
    <w:basedOn w:val="Fuentedeprrafopredeter"/>
    <w:link w:val="Encabezado"/>
    <w:uiPriority w:val="99"/>
    <w:rsid w:val="005D5DE7"/>
    <w:rPr>
      <w:rFonts w:cs="Mangal"/>
      <w:sz w:val="22"/>
      <w:szCs w:val="20"/>
    </w:rPr>
  </w:style>
  <w:style w:type="paragraph" w:styleId="Piedepgina">
    <w:name w:val="footer"/>
    <w:basedOn w:val="Normal"/>
    <w:link w:val="PiedepginaCar"/>
    <w:uiPriority w:val="99"/>
    <w:unhideWhenUsed/>
    <w:rsid w:val="005D5DE7"/>
    <w:pPr>
      <w:tabs>
        <w:tab w:val="center" w:pos="4419"/>
        <w:tab w:val="right" w:pos="8838"/>
      </w:tabs>
      <w:spacing w:line="240" w:lineRule="auto"/>
    </w:pPr>
    <w:rPr>
      <w:rFonts w:cs="Mangal"/>
      <w:szCs w:val="20"/>
    </w:rPr>
  </w:style>
  <w:style w:type="character" w:customStyle="1" w:styleId="PiedepginaCar">
    <w:name w:val="Pie de página Car"/>
    <w:basedOn w:val="Fuentedeprrafopredeter"/>
    <w:link w:val="Piedepgina"/>
    <w:uiPriority w:val="99"/>
    <w:rsid w:val="005D5DE7"/>
    <w:rPr>
      <w:rFonts w:cs="Mangal"/>
      <w:sz w:val="22"/>
      <w:szCs w:val="20"/>
    </w:rPr>
  </w:style>
</w:styles>
</file>

<file path=word/webSettings.xml><?xml version="1.0" encoding="utf-8"?>
<w:webSettings xmlns:r="http://schemas.openxmlformats.org/officeDocument/2006/relationships" xmlns:w="http://schemas.openxmlformats.org/wordprocessingml/2006/main">
  <w:divs>
    <w:div w:id="865027390">
      <w:bodyDiv w:val="1"/>
      <w:marLeft w:val="0"/>
      <w:marRight w:val="0"/>
      <w:marTop w:val="0"/>
      <w:marBottom w:val="0"/>
      <w:divBdr>
        <w:top w:val="none" w:sz="0" w:space="0" w:color="auto"/>
        <w:left w:val="none" w:sz="0" w:space="0" w:color="auto"/>
        <w:bottom w:val="none" w:sz="0" w:space="0" w:color="auto"/>
        <w:right w:val="none" w:sz="0" w:space="0" w:color="auto"/>
      </w:divBdr>
    </w:div>
    <w:div w:id="2008240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701</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Guillermo Diaz Vallejos</cp:lastModifiedBy>
  <cp:revision>4</cp:revision>
  <cp:lastPrinted>2020-03-18T10:58:00Z</cp:lastPrinted>
  <dcterms:created xsi:type="dcterms:W3CDTF">2020-03-27T17:49:00Z</dcterms:created>
  <dcterms:modified xsi:type="dcterms:W3CDTF">2020-04-01T13:50:00Z</dcterms:modified>
  <dc:language>es-CL</dc:language>
</cp:coreProperties>
</file>