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BB" w:rsidRPr="005214BB" w:rsidRDefault="005214BB" w:rsidP="00E22BB6">
      <w:pPr>
        <w:pBdr>
          <w:bottom w:val="single" w:sz="12" w:space="1" w:color="auto"/>
        </w:pBdr>
        <w:tabs>
          <w:tab w:val="left" w:pos="3686"/>
        </w:tabs>
        <w:spacing w:after="0" w:line="240" w:lineRule="auto"/>
        <w:ind w:left="4111"/>
        <w:jc w:val="both"/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"/>
        </w:rPr>
      </w:pPr>
      <w:r w:rsidRPr="005214BB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"/>
        </w:rPr>
        <w:t>MENSAJE DE S.E. EL PRESIDENTE DE LA REPÚBLICA CON EL QUE MODIFICA LA LEY N° 19.983, QUE REGULA LA TRANSFERENCIA Y OTORGA MÉRITO EJECUTIVO A COPIA DE LA FACTURA</w:t>
      </w:r>
      <w:r w:rsidR="00B12818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"/>
        </w:rPr>
        <w:t>,</w:t>
      </w:r>
      <w:r w:rsidR="00E44C0D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"/>
        </w:rPr>
        <w:t xml:space="preserve"> PARA LIMITAR LOS ACUERDOS DE PLAZO DE PAGO EXCEPCIONAL EN casos de empresas de menor tamaño emisoras de facturas.</w:t>
      </w:r>
      <w:r w:rsidRPr="005214BB">
        <w:rPr>
          <w:rFonts w:ascii="Courier New" w:eastAsia="Times New Roman" w:hAnsi="Courier New" w:cs="Courier New"/>
          <w:b/>
          <w:caps/>
          <w:spacing w:val="-3"/>
          <w:sz w:val="24"/>
          <w:szCs w:val="24"/>
          <w:lang w:val="es-ES"/>
        </w:rPr>
        <w:t xml:space="preserve"> </w:t>
      </w:r>
    </w:p>
    <w:p w:rsidR="005214BB" w:rsidRPr="005214BB" w:rsidRDefault="005214BB" w:rsidP="00E22BB6">
      <w:pPr>
        <w:tabs>
          <w:tab w:val="left" w:pos="3686"/>
        </w:tabs>
        <w:spacing w:before="120" w:after="0" w:line="276" w:lineRule="auto"/>
        <w:ind w:left="4111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  <w:r w:rsidRPr="00B51530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 xml:space="preserve">Santiago, </w:t>
      </w:r>
      <w:r w:rsidR="00344FAC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21</w:t>
      </w:r>
      <w:r w:rsidR="005E5D7F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 xml:space="preserve"> </w:t>
      </w:r>
      <w:r w:rsidR="006B30A7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de enero de 2020</w:t>
      </w:r>
      <w:r w:rsidRPr="00B51530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.</w:t>
      </w:r>
    </w:p>
    <w:p w:rsidR="005214BB" w:rsidRPr="005214BB" w:rsidRDefault="005214BB" w:rsidP="005214BB">
      <w:pPr>
        <w:tabs>
          <w:tab w:val="left" w:pos="3686"/>
          <w:tab w:val="left" w:pos="4253"/>
        </w:tabs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5214BB" w:rsidRPr="005214BB" w:rsidRDefault="005214BB" w:rsidP="005214BB">
      <w:pPr>
        <w:tabs>
          <w:tab w:val="left" w:pos="3686"/>
          <w:tab w:val="left" w:pos="4253"/>
        </w:tabs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5214BB" w:rsidRPr="005214BB" w:rsidRDefault="005214BB" w:rsidP="005214BB">
      <w:pPr>
        <w:tabs>
          <w:tab w:val="left" w:pos="3686"/>
          <w:tab w:val="left" w:pos="4253"/>
        </w:tabs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5214BB" w:rsidRPr="005214BB" w:rsidRDefault="005214BB" w:rsidP="005214BB">
      <w:pPr>
        <w:tabs>
          <w:tab w:val="left" w:pos="3686"/>
          <w:tab w:val="left" w:pos="4253"/>
        </w:tabs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5214BB" w:rsidRPr="005214BB" w:rsidRDefault="00344FAC" w:rsidP="00344FAC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  <w:t xml:space="preserve">    M E N S A J E  </w:t>
      </w:r>
      <w:r w:rsidR="005214BB" w:rsidRPr="00B51530"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  <w:t xml:space="preserve">N° </w:t>
      </w:r>
      <w:r w:rsidR="00CD66D3" w:rsidRPr="00CD66D3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CL"/>
        </w:rPr>
        <w:t>581</w:t>
      </w:r>
      <w:r w:rsidR="00E43D47" w:rsidRPr="00CD66D3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CL"/>
        </w:rPr>
        <w:t>-</w:t>
      </w:r>
      <w:r w:rsidR="00E22BB6">
        <w:rPr>
          <w:rFonts w:ascii="Courier New" w:eastAsia="Times New Roman" w:hAnsi="Courier New" w:cs="Courier New"/>
          <w:b/>
          <w:sz w:val="24"/>
          <w:szCs w:val="24"/>
          <w:u w:val="single"/>
          <w:lang w:val="es-ES_tradnl" w:eastAsia="es-CL"/>
        </w:rPr>
        <w:t>367</w:t>
      </w:r>
      <w:r w:rsidR="005214BB" w:rsidRPr="00B51530">
        <w:rPr>
          <w:rFonts w:ascii="Courier New" w:eastAsia="Times New Roman" w:hAnsi="Courier New" w:cs="Courier New"/>
          <w:b/>
          <w:sz w:val="24"/>
          <w:szCs w:val="24"/>
          <w:lang w:val="es-ES_tradnl" w:eastAsia="es-CL"/>
        </w:rPr>
        <w:t>/</w:t>
      </w:r>
    </w:p>
    <w:p w:rsidR="005214BB" w:rsidRPr="005214BB" w:rsidRDefault="005214BB" w:rsidP="005214BB">
      <w:pPr>
        <w:tabs>
          <w:tab w:val="left" w:pos="3686"/>
          <w:tab w:val="left" w:pos="4253"/>
        </w:tabs>
        <w:spacing w:after="0" w:line="276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5214BB" w:rsidRPr="005214BB" w:rsidRDefault="005214BB" w:rsidP="005214BB">
      <w:pPr>
        <w:tabs>
          <w:tab w:val="left" w:pos="3686"/>
          <w:tab w:val="left" w:pos="4253"/>
        </w:tabs>
        <w:spacing w:after="0" w:line="276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5214BB" w:rsidRPr="005214BB" w:rsidRDefault="005214BB" w:rsidP="005214BB">
      <w:pPr>
        <w:tabs>
          <w:tab w:val="left" w:pos="3686"/>
          <w:tab w:val="left" w:pos="4253"/>
        </w:tabs>
        <w:spacing w:after="0" w:line="276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5214BB" w:rsidRPr="005214BB" w:rsidRDefault="005214BB" w:rsidP="005214BB">
      <w:pPr>
        <w:tabs>
          <w:tab w:val="left" w:pos="3686"/>
          <w:tab w:val="left" w:pos="4253"/>
        </w:tabs>
        <w:spacing w:after="0" w:line="276" w:lineRule="auto"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5214BB" w:rsidRPr="005214BB" w:rsidRDefault="005214BB" w:rsidP="005214BB">
      <w:pPr>
        <w:tabs>
          <w:tab w:val="left" w:pos="3686"/>
          <w:tab w:val="left" w:pos="4253"/>
          <w:tab w:val="left" w:pos="4320"/>
        </w:tabs>
        <w:spacing w:after="0" w:line="276" w:lineRule="auto"/>
        <w:ind w:left="2880" w:firstLine="720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5214BB" w:rsidRPr="005214BB" w:rsidRDefault="005214BB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5214BB" w:rsidRPr="005214BB" w:rsidRDefault="005214BB" w:rsidP="00B554FC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before="120"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 w:rsidRPr="005214BB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>A  S.E. EL</w:t>
      </w:r>
    </w:p>
    <w:p w:rsidR="005214BB" w:rsidRPr="005214BB" w:rsidRDefault="005214BB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5214BB" w:rsidRPr="005214BB" w:rsidRDefault="005214BB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 w:rsidRPr="005214BB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>PRESIDENTE</w:t>
      </w:r>
    </w:p>
    <w:p w:rsidR="005214BB" w:rsidRPr="005214BB" w:rsidRDefault="005214BB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5214BB" w:rsidRDefault="00B51530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 xml:space="preserve">DE </w:t>
      </w:r>
      <w:r w:rsidR="00785E2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 xml:space="preserve"> 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>LA</w:t>
      </w:r>
      <w:r w:rsidR="00785E27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 xml:space="preserve"> </w:t>
      </w:r>
      <w:r w:rsidR="005214BB" w:rsidRPr="005214BB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 xml:space="preserve"> H.</w:t>
      </w:r>
    </w:p>
    <w:p w:rsidR="00785E27" w:rsidRDefault="00785E27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785E27" w:rsidRDefault="00785E27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 xml:space="preserve">CÁMARA DE </w:t>
      </w:r>
    </w:p>
    <w:p w:rsidR="00785E27" w:rsidRDefault="00785E27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</w:p>
    <w:p w:rsidR="00785E27" w:rsidRPr="005214BB" w:rsidRDefault="00785E27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>DIPUTADOS.</w:t>
      </w:r>
    </w:p>
    <w:p w:rsidR="005214BB" w:rsidRPr="005214BB" w:rsidRDefault="005214BB" w:rsidP="003D6976">
      <w:pPr>
        <w:framePr w:w="2863" w:h="2618" w:hSpace="141" w:wrap="around" w:vAnchor="text" w:hAnchor="page" w:x="1584" w:y="105"/>
        <w:tabs>
          <w:tab w:val="left" w:pos="-720"/>
          <w:tab w:val="left" w:pos="3686"/>
          <w:tab w:val="left" w:pos="4253"/>
        </w:tabs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</w:pPr>
      <w:r w:rsidRPr="005214BB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/>
        </w:rPr>
        <w:t xml:space="preserve"> </w:t>
      </w:r>
    </w:p>
    <w:p w:rsidR="005214BB" w:rsidRPr="005214BB" w:rsidRDefault="005214BB" w:rsidP="005214BB">
      <w:pPr>
        <w:tabs>
          <w:tab w:val="left" w:pos="-720"/>
          <w:tab w:val="left" w:pos="3686"/>
          <w:tab w:val="left" w:pos="4253"/>
        </w:tabs>
        <w:spacing w:after="0" w:line="276" w:lineRule="auto"/>
        <w:ind w:left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  <w:r w:rsidRPr="005214BB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 xml:space="preserve">Honorable </w:t>
      </w:r>
      <w:r w:rsidR="003D6976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Cámara de Diputados</w:t>
      </w:r>
      <w:r w:rsidRPr="005214BB"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  <w:t>:</w:t>
      </w:r>
    </w:p>
    <w:p w:rsidR="005214BB" w:rsidRPr="005214BB" w:rsidRDefault="005214BB" w:rsidP="005214BB">
      <w:pPr>
        <w:tabs>
          <w:tab w:val="left" w:pos="-720"/>
          <w:tab w:val="left" w:pos="3686"/>
          <w:tab w:val="left" w:pos="4253"/>
        </w:tabs>
        <w:spacing w:after="0" w:line="276" w:lineRule="auto"/>
        <w:ind w:left="2835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/>
        </w:rPr>
      </w:pPr>
    </w:p>
    <w:p w:rsidR="00A41BE3" w:rsidRPr="00C66C5E" w:rsidRDefault="00A41BE3" w:rsidP="00A41BE3">
      <w:pPr>
        <w:tabs>
          <w:tab w:val="left" w:pos="3686"/>
          <w:tab w:val="left" w:pos="4253"/>
        </w:tabs>
        <w:spacing w:after="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CL"/>
        </w:rPr>
      </w:pPr>
      <w:r w:rsidRPr="00C66C5E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En uso de mis facultades constitucionales, tengo el honor de someter a su consideración el siguiente proyecto de ley que modifica la ley N° 19.983, que regula la transferencia y otorga mérito ejecutivo a copia de la factura</w:t>
      </w:r>
      <w:r w:rsidR="00B12818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>, para limitar los acuerdos de plazo de pago excepcional en casos de empresas de menor tamaño emisoras de facturas</w:t>
      </w:r>
      <w:r w:rsidRPr="00C66C5E">
        <w:rPr>
          <w:rFonts w:ascii="Courier New" w:eastAsia="Times New Roman" w:hAnsi="Courier New" w:cs="Courier New"/>
          <w:sz w:val="24"/>
          <w:szCs w:val="24"/>
          <w:lang w:val="es-ES_tradnl" w:eastAsia="es-CL"/>
        </w:rPr>
        <w:t xml:space="preserve">. </w:t>
      </w:r>
    </w:p>
    <w:p w:rsidR="0027041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270412" w:rsidRPr="00BD0A59" w:rsidRDefault="00270412" w:rsidP="00270412">
      <w:pPr>
        <w:pStyle w:val="Prrafodelista"/>
        <w:numPr>
          <w:ilvl w:val="0"/>
          <w:numId w:val="6"/>
        </w:numPr>
        <w:tabs>
          <w:tab w:val="left" w:pos="3403"/>
          <w:tab w:val="left" w:pos="3686"/>
        </w:tabs>
        <w:spacing w:after="0" w:line="276" w:lineRule="auto"/>
        <w:ind w:left="3686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BD0A59">
        <w:rPr>
          <w:rFonts w:ascii="Courier New" w:eastAsia="Times New Roman" w:hAnsi="Courier New" w:cs="Courier New"/>
          <w:b/>
          <w:sz w:val="24"/>
          <w:szCs w:val="24"/>
        </w:rPr>
        <w:t>FUNDAMENTOS</w:t>
      </w:r>
    </w:p>
    <w:p w:rsidR="00270412" w:rsidRPr="00DF5847" w:rsidRDefault="00270412" w:rsidP="00270412">
      <w:pPr>
        <w:pStyle w:val="Prrafodelista"/>
        <w:tabs>
          <w:tab w:val="left" w:pos="3686"/>
          <w:tab w:val="left" w:pos="4253"/>
        </w:tabs>
        <w:spacing w:after="0" w:line="276" w:lineRule="auto"/>
        <w:ind w:left="425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t xml:space="preserve">La ley N°21.131, que establece el pago a treinta días, introdujo diversas modificaciones a la ley N° 19.983, que regula la transferencia y otorga mérito ejecutivo a </w:t>
      </w:r>
      <w:r w:rsidR="00A15836">
        <w:rPr>
          <w:rFonts w:ascii="Courier New" w:eastAsia="Times New Roman" w:hAnsi="Courier New" w:cs="Courier New"/>
          <w:sz w:val="24"/>
          <w:szCs w:val="24"/>
        </w:rPr>
        <w:t xml:space="preserve">la 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copia de la factura, siendo </w:t>
      </w:r>
      <w:r w:rsidR="0074121D">
        <w:rPr>
          <w:rFonts w:ascii="Courier New" w:eastAsia="Times New Roman" w:hAnsi="Courier New" w:cs="Courier New"/>
          <w:sz w:val="24"/>
          <w:szCs w:val="24"/>
        </w:rPr>
        <w:t>su</w:t>
      </w:r>
      <w:r w:rsidR="0074121D" w:rsidRPr="00DF584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DF5847">
        <w:rPr>
          <w:rFonts w:ascii="Courier New" w:eastAsia="Times New Roman" w:hAnsi="Courier New" w:cs="Courier New"/>
          <w:sz w:val="24"/>
          <w:szCs w:val="24"/>
        </w:rPr>
        <w:t>objet</w:t>
      </w:r>
      <w:bookmarkStart w:id="0" w:name="_GoBack"/>
      <w:bookmarkEnd w:id="0"/>
      <w:r w:rsidRPr="00DF5847">
        <w:rPr>
          <w:rFonts w:ascii="Courier New" w:eastAsia="Times New Roman" w:hAnsi="Courier New" w:cs="Courier New"/>
          <w:sz w:val="24"/>
          <w:szCs w:val="24"/>
        </w:rPr>
        <w:t xml:space="preserve">ivo central establecer </w:t>
      </w:r>
      <w:r w:rsidR="006039BF">
        <w:rPr>
          <w:rFonts w:ascii="Courier New" w:eastAsia="Times New Roman" w:hAnsi="Courier New" w:cs="Courier New"/>
          <w:sz w:val="24"/>
          <w:szCs w:val="24"/>
        </w:rPr>
        <w:t xml:space="preserve">que la obligación </w:t>
      </w:r>
      <w:r w:rsidR="003D6976">
        <w:rPr>
          <w:rFonts w:ascii="Courier New" w:eastAsia="Times New Roman" w:hAnsi="Courier New" w:cs="Courier New"/>
          <w:sz w:val="24"/>
          <w:szCs w:val="24"/>
        </w:rPr>
        <w:t xml:space="preserve">de 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pago del saldo insoluto contenido en la factura </w:t>
      </w:r>
      <w:r w:rsidR="006039BF">
        <w:rPr>
          <w:rFonts w:ascii="Courier New" w:eastAsia="Times New Roman" w:hAnsi="Courier New" w:cs="Courier New"/>
          <w:sz w:val="24"/>
          <w:szCs w:val="24"/>
        </w:rPr>
        <w:t xml:space="preserve">debe ser cumplida de manera efectiva 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en </w:t>
      </w:r>
      <w:r w:rsidR="006039BF">
        <w:rPr>
          <w:rFonts w:ascii="Courier New" w:eastAsia="Times New Roman" w:hAnsi="Courier New" w:cs="Courier New"/>
          <w:sz w:val="24"/>
          <w:szCs w:val="24"/>
        </w:rPr>
        <w:t>el</w:t>
      </w:r>
      <w:r w:rsidR="006039BF" w:rsidRPr="00DF584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DF5847">
        <w:rPr>
          <w:rFonts w:ascii="Courier New" w:eastAsia="Times New Roman" w:hAnsi="Courier New" w:cs="Courier New"/>
          <w:sz w:val="24"/>
          <w:szCs w:val="24"/>
        </w:rPr>
        <w:t>plazo máximo de treinta días corridos contado desde la recepción de la misma.</w:t>
      </w:r>
      <w:r w:rsidR="0006191D" w:rsidRPr="0006191D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6039BF" w:rsidRPr="00DF5847" w:rsidRDefault="006039BF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t xml:space="preserve">Siendo esta la regla general, la única forma de alterar dicho plazo máximo </w:t>
      </w:r>
      <w:r w:rsidRPr="00DF5847">
        <w:rPr>
          <w:rFonts w:ascii="Courier New" w:eastAsia="Times New Roman" w:hAnsi="Courier New" w:cs="Courier New"/>
          <w:sz w:val="24"/>
          <w:szCs w:val="24"/>
        </w:rPr>
        <w:lastRenderedPageBreak/>
        <w:t>de pago, sería</w:t>
      </w:r>
      <w:r w:rsidR="006039BF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mediante </w:t>
      </w:r>
      <w:r w:rsidR="006B30A7">
        <w:rPr>
          <w:rFonts w:ascii="Courier New" w:eastAsia="Times New Roman" w:hAnsi="Courier New" w:cs="Courier New"/>
          <w:sz w:val="24"/>
          <w:szCs w:val="24"/>
        </w:rPr>
        <w:t>un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acuerdo </w:t>
      </w:r>
      <w:r w:rsidR="006B30A7">
        <w:rPr>
          <w:rFonts w:ascii="Courier New" w:eastAsia="Times New Roman" w:hAnsi="Courier New" w:cs="Courier New"/>
          <w:sz w:val="24"/>
          <w:szCs w:val="24"/>
        </w:rPr>
        <w:t>entre las partes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, en el cual pactaran un plazo que excediera los treinta días. Para que dicho acuerdo sea válido, debe constar por escrito, no puede constituir abuso para el acreedor y debe ser inscrito en </w:t>
      </w:r>
      <w:r w:rsidR="00E36B49">
        <w:rPr>
          <w:rFonts w:ascii="Courier New" w:eastAsia="Times New Roman" w:hAnsi="Courier New" w:cs="Courier New"/>
          <w:sz w:val="24"/>
          <w:szCs w:val="24"/>
        </w:rPr>
        <w:t>el</w:t>
      </w:r>
      <w:r w:rsidR="00E36B49" w:rsidRPr="00E36B49">
        <w:t xml:space="preserve"> </w:t>
      </w:r>
      <w:r w:rsidR="00E36B49" w:rsidRPr="00E36B49">
        <w:rPr>
          <w:rFonts w:ascii="Courier New" w:eastAsia="Times New Roman" w:hAnsi="Courier New" w:cs="Courier New"/>
          <w:sz w:val="24"/>
          <w:szCs w:val="24"/>
        </w:rPr>
        <w:t>Registro de Acuerdos con plazo de pago excepcional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que lleva al efecto el Ministerio de Economía, Fomento y Turismo.</w:t>
      </w:r>
    </w:p>
    <w:p w:rsidR="006039BF" w:rsidRPr="00DF5847" w:rsidRDefault="006039BF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t xml:space="preserve">En caso que el comprador o beneficiario del servicio no </w:t>
      </w:r>
      <w:r w:rsidR="006039BF" w:rsidRPr="00DF5847">
        <w:rPr>
          <w:rFonts w:ascii="Courier New" w:eastAsia="Times New Roman" w:hAnsi="Courier New" w:cs="Courier New"/>
          <w:sz w:val="24"/>
          <w:szCs w:val="24"/>
        </w:rPr>
        <w:t>efect</w:t>
      </w:r>
      <w:r w:rsidR="006039BF">
        <w:rPr>
          <w:rFonts w:ascii="Courier New" w:eastAsia="Times New Roman" w:hAnsi="Courier New" w:cs="Courier New"/>
          <w:sz w:val="24"/>
          <w:szCs w:val="24"/>
        </w:rPr>
        <w:t>úe</w:t>
      </w:r>
      <w:r w:rsidR="006039BF" w:rsidRPr="00DF584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el pago dentro de plazo, ya sean los treinta días establecidos como regla general por la ley o el plazo mayor acordado por las partes, la ley N° 21.131 establece un interés que se devengará desde el primer día de mora </w:t>
      </w:r>
      <w:r w:rsidR="0040579E">
        <w:rPr>
          <w:rFonts w:ascii="Courier New" w:eastAsia="Times New Roman" w:hAnsi="Courier New" w:cs="Courier New"/>
          <w:sz w:val="24"/>
          <w:szCs w:val="24"/>
        </w:rPr>
        <w:t xml:space="preserve">o simple retardo y hasta la fecha del pago efectivo, </w:t>
      </w:r>
      <w:r w:rsidRPr="00DF5847">
        <w:rPr>
          <w:rFonts w:ascii="Courier New" w:eastAsia="Times New Roman" w:hAnsi="Courier New" w:cs="Courier New"/>
          <w:sz w:val="24"/>
          <w:szCs w:val="24"/>
        </w:rPr>
        <w:t>y una comisión fija por recuperación de pagos equivalente al 1% del saldo insoluto adeudado.</w:t>
      </w:r>
    </w:p>
    <w:p w:rsidR="006039BF" w:rsidRPr="00DF5847" w:rsidRDefault="006039BF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t>En virtud de dichas modificaciones legales, las empresas de menor tamaño se han visto beneficiadas, ya que sus contrapartes compradoras o beneficiarias de sus servicios están obligadas a efectuar el pago de sus facturas dentro de un plazo</w:t>
      </w:r>
      <w:r w:rsidR="00640E52">
        <w:rPr>
          <w:rFonts w:ascii="Courier New" w:eastAsia="Times New Roman" w:hAnsi="Courier New" w:cs="Courier New"/>
          <w:sz w:val="24"/>
          <w:szCs w:val="24"/>
        </w:rPr>
        <w:t xml:space="preserve"> determinado</w:t>
      </w:r>
      <w:r w:rsidRPr="00DF5847">
        <w:rPr>
          <w:rFonts w:ascii="Courier New" w:eastAsia="Times New Roman" w:hAnsi="Courier New" w:cs="Courier New"/>
          <w:sz w:val="24"/>
          <w:szCs w:val="24"/>
        </w:rPr>
        <w:t>.</w:t>
      </w:r>
    </w:p>
    <w:p w:rsidR="006039BF" w:rsidRPr="00DF5847" w:rsidRDefault="006039BF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t>Sin perjuicio de ello, se han identificado ciertas mejoras que podrían introducirse a dicha normativa con el objeto de otorgar mayor protección a las empresas de menor tamaño.</w:t>
      </w:r>
    </w:p>
    <w:p w:rsidR="006039BF" w:rsidRPr="00DF5847" w:rsidRDefault="006039BF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t xml:space="preserve">En este sentido, se ha estimado necesario reforzar el carácter excepcional de los acuerdos que tienen por objeto establecer un plazo de pago superior a los treinta días, con el fin de fortalecer el objetivo central de la ley N° 21.131, que es que las empresas de menor tamaño obtengan prontamente el pago de sus facturas. </w:t>
      </w:r>
    </w:p>
    <w:p w:rsidR="006039BF" w:rsidRPr="00DF5847" w:rsidRDefault="006039BF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Pr="00DF5847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lastRenderedPageBreak/>
        <w:t xml:space="preserve">Lo anterior, porque se ha identificado que es posible que las empresas de menor tamaño, en sus relaciones con grandes empresas que sean sus compradoras o beneficiarias de los servicios, se vean constreñidas a suscribir acuerdos de plazo de pago excepcional, estableciendo plazos de pago por sobre los treinta días, en </w:t>
      </w:r>
      <w:r w:rsidR="0074121D">
        <w:rPr>
          <w:rFonts w:ascii="Courier New" w:eastAsia="Times New Roman" w:hAnsi="Courier New" w:cs="Courier New"/>
          <w:sz w:val="24"/>
          <w:szCs w:val="24"/>
        </w:rPr>
        <w:t xml:space="preserve">su </w:t>
      </w:r>
      <w:r w:rsidRPr="00DF5847">
        <w:rPr>
          <w:rFonts w:ascii="Courier New" w:eastAsia="Times New Roman" w:hAnsi="Courier New" w:cs="Courier New"/>
          <w:sz w:val="24"/>
          <w:szCs w:val="24"/>
        </w:rPr>
        <w:t>desmedro, por no tener un poder negociador equivalente al de una gran empresa, o porque esta última lo exigiría como una condición para realizar la contratación.</w:t>
      </w:r>
    </w:p>
    <w:p w:rsidR="00270412" w:rsidRPr="00DF5847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Pr="00CE3D60" w:rsidRDefault="00270412" w:rsidP="00270412">
      <w:pPr>
        <w:pStyle w:val="Prrafodelista"/>
        <w:numPr>
          <w:ilvl w:val="0"/>
          <w:numId w:val="6"/>
        </w:numPr>
        <w:tabs>
          <w:tab w:val="left" w:pos="3403"/>
          <w:tab w:val="left" w:pos="3686"/>
        </w:tabs>
        <w:spacing w:after="0" w:line="276" w:lineRule="auto"/>
        <w:ind w:left="3686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CE3D60">
        <w:rPr>
          <w:rFonts w:ascii="Courier New" w:eastAsia="Times New Roman" w:hAnsi="Courier New" w:cs="Courier New"/>
          <w:b/>
          <w:sz w:val="24"/>
          <w:szCs w:val="24"/>
        </w:rPr>
        <w:t>OBJETIVO DEL PROYECTO</w:t>
      </w:r>
    </w:p>
    <w:p w:rsidR="00270412" w:rsidRPr="00DF5847" w:rsidRDefault="00270412" w:rsidP="00270412">
      <w:pPr>
        <w:pStyle w:val="Prrafodelista"/>
        <w:tabs>
          <w:tab w:val="left" w:pos="3403"/>
          <w:tab w:val="left" w:pos="3686"/>
        </w:tabs>
        <w:spacing w:line="276" w:lineRule="auto"/>
        <w:ind w:left="3686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D218F" w:rsidRDefault="00270412" w:rsidP="006039BF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t xml:space="preserve">El presente proyecto de ley tiene por objeto otorgar mayor protección a las empresas de menor tamaño, </w:t>
      </w:r>
      <w:r w:rsidR="002C3628">
        <w:rPr>
          <w:rFonts w:ascii="Courier New" w:eastAsia="Times New Roman" w:hAnsi="Courier New" w:cs="Courier New"/>
          <w:sz w:val="24"/>
          <w:szCs w:val="24"/>
        </w:rPr>
        <w:t>enfatiza</w:t>
      </w:r>
      <w:r w:rsidR="00FE3E7A">
        <w:rPr>
          <w:rFonts w:ascii="Courier New" w:eastAsia="Times New Roman" w:hAnsi="Courier New" w:cs="Courier New"/>
          <w:sz w:val="24"/>
          <w:szCs w:val="24"/>
        </w:rPr>
        <w:t>ndo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la excepcionalidad de los acuerdos que alteren el plazo de pago de treinta días establecido por la ley</w:t>
      </w:r>
      <w:r w:rsidR="00131B83">
        <w:rPr>
          <w:rFonts w:ascii="Courier New" w:eastAsia="Times New Roman" w:hAnsi="Courier New" w:cs="Courier New"/>
          <w:sz w:val="24"/>
          <w:szCs w:val="24"/>
        </w:rPr>
        <w:t>, prohibiendo su celebración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cuando los intervinientes sean</w:t>
      </w:r>
      <w:r w:rsidR="002C3628">
        <w:rPr>
          <w:rFonts w:ascii="Courier New" w:eastAsia="Times New Roman" w:hAnsi="Courier New" w:cs="Courier New"/>
          <w:sz w:val="24"/>
          <w:szCs w:val="24"/>
        </w:rPr>
        <w:t>, por una parte,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empresas de menor tamaño,</w:t>
      </w:r>
      <w:r w:rsidR="00131B83">
        <w:rPr>
          <w:rFonts w:ascii="Courier New" w:eastAsia="Times New Roman" w:hAnsi="Courier New" w:cs="Courier New"/>
          <w:sz w:val="24"/>
          <w:szCs w:val="24"/>
        </w:rPr>
        <w:t xml:space="preserve"> de acuerdo a los criterios </w:t>
      </w:r>
      <w:r w:rsidR="00F87F03">
        <w:rPr>
          <w:rFonts w:ascii="Courier New" w:eastAsia="Times New Roman" w:hAnsi="Courier New" w:cs="Courier New"/>
          <w:sz w:val="24"/>
          <w:szCs w:val="24"/>
        </w:rPr>
        <w:t>establecidos en</w:t>
      </w:r>
      <w:r w:rsidR="00131B83">
        <w:rPr>
          <w:rFonts w:ascii="Courier New" w:eastAsia="Times New Roman" w:hAnsi="Courier New" w:cs="Courier New"/>
          <w:sz w:val="24"/>
          <w:szCs w:val="24"/>
        </w:rPr>
        <w:t xml:space="preserve"> la ley N° 20.416</w:t>
      </w:r>
      <w:r w:rsidR="00F87F03">
        <w:rPr>
          <w:rFonts w:ascii="Courier New" w:eastAsia="Times New Roman" w:hAnsi="Courier New" w:cs="Courier New"/>
          <w:sz w:val="24"/>
          <w:szCs w:val="24"/>
        </w:rPr>
        <w:t xml:space="preserve">, que </w:t>
      </w:r>
      <w:r w:rsidR="00F87F03" w:rsidRPr="00F87F03">
        <w:rPr>
          <w:rFonts w:ascii="Courier New" w:eastAsia="Times New Roman" w:hAnsi="Courier New" w:cs="Courier New"/>
          <w:sz w:val="24"/>
          <w:szCs w:val="24"/>
        </w:rPr>
        <w:t>fija normas especiales para las empresas de menor tamaño</w:t>
      </w:r>
      <w:r w:rsidR="00131B83">
        <w:rPr>
          <w:rFonts w:ascii="Courier New" w:eastAsia="Times New Roman" w:hAnsi="Courier New" w:cs="Courier New"/>
          <w:sz w:val="24"/>
          <w:szCs w:val="24"/>
        </w:rPr>
        <w:t>,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como vendedoras o prestadoras de un servicio</w:t>
      </w:r>
      <w:r w:rsidR="002C3628">
        <w:rPr>
          <w:rFonts w:ascii="Courier New" w:eastAsia="Times New Roman" w:hAnsi="Courier New" w:cs="Courier New"/>
          <w:sz w:val="24"/>
          <w:szCs w:val="24"/>
        </w:rPr>
        <w:t>;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2C3628">
        <w:rPr>
          <w:rFonts w:ascii="Courier New" w:eastAsia="Times New Roman" w:hAnsi="Courier New" w:cs="Courier New"/>
          <w:sz w:val="24"/>
          <w:szCs w:val="24"/>
        </w:rPr>
        <w:t xml:space="preserve">y, por otra, </w:t>
      </w:r>
      <w:r w:rsidRPr="00DF5847">
        <w:rPr>
          <w:rFonts w:ascii="Courier New" w:eastAsia="Times New Roman" w:hAnsi="Courier New" w:cs="Courier New"/>
          <w:sz w:val="24"/>
          <w:szCs w:val="24"/>
        </w:rPr>
        <w:t>grandes empresas o deudores de cualquier naturaleza que superen el valor más alto de los ingresos anuales indicados en dicha ley, como compradoras o beneficiarias de dicho servicio.</w:t>
      </w:r>
    </w:p>
    <w:p w:rsidR="002D218F" w:rsidRPr="00DF5847" w:rsidRDefault="002D218F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t>No existiendo la posibilidad de alterar el plazo de pago de treinta días establecido por la ley, se otorgará una mayor protección a las empresas de menor tamaño, quienes no cuentan con un poder negociador equivalente al de una gran empresa</w:t>
      </w:r>
      <w:r w:rsidR="00A47A90">
        <w:rPr>
          <w:rFonts w:ascii="Courier New" w:eastAsia="Times New Roman" w:hAnsi="Courier New" w:cs="Courier New"/>
          <w:sz w:val="24"/>
          <w:szCs w:val="24"/>
        </w:rPr>
        <w:t>,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o deudor de tamaño equivalente</w:t>
      </w:r>
      <w:r w:rsidR="00A47A90">
        <w:rPr>
          <w:rFonts w:ascii="Courier New" w:eastAsia="Times New Roman" w:hAnsi="Courier New" w:cs="Courier New"/>
          <w:sz w:val="24"/>
          <w:szCs w:val="24"/>
        </w:rPr>
        <w:t>,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para </w:t>
      </w:r>
      <w:r w:rsidR="002C3628">
        <w:rPr>
          <w:rFonts w:ascii="Courier New" w:eastAsia="Times New Roman" w:hAnsi="Courier New" w:cs="Courier New"/>
          <w:sz w:val="24"/>
          <w:szCs w:val="24"/>
        </w:rPr>
        <w:t>estipular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los términos en que materializarán sus acuerdos</w:t>
      </w:r>
      <w:r w:rsidR="00A47A90">
        <w:rPr>
          <w:rFonts w:ascii="Courier New" w:eastAsia="Times New Roman" w:hAnsi="Courier New" w:cs="Courier New"/>
          <w:sz w:val="24"/>
          <w:szCs w:val="24"/>
        </w:rPr>
        <w:t>.</w:t>
      </w:r>
    </w:p>
    <w:p w:rsidR="002D218F" w:rsidRDefault="002D218F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A47A90" w:rsidRDefault="00A47A90" w:rsidP="00A47A90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Si bien se propone la prohibición de la celebración de los acuerdos por </w:t>
      </w:r>
      <w:r w:rsidR="001F6244">
        <w:rPr>
          <w:rFonts w:ascii="Courier New" w:eastAsia="Times New Roman" w:hAnsi="Courier New" w:cs="Courier New"/>
          <w:sz w:val="24"/>
          <w:szCs w:val="24"/>
        </w:rPr>
        <w:t xml:space="preserve">el </w:t>
      </w:r>
      <w:r w:rsidR="001F6244">
        <w:rPr>
          <w:rFonts w:ascii="Courier New" w:eastAsia="Times New Roman" w:hAnsi="Courier New" w:cs="Courier New"/>
          <w:sz w:val="24"/>
          <w:szCs w:val="24"/>
        </w:rPr>
        <w:lastRenderedPageBreak/>
        <w:t>tipo de empresas</w:t>
      </w:r>
      <w:r>
        <w:rPr>
          <w:rFonts w:ascii="Courier New" w:eastAsia="Times New Roman" w:hAnsi="Courier New" w:cs="Courier New"/>
          <w:sz w:val="24"/>
          <w:szCs w:val="24"/>
        </w:rPr>
        <w:t xml:space="preserve"> mencionadas, se contempla también una excepción a dicha restricción, permitiendo que igualmente </w:t>
      </w:r>
      <w:r w:rsidR="0074121D">
        <w:rPr>
          <w:rFonts w:ascii="Courier New" w:eastAsia="Times New Roman" w:hAnsi="Courier New" w:cs="Courier New"/>
          <w:sz w:val="24"/>
          <w:szCs w:val="24"/>
        </w:rPr>
        <w:t xml:space="preserve">se </w:t>
      </w:r>
      <w:r>
        <w:rPr>
          <w:rFonts w:ascii="Courier New" w:eastAsia="Times New Roman" w:hAnsi="Courier New" w:cs="Courier New"/>
          <w:sz w:val="24"/>
          <w:szCs w:val="24"/>
        </w:rPr>
        <w:t xml:space="preserve">celebren dichos acuerdos de plazo de pago excepcional, respecto de contratos </w:t>
      </w:r>
      <w:r w:rsidR="00AA683C">
        <w:rPr>
          <w:rFonts w:ascii="Courier New" w:eastAsia="Times New Roman" w:hAnsi="Courier New" w:cs="Courier New"/>
          <w:sz w:val="24"/>
          <w:szCs w:val="24"/>
        </w:rPr>
        <w:t xml:space="preserve">en </w:t>
      </w:r>
      <w:r>
        <w:rPr>
          <w:rFonts w:ascii="Courier New" w:eastAsia="Times New Roman" w:hAnsi="Courier New" w:cs="Courier New"/>
          <w:sz w:val="24"/>
          <w:szCs w:val="24"/>
        </w:rPr>
        <w:t>que</w:t>
      </w:r>
      <w:r w:rsidR="00AA683C">
        <w:rPr>
          <w:rFonts w:ascii="Courier New" w:eastAsia="Times New Roman" w:hAnsi="Courier New" w:cs="Courier New"/>
          <w:sz w:val="24"/>
          <w:szCs w:val="24"/>
        </w:rPr>
        <w:t>, teniendo presente, elementos tales como</w:t>
      </w:r>
      <w:r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AA683C" w:rsidRPr="00AA683C">
        <w:rPr>
          <w:rFonts w:ascii="Courier New" w:eastAsia="Times New Roman" w:hAnsi="Courier New" w:cs="Courier New"/>
          <w:sz w:val="24"/>
          <w:szCs w:val="24"/>
        </w:rPr>
        <w:t>la naturaleza de la industria, necesidades de financiamiento o pagos parciales</w:t>
      </w:r>
      <w:r w:rsidR="00AA683C">
        <w:rPr>
          <w:rFonts w:ascii="Courier New" w:eastAsia="Times New Roman" w:hAnsi="Courier New" w:cs="Courier New"/>
          <w:sz w:val="24"/>
          <w:szCs w:val="24"/>
        </w:rPr>
        <w:t>, el plazo excepcional cede en beneficio de la</w:t>
      </w:r>
      <w:r w:rsidR="00B554FC">
        <w:rPr>
          <w:rFonts w:ascii="Courier New" w:eastAsia="Times New Roman" w:hAnsi="Courier New" w:cs="Courier New"/>
          <w:sz w:val="24"/>
          <w:szCs w:val="24"/>
        </w:rPr>
        <w:t>s</w:t>
      </w:r>
      <w:r w:rsidR="00AA683C">
        <w:rPr>
          <w:rFonts w:ascii="Courier New" w:eastAsia="Times New Roman" w:hAnsi="Courier New" w:cs="Courier New"/>
          <w:sz w:val="24"/>
          <w:szCs w:val="24"/>
        </w:rPr>
        <w:t xml:space="preserve"> pymes.</w:t>
      </w:r>
      <w:r w:rsidR="00AA683C" w:rsidRPr="00AA683C" w:rsidDel="00AA683C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A47A90" w:rsidRPr="00DF5847" w:rsidRDefault="00A47A90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Pr="00DF5847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5847">
        <w:rPr>
          <w:rFonts w:ascii="Courier New" w:eastAsia="Times New Roman" w:hAnsi="Courier New" w:cs="Courier New"/>
          <w:sz w:val="24"/>
          <w:szCs w:val="24"/>
        </w:rPr>
        <w:t>Asimismo, el presente proyecto de ley tiene por objeto potenciar el espíritu de la ley N° 21.131, cuya finalidad ulterior es que los pagos de las facturas se realicen en un periodo acotado de 30 días, permitiendo mayor equilibrio y frenando el</w:t>
      </w:r>
      <w:r w:rsidR="00FE3E7A">
        <w:rPr>
          <w:rFonts w:ascii="Courier New" w:eastAsia="Times New Roman" w:hAnsi="Courier New" w:cs="Courier New"/>
          <w:sz w:val="24"/>
          <w:szCs w:val="24"/>
        </w:rPr>
        <w:t xml:space="preserve"> posible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abuso de una parte en desmedro de la otra. Para ello, se ha considerado necesario que sea de conocimiento público cuáles son las empresas, compradoras o beneficiarias del servicio, que celebran acuerdos de plazo de pago excepcional</w:t>
      </w:r>
      <w:r w:rsidR="00FE3E7A">
        <w:rPr>
          <w:rFonts w:ascii="Courier New" w:eastAsia="Times New Roman" w:hAnsi="Courier New" w:cs="Courier New"/>
          <w:sz w:val="24"/>
          <w:szCs w:val="24"/>
        </w:rPr>
        <w:t>.</w:t>
      </w:r>
      <w:r w:rsidR="00FE3E7A" w:rsidRPr="00DF5847" w:rsidDel="00FE3E7A">
        <w:rPr>
          <w:rFonts w:ascii="Courier New" w:eastAsia="Times New Roman" w:hAnsi="Courier New" w:cs="Courier New"/>
          <w:sz w:val="24"/>
          <w:szCs w:val="24"/>
        </w:rPr>
        <w:t xml:space="preserve"> </w:t>
      </w:r>
    </w:p>
    <w:p w:rsidR="00270412" w:rsidRPr="00DF5847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Pr="00CE3D60" w:rsidRDefault="00270412" w:rsidP="00270412">
      <w:pPr>
        <w:pStyle w:val="Prrafodelista"/>
        <w:numPr>
          <w:ilvl w:val="0"/>
          <w:numId w:val="6"/>
        </w:numPr>
        <w:tabs>
          <w:tab w:val="left" w:pos="3403"/>
          <w:tab w:val="left" w:pos="3686"/>
        </w:tabs>
        <w:spacing w:after="0" w:line="276" w:lineRule="auto"/>
        <w:ind w:left="3686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CE3D60">
        <w:rPr>
          <w:rFonts w:ascii="Courier New" w:eastAsia="Times New Roman" w:hAnsi="Courier New" w:cs="Courier New"/>
          <w:b/>
          <w:sz w:val="24"/>
          <w:szCs w:val="24"/>
        </w:rPr>
        <w:t>CONTENIDO DEL PROYECTO</w:t>
      </w:r>
    </w:p>
    <w:p w:rsidR="00270412" w:rsidRPr="00DF5847" w:rsidRDefault="00270412" w:rsidP="00270412">
      <w:pPr>
        <w:pStyle w:val="Prrafodelista"/>
        <w:tabs>
          <w:tab w:val="left" w:pos="3403"/>
          <w:tab w:val="left" w:pos="3686"/>
        </w:tabs>
        <w:spacing w:after="0" w:line="276" w:lineRule="auto"/>
        <w:ind w:left="3686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Pr="00DF5847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510D72">
        <w:rPr>
          <w:rFonts w:ascii="Courier New" w:eastAsia="Times New Roman" w:hAnsi="Courier New" w:cs="Courier New"/>
          <w:sz w:val="24"/>
          <w:szCs w:val="24"/>
        </w:rPr>
        <w:t>El presente proyecto de ley busca introducir las siguientes modificaciones a la ley N° 19.983, que regula la transferencia y otorga mérito ejecutivo a copia de la factura:</w:t>
      </w:r>
    </w:p>
    <w:p w:rsidR="00270412" w:rsidRPr="00510D7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761177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510D72">
        <w:rPr>
          <w:rFonts w:ascii="Courier New" w:eastAsia="Times New Roman" w:hAnsi="Courier New" w:cs="Courier New"/>
          <w:sz w:val="24"/>
          <w:szCs w:val="24"/>
        </w:rPr>
        <w:t>En primer término, y con el objeto de prevenir que las empresas de menor tamaño, que sean vendedoras o prestadoras de servicios, se vean presionadas a celebrar acuerdos con un plazo superior al establecido en la ley para el pago de las facturas, se propone incorporar un nuevo inciso al artículo 2° de la ley N° 19.983,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que excluye la posibilidad de celebrar dichos acuerdos entre </w:t>
      </w:r>
      <w:r w:rsidR="00131B83">
        <w:rPr>
          <w:rFonts w:ascii="Courier New" w:eastAsia="Times New Roman" w:hAnsi="Courier New" w:cs="Courier New"/>
          <w:sz w:val="24"/>
          <w:szCs w:val="24"/>
        </w:rPr>
        <w:t>empresas de menor tamaño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, como vendedoras o prestadoras de servicios, y grandes empresas o deudores de cualquier naturaleza de tamaño superior, como compradoras o beneficiarias del bien o servicio. </w:t>
      </w:r>
    </w:p>
    <w:p w:rsidR="00B554FC" w:rsidRDefault="00B554FC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Pr="00510D7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510D72">
        <w:rPr>
          <w:rFonts w:ascii="Courier New" w:eastAsia="Times New Roman" w:hAnsi="Courier New" w:cs="Courier New"/>
          <w:sz w:val="24"/>
          <w:szCs w:val="24"/>
        </w:rPr>
        <w:t>Sin embargo, se permitirá la celebración de dichos acuerdos por estas partes, sólo cuando</w:t>
      </w:r>
      <w:r w:rsidR="00F17CAD">
        <w:rPr>
          <w:rFonts w:ascii="Courier New" w:eastAsia="Times New Roman" w:hAnsi="Courier New" w:cs="Courier New"/>
          <w:sz w:val="24"/>
          <w:szCs w:val="24"/>
        </w:rPr>
        <w:t xml:space="preserve"> estos sean en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17CAD">
        <w:rPr>
          <w:rFonts w:ascii="Courier New" w:eastAsia="Times New Roman" w:hAnsi="Courier New" w:cs="Courier New"/>
          <w:sz w:val="24"/>
          <w:szCs w:val="24"/>
        </w:rPr>
        <w:t>beneficio de las empresas de menor tamaño acreedoras</w:t>
      </w:r>
      <w:r w:rsidR="00595797">
        <w:rPr>
          <w:rFonts w:ascii="Courier New" w:eastAsia="Times New Roman" w:hAnsi="Courier New" w:cs="Courier New"/>
          <w:sz w:val="24"/>
          <w:szCs w:val="24"/>
        </w:rPr>
        <w:t xml:space="preserve">. Se entenderán beneficiadas estas </w:t>
      </w:r>
      <w:r w:rsidR="00B23D9C">
        <w:rPr>
          <w:rFonts w:ascii="Courier New" w:eastAsia="Times New Roman" w:hAnsi="Courier New" w:cs="Courier New"/>
          <w:sz w:val="24"/>
          <w:szCs w:val="24"/>
        </w:rPr>
        <w:t xml:space="preserve">últimas </w:t>
      </w:r>
      <w:r w:rsidR="00AA683C">
        <w:rPr>
          <w:rFonts w:ascii="Courier New" w:eastAsia="Times New Roman" w:hAnsi="Courier New" w:cs="Courier New"/>
          <w:sz w:val="24"/>
          <w:szCs w:val="24"/>
        </w:rPr>
        <w:t>teniendo en consideración factores tales como la naturaleza de la industria, necesidades de financiamiento o pagos parciales</w:t>
      </w:r>
      <w:r w:rsidRPr="00510D72">
        <w:rPr>
          <w:rFonts w:ascii="Courier New" w:eastAsia="Times New Roman" w:hAnsi="Courier New" w:cs="Courier New"/>
          <w:sz w:val="24"/>
          <w:szCs w:val="24"/>
        </w:rPr>
        <w:t>. La regulación particular de dichos casos, se entregará a un reglamento dictado por el Ministerio de Economía, Fomento y Turismo.</w:t>
      </w:r>
    </w:p>
    <w:p w:rsidR="00B554FC" w:rsidRDefault="00B554FC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Pr="00510D7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510D72">
        <w:rPr>
          <w:rFonts w:ascii="Courier New" w:eastAsia="Times New Roman" w:hAnsi="Courier New" w:cs="Courier New"/>
          <w:sz w:val="24"/>
          <w:szCs w:val="24"/>
        </w:rPr>
        <w:t xml:space="preserve">Para </w:t>
      </w:r>
      <w:r w:rsidR="00761177">
        <w:rPr>
          <w:rFonts w:ascii="Courier New" w:eastAsia="Times New Roman" w:hAnsi="Courier New" w:cs="Courier New"/>
          <w:sz w:val="24"/>
          <w:szCs w:val="24"/>
        </w:rPr>
        <w:t>estos efectos,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 se entenderá por “empresas de menor tamaño” </w:t>
      </w:r>
      <w:r w:rsidR="00761177">
        <w:rPr>
          <w:rFonts w:ascii="Courier New" w:eastAsia="Times New Roman" w:hAnsi="Courier New" w:cs="Courier New"/>
          <w:sz w:val="24"/>
          <w:szCs w:val="24"/>
        </w:rPr>
        <w:t>aquella</w:t>
      </w:r>
      <w:r w:rsidR="0074121D">
        <w:rPr>
          <w:rFonts w:ascii="Courier New" w:eastAsia="Times New Roman" w:hAnsi="Courier New" w:cs="Courier New"/>
          <w:sz w:val="24"/>
          <w:szCs w:val="24"/>
        </w:rPr>
        <w:t>s</w:t>
      </w:r>
      <w:r w:rsidR="00761177">
        <w:rPr>
          <w:rFonts w:ascii="Courier New" w:eastAsia="Times New Roman" w:hAnsi="Courier New" w:cs="Courier New"/>
          <w:sz w:val="24"/>
          <w:szCs w:val="24"/>
        </w:rPr>
        <w:t xml:space="preserve"> que cumpla</w:t>
      </w:r>
      <w:r w:rsidR="0074121D">
        <w:rPr>
          <w:rFonts w:ascii="Courier New" w:eastAsia="Times New Roman" w:hAnsi="Courier New" w:cs="Courier New"/>
          <w:sz w:val="24"/>
          <w:szCs w:val="24"/>
        </w:rPr>
        <w:t>n</w:t>
      </w:r>
      <w:r w:rsidR="00761177">
        <w:rPr>
          <w:rFonts w:ascii="Courier New" w:eastAsia="Times New Roman" w:hAnsi="Courier New" w:cs="Courier New"/>
          <w:sz w:val="24"/>
          <w:szCs w:val="24"/>
        </w:rPr>
        <w:t xml:space="preserve"> los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 criterios establecidos por la ley N° 20.416, que fija normas especiales para las empresas de menor tamaño.</w:t>
      </w:r>
    </w:p>
    <w:p w:rsidR="00270412" w:rsidRPr="00510D7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Pr="00510D7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510D72">
        <w:rPr>
          <w:rFonts w:ascii="Courier New" w:eastAsia="Times New Roman" w:hAnsi="Courier New" w:cs="Courier New"/>
          <w:sz w:val="24"/>
          <w:szCs w:val="24"/>
        </w:rPr>
        <w:t xml:space="preserve">Con esta regulación, se pretende proteger a las empresas de menor tamaño, que sean vendedoras o prestadoras de servicios, y </w:t>
      </w:r>
      <w:r w:rsidR="00DF226F" w:rsidRPr="00510D72">
        <w:rPr>
          <w:rFonts w:ascii="Courier New" w:eastAsia="Times New Roman" w:hAnsi="Courier New" w:cs="Courier New"/>
          <w:sz w:val="24"/>
          <w:szCs w:val="24"/>
        </w:rPr>
        <w:t>que,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 por ello, no cuenten con un poder negociador equivalente al de una gran empresa, que sea compradora o beneficiaria de dicho servicio, pero manteniendo la posibilidad de suscripción de un acuerdo de plazo de pago excepcional cuando esto sea beneficioso para las empresas de menor tamaño.</w:t>
      </w:r>
    </w:p>
    <w:p w:rsidR="00270412" w:rsidRPr="00510D7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Pr="00510D72" w:rsidRDefault="00270412" w:rsidP="00131B83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510D72">
        <w:rPr>
          <w:rFonts w:ascii="Courier New" w:eastAsia="Times New Roman" w:hAnsi="Courier New" w:cs="Courier New"/>
          <w:sz w:val="24"/>
          <w:szCs w:val="24"/>
        </w:rPr>
        <w:t xml:space="preserve">En segundo lugar, complementando el inciso que actualmente se refiere </w:t>
      </w:r>
      <w:r w:rsidR="00131B83">
        <w:rPr>
          <w:rFonts w:ascii="Courier New" w:eastAsia="Times New Roman" w:hAnsi="Courier New" w:cs="Courier New"/>
          <w:sz w:val="24"/>
          <w:szCs w:val="24"/>
        </w:rPr>
        <w:t>a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l Registro de acuerdos de </w:t>
      </w:r>
      <w:r w:rsidR="00406197">
        <w:rPr>
          <w:rFonts w:ascii="Courier New" w:eastAsia="Times New Roman" w:hAnsi="Courier New" w:cs="Courier New"/>
          <w:sz w:val="24"/>
          <w:szCs w:val="24"/>
        </w:rPr>
        <w:t xml:space="preserve">plazo de </w:t>
      </w:r>
      <w:r w:rsidRPr="00510D72">
        <w:rPr>
          <w:rFonts w:ascii="Courier New" w:eastAsia="Times New Roman" w:hAnsi="Courier New" w:cs="Courier New"/>
          <w:sz w:val="24"/>
          <w:szCs w:val="24"/>
        </w:rPr>
        <w:t>pago excepcional, contenido en el artículo 2° de la ley N° 19.983</w:t>
      </w:r>
      <w:r w:rsidRPr="00DF5847">
        <w:rPr>
          <w:rFonts w:ascii="Courier New" w:eastAsia="Times New Roman" w:hAnsi="Courier New" w:cs="Courier New"/>
          <w:sz w:val="24"/>
          <w:szCs w:val="24"/>
        </w:rPr>
        <w:t>, se ha incluido una disposición relativa a la publicidad de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 dicho Registro, estableciendo que</w:t>
      </w:r>
      <w:r w:rsidR="00131B83">
        <w:rPr>
          <w:rFonts w:ascii="Courier New" w:eastAsia="Times New Roman" w:hAnsi="Courier New" w:cs="Courier New"/>
          <w:sz w:val="24"/>
          <w:szCs w:val="24"/>
        </w:rPr>
        <w:t xml:space="preserve"> l</w:t>
      </w:r>
      <w:r w:rsidR="00131B83" w:rsidRPr="005214BB">
        <w:rPr>
          <w:rFonts w:ascii="Courier New" w:eastAsia="Times New Roman" w:hAnsi="Courier New" w:cs="Courier New"/>
          <w:sz w:val="24"/>
          <w:szCs w:val="24"/>
        </w:rPr>
        <w:t xml:space="preserve">a información contenida en </w:t>
      </w:r>
      <w:r w:rsidR="00131B83">
        <w:rPr>
          <w:rFonts w:ascii="Courier New" w:eastAsia="Times New Roman" w:hAnsi="Courier New" w:cs="Courier New"/>
          <w:sz w:val="24"/>
          <w:szCs w:val="24"/>
        </w:rPr>
        <w:t>él,</w:t>
      </w:r>
      <w:r w:rsidR="00131B83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131B83">
        <w:rPr>
          <w:rFonts w:ascii="Courier New" w:eastAsia="Times New Roman" w:hAnsi="Courier New" w:cs="Courier New"/>
          <w:sz w:val="24"/>
          <w:szCs w:val="24"/>
        </w:rPr>
        <w:t>en lo que se refiere</w:t>
      </w:r>
      <w:r w:rsidR="00131B83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131B83">
        <w:rPr>
          <w:rFonts w:ascii="Courier New" w:eastAsia="Times New Roman" w:hAnsi="Courier New" w:cs="Courier New"/>
          <w:sz w:val="24"/>
          <w:szCs w:val="24"/>
        </w:rPr>
        <w:t>a</w:t>
      </w:r>
      <w:r w:rsidR="00131B83" w:rsidRPr="005214BB">
        <w:rPr>
          <w:rFonts w:ascii="Courier New" w:eastAsia="Times New Roman" w:hAnsi="Courier New" w:cs="Courier New"/>
          <w:sz w:val="24"/>
          <w:szCs w:val="24"/>
        </w:rPr>
        <w:t xml:space="preserve"> los compradores </w:t>
      </w:r>
      <w:r w:rsidR="00131B83">
        <w:rPr>
          <w:rFonts w:ascii="Courier New" w:eastAsia="Times New Roman" w:hAnsi="Courier New" w:cs="Courier New"/>
          <w:sz w:val="24"/>
          <w:szCs w:val="24"/>
        </w:rPr>
        <w:t>o</w:t>
      </w:r>
      <w:r w:rsidR="00131B83" w:rsidRPr="005214BB">
        <w:rPr>
          <w:rFonts w:ascii="Courier New" w:eastAsia="Times New Roman" w:hAnsi="Courier New" w:cs="Courier New"/>
          <w:sz w:val="24"/>
          <w:szCs w:val="24"/>
        </w:rPr>
        <w:t xml:space="preserve"> beneficiarios del servicio</w:t>
      </w:r>
      <w:r w:rsidR="00131B83">
        <w:rPr>
          <w:rFonts w:ascii="Courier New" w:eastAsia="Times New Roman" w:hAnsi="Courier New" w:cs="Courier New"/>
          <w:sz w:val="24"/>
          <w:szCs w:val="24"/>
        </w:rPr>
        <w:t>,</w:t>
      </w:r>
      <w:r w:rsidR="00131B83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131B83">
        <w:rPr>
          <w:rFonts w:ascii="Courier New" w:eastAsia="Times New Roman" w:hAnsi="Courier New" w:cs="Courier New"/>
          <w:sz w:val="24"/>
          <w:szCs w:val="24"/>
        </w:rPr>
        <w:t>así como</w:t>
      </w:r>
      <w:r w:rsidR="00131B83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131B83">
        <w:rPr>
          <w:rFonts w:ascii="Courier New" w:eastAsia="Times New Roman" w:hAnsi="Courier New" w:cs="Courier New"/>
          <w:sz w:val="24"/>
          <w:szCs w:val="24"/>
        </w:rPr>
        <w:t>d</w:t>
      </w:r>
      <w:r w:rsidR="00131B83" w:rsidRPr="005214BB">
        <w:rPr>
          <w:rFonts w:ascii="Courier New" w:eastAsia="Times New Roman" w:hAnsi="Courier New" w:cs="Courier New"/>
          <w:sz w:val="24"/>
          <w:szCs w:val="24"/>
        </w:rPr>
        <w:t>el contenido del acuerdo</w:t>
      </w:r>
      <w:r w:rsidR="00131B83">
        <w:rPr>
          <w:rFonts w:ascii="Courier New" w:eastAsia="Times New Roman" w:hAnsi="Courier New" w:cs="Courier New"/>
          <w:sz w:val="24"/>
          <w:szCs w:val="24"/>
        </w:rPr>
        <w:t>,</w:t>
      </w:r>
      <w:r w:rsidR="00131B83" w:rsidRPr="005214BB">
        <w:rPr>
          <w:rFonts w:ascii="Courier New" w:eastAsia="Times New Roman" w:hAnsi="Courier New" w:cs="Courier New"/>
          <w:sz w:val="24"/>
          <w:szCs w:val="24"/>
        </w:rPr>
        <w:t xml:space="preserve"> serán de carácter y acceso público</w:t>
      </w:r>
      <w:r w:rsidRPr="00510D72">
        <w:rPr>
          <w:rFonts w:ascii="Courier New" w:eastAsia="Times New Roman" w:hAnsi="Courier New" w:cs="Courier New"/>
          <w:sz w:val="24"/>
          <w:szCs w:val="24"/>
        </w:rPr>
        <w:t>.</w:t>
      </w:r>
    </w:p>
    <w:p w:rsidR="00270412" w:rsidRPr="00510D7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270412" w:rsidRDefault="00270412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510D72">
        <w:rPr>
          <w:rFonts w:ascii="Courier New" w:eastAsia="Times New Roman" w:hAnsi="Courier New" w:cs="Courier New"/>
          <w:sz w:val="24"/>
          <w:szCs w:val="24"/>
        </w:rPr>
        <w:t>Finalmente, dentro del listado de cláusulas que no producirán efectos, contenid</w:t>
      </w:r>
      <w:r w:rsidR="00761177">
        <w:rPr>
          <w:rFonts w:ascii="Courier New" w:eastAsia="Times New Roman" w:hAnsi="Courier New" w:cs="Courier New"/>
          <w:sz w:val="24"/>
          <w:szCs w:val="24"/>
        </w:rPr>
        <w:t>o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 en el penúltimo inciso del artículo 2° de la ley N° 19.983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, </w:t>
      </w:r>
      <w:r w:rsidRPr="00510D72">
        <w:rPr>
          <w:rFonts w:ascii="Courier New" w:eastAsia="Times New Roman" w:hAnsi="Courier New" w:cs="Courier New"/>
          <w:sz w:val="24"/>
          <w:szCs w:val="24"/>
        </w:rPr>
        <w:t xml:space="preserve">se ha </w:t>
      </w:r>
      <w:r w:rsidRPr="00510D72">
        <w:rPr>
          <w:rFonts w:ascii="Courier New" w:eastAsia="Times New Roman" w:hAnsi="Courier New" w:cs="Courier New"/>
          <w:sz w:val="24"/>
          <w:szCs w:val="24"/>
        </w:rPr>
        <w:lastRenderedPageBreak/>
        <w:t>incluido un numeral que contempla las cláusulas</w:t>
      </w:r>
      <w:r w:rsidRPr="00DF5847">
        <w:rPr>
          <w:rFonts w:ascii="Courier New" w:eastAsia="Times New Roman" w:hAnsi="Courier New" w:cs="Courier New"/>
          <w:sz w:val="24"/>
          <w:szCs w:val="24"/>
        </w:rPr>
        <w:t xml:space="preserve"> de los acuerdos que tengan por único objetivo retrasar el plazo de pago de la factura, estableciendo pagos parcializados. De esta manera, se previene que la excepción establecida respecto a la firma de acuerdos entre pequeñas y grandes empresas </w:t>
      </w:r>
      <w:r w:rsidRPr="00510D72">
        <w:rPr>
          <w:rFonts w:ascii="Courier New" w:eastAsia="Times New Roman" w:hAnsi="Courier New" w:cs="Courier New"/>
          <w:sz w:val="24"/>
          <w:szCs w:val="24"/>
        </w:rPr>
        <w:t>o deudores de tamaño equivalente que pacten pagos parcializados sea maliciosamente utilizada.</w:t>
      </w:r>
    </w:p>
    <w:p w:rsidR="006039BF" w:rsidRPr="00DF5847" w:rsidRDefault="006039BF" w:rsidP="00270412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A41BE3" w:rsidRPr="00510D72" w:rsidRDefault="00A41BE3" w:rsidP="00A41BE3">
      <w:pPr>
        <w:tabs>
          <w:tab w:val="left" w:pos="3686"/>
          <w:tab w:val="left" w:pos="4253"/>
        </w:tabs>
        <w:spacing w:after="0" w:line="276" w:lineRule="auto"/>
        <w:ind w:left="2835" w:firstLine="568"/>
        <w:jc w:val="both"/>
        <w:rPr>
          <w:rFonts w:ascii="Courier New" w:eastAsia="Times New Roman" w:hAnsi="Courier New" w:cs="Courier New"/>
          <w:sz w:val="24"/>
          <w:szCs w:val="24"/>
        </w:rPr>
      </w:pPr>
      <w:r w:rsidRPr="00C66C5E">
        <w:rPr>
          <w:rFonts w:ascii="Courier New" w:eastAsia="Times New Roman" w:hAnsi="Courier New" w:cs="Courier New"/>
          <w:sz w:val="24"/>
          <w:szCs w:val="24"/>
        </w:rPr>
        <w:t>En consecuencia, tengo el honor de someter a vuestra consideración, el siguiente:</w:t>
      </w:r>
    </w:p>
    <w:p w:rsidR="00B554FC" w:rsidRDefault="00B554FC" w:rsidP="00BA6204">
      <w:pPr>
        <w:spacing w:after="0" w:line="276" w:lineRule="auto"/>
        <w:jc w:val="center"/>
        <w:rPr>
          <w:rFonts w:ascii="Courier New" w:eastAsia="Times New Roman" w:hAnsi="Courier New" w:cs="Courier New"/>
          <w:b/>
          <w:color w:val="000000" w:themeColor="text1"/>
          <w:spacing w:val="160"/>
          <w:sz w:val="24"/>
          <w:szCs w:val="24"/>
          <w:lang w:eastAsia="es-ES"/>
        </w:rPr>
      </w:pPr>
    </w:p>
    <w:p w:rsidR="00B554FC" w:rsidRDefault="00B554FC" w:rsidP="00BA6204">
      <w:pPr>
        <w:spacing w:after="0" w:line="276" w:lineRule="auto"/>
        <w:jc w:val="center"/>
        <w:rPr>
          <w:rFonts w:ascii="Courier New" w:eastAsia="Times New Roman" w:hAnsi="Courier New" w:cs="Courier New"/>
          <w:b/>
          <w:color w:val="000000" w:themeColor="text1"/>
          <w:spacing w:val="160"/>
          <w:sz w:val="24"/>
          <w:szCs w:val="24"/>
          <w:lang w:eastAsia="es-ES"/>
        </w:rPr>
      </w:pPr>
    </w:p>
    <w:p w:rsidR="00A32B5E" w:rsidRPr="00F1053D" w:rsidRDefault="00A32B5E" w:rsidP="00BA6204">
      <w:pPr>
        <w:spacing w:after="0" w:line="276" w:lineRule="auto"/>
        <w:jc w:val="center"/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4"/>
          <w:lang w:eastAsia="es-ES"/>
        </w:rPr>
      </w:pPr>
      <w:r w:rsidRPr="00F1053D">
        <w:rPr>
          <w:rFonts w:ascii="Courier New" w:eastAsia="Times New Roman" w:hAnsi="Courier New" w:cs="Courier New"/>
          <w:b/>
          <w:color w:val="000000" w:themeColor="text1"/>
          <w:spacing w:val="160"/>
          <w:sz w:val="24"/>
          <w:szCs w:val="24"/>
          <w:lang w:eastAsia="es-ES"/>
        </w:rPr>
        <w:t>PROYECTO DE LE</w:t>
      </w:r>
      <w:r w:rsidRPr="00F1053D">
        <w:rPr>
          <w:rFonts w:ascii="Courier New" w:eastAsia="Times New Roman" w:hAnsi="Courier New" w:cs="Courier New"/>
          <w:b/>
          <w:color w:val="000000" w:themeColor="text1"/>
          <w:spacing w:val="-3"/>
          <w:sz w:val="24"/>
          <w:szCs w:val="24"/>
          <w:lang w:eastAsia="es-ES"/>
        </w:rPr>
        <w:t>Y:</w:t>
      </w:r>
    </w:p>
    <w:p w:rsidR="005214BB" w:rsidRPr="005214BB" w:rsidRDefault="005214BB" w:rsidP="00BA6204">
      <w:pPr>
        <w:spacing w:before="120" w:after="120" w:line="276" w:lineRule="auto"/>
        <w:ind w:left="2835"/>
        <w:rPr>
          <w:rFonts w:ascii="Courier New" w:eastAsia="Times New Roman" w:hAnsi="Courier New" w:cs="Courier New"/>
          <w:b/>
          <w:sz w:val="24"/>
          <w:szCs w:val="24"/>
        </w:rPr>
      </w:pPr>
    </w:p>
    <w:p w:rsidR="005214BB" w:rsidRDefault="005214BB" w:rsidP="00BA6204">
      <w:pPr>
        <w:tabs>
          <w:tab w:val="left" w:pos="3119"/>
        </w:tabs>
        <w:spacing w:before="120" w:after="120" w:line="276" w:lineRule="auto"/>
        <w:ind w:left="2835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A32B5E" w:rsidRDefault="00A32B5E" w:rsidP="00BA6204">
      <w:pPr>
        <w:tabs>
          <w:tab w:val="left" w:pos="2552"/>
        </w:tabs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“ARTÍCULO ÚNICO.</w:t>
      </w:r>
      <w:r>
        <w:rPr>
          <w:rFonts w:ascii="Courier New" w:eastAsia="Times New Roman" w:hAnsi="Courier New" w:cs="Courier New"/>
          <w:b/>
          <w:sz w:val="24"/>
          <w:szCs w:val="24"/>
        </w:rPr>
        <w:tab/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Introdúcense las siguientes modificaciones al artículo </w:t>
      </w:r>
      <w:r w:rsidR="00E43D47">
        <w:rPr>
          <w:rFonts w:ascii="Courier New" w:eastAsia="Times New Roman" w:hAnsi="Courier New" w:cs="Courier New"/>
          <w:sz w:val="24"/>
          <w:szCs w:val="24"/>
        </w:rPr>
        <w:t>2°</w:t>
      </w:r>
      <w:r w:rsidR="00E43D47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>de la ley N° 19.983, que regula la transferencia y otorga mérito ejecutivo a copia de la factura, en los siguientes términos:</w:t>
      </w:r>
    </w:p>
    <w:p w:rsidR="00A32B5E" w:rsidRDefault="005214BB" w:rsidP="00BA6204">
      <w:pPr>
        <w:tabs>
          <w:tab w:val="left" w:pos="2552"/>
          <w:tab w:val="left" w:pos="3119"/>
        </w:tabs>
        <w:spacing w:before="36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5214BB">
        <w:rPr>
          <w:rFonts w:ascii="Courier New" w:eastAsia="Times New Roman" w:hAnsi="Courier New" w:cs="Courier New"/>
          <w:sz w:val="24"/>
          <w:szCs w:val="24"/>
        </w:rPr>
        <w:tab/>
      </w:r>
      <w:r w:rsidRPr="00A32B5E">
        <w:rPr>
          <w:rFonts w:ascii="Courier New" w:eastAsia="Times New Roman" w:hAnsi="Courier New" w:cs="Courier New"/>
          <w:b/>
          <w:sz w:val="24"/>
          <w:szCs w:val="24"/>
        </w:rPr>
        <w:t>a)</w:t>
      </w:r>
      <w:r w:rsidR="00A32B5E">
        <w:rPr>
          <w:rFonts w:ascii="Courier New" w:eastAsia="Times New Roman" w:hAnsi="Courier New" w:cs="Courier New"/>
          <w:sz w:val="24"/>
          <w:szCs w:val="24"/>
        </w:rPr>
        <w:tab/>
      </w:r>
      <w:r w:rsidRPr="005214BB">
        <w:rPr>
          <w:rFonts w:ascii="Courier New" w:eastAsia="Times New Roman" w:hAnsi="Courier New" w:cs="Courier New"/>
          <w:sz w:val="24"/>
          <w:szCs w:val="24"/>
        </w:rPr>
        <w:t>Intercálase el siguiente inciso tercero nuevo, pasando el actual inciso tercero a ser cuarto y así sucesivamente:</w:t>
      </w:r>
    </w:p>
    <w:p w:rsidR="00A32B5E" w:rsidRDefault="00A32B5E" w:rsidP="00BA6204">
      <w:pPr>
        <w:tabs>
          <w:tab w:val="left" w:pos="2552"/>
          <w:tab w:val="left" w:pos="3119"/>
        </w:tabs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>“</w:t>
      </w:r>
      <w:r w:rsidR="00831B3F">
        <w:rPr>
          <w:rFonts w:ascii="Courier New" w:eastAsia="Times New Roman" w:hAnsi="Courier New" w:cs="Courier New"/>
          <w:sz w:val="24"/>
          <w:szCs w:val="24"/>
        </w:rPr>
        <w:t>Sin perjuicio de lo anterior, d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ichos acuerdos no podrán celebrarse en casos en que participen, por una parte, </w:t>
      </w:r>
      <w:bookmarkStart w:id="1" w:name="_Hlk29910718"/>
      <w:r w:rsidR="005214BB" w:rsidRPr="005214BB">
        <w:rPr>
          <w:rFonts w:ascii="Courier New" w:eastAsia="Times New Roman" w:hAnsi="Courier New" w:cs="Courier New"/>
          <w:sz w:val="24"/>
          <w:szCs w:val="24"/>
        </w:rPr>
        <w:t>empresas de menor tamaño, según se definen en la ley N° 20.416, como vendedoras o prestadoras de servicios y, por otra</w:t>
      </w:r>
      <w:r w:rsidR="00E36B49">
        <w:rPr>
          <w:rFonts w:ascii="Courier New" w:eastAsia="Times New Roman" w:hAnsi="Courier New" w:cs="Courier New"/>
          <w:sz w:val="24"/>
          <w:szCs w:val="24"/>
        </w:rPr>
        <w:t xml:space="preserve"> parte, empresas que</w:t>
      </w:r>
      <w:r w:rsidR="00E36B49" w:rsidRPr="005214BB">
        <w:rPr>
          <w:rFonts w:ascii="Courier New" w:eastAsia="Times New Roman" w:hAnsi="Courier New" w:cs="Courier New"/>
          <w:sz w:val="24"/>
          <w:szCs w:val="24"/>
        </w:rPr>
        <w:t xml:space="preserve"> superen el valor </w:t>
      </w:r>
      <w:r w:rsidR="00E36B49">
        <w:rPr>
          <w:rFonts w:ascii="Courier New" w:eastAsia="Times New Roman" w:hAnsi="Courier New" w:cs="Courier New"/>
          <w:sz w:val="24"/>
          <w:szCs w:val="24"/>
        </w:rPr>
        <w:t>más alto</w:t>
      </w:r>
      <w:r w:rsidR="00E36B49" w:rsidRPr="005214BB">
        <w:rPr>
          <w:rFonts w:ascii="Courier New" w:eastAsia="Times New Roman" w:hAnsi="Courier New" w:cs="Courier New"/>
          <w:sz w:val="24"/>
          <w:szCs w:val="24"/>
        </w:rPr>
        <w:t xml:space="preserve"> de los ingresos anuales indicados en dicha ley</w:t>
      </w:r>
      <w:r w:rsidR="00E36B49">
        <w:rPr>
          <w:rFonts w:ascii="Courier New" w:eastAsia="Times New Roman" w:hAnsi="Courier New" w:cs="Courier New"/>
          <w:sz w:val="24"/>
          <w:szCs w:val="24"/>
        </w:rPr>
        <w:t>,</w:t>
      </w:r>
      <w:r w:rsidR="00E36B49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>como compradoras o beneficiarias del bien o servicio</w:t>
      </w:r>
      <w:bookmarkEnd w:id="1"/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. Sin embargo, </w:t>
      </w:r>
      <w:r w:rsidR="00E36B49">
        <w:rPr>
          <w:rFonts w:ascii="Courier New" w:eastAsia="Times New Roman" w:hAnsi="Courier New" w:cs="Courier New"/>
          <w:sz w:val="24"/>
          <w:szCs w:val="24"/>
        </w:rPr>
        <w:t xml:space="preserve">estos últimos acuerdos podrán </w:t>
      </w:r>
      <w:r w:rsidR="00FE3E7A">
        <w:rPr>
          <w:rFonts w:ascii="Courier New" w:eastAsia="Times New Roman" w:hAnsi="Courier New" w:cs="Courier New"/>
          <w:sz w:val="24"/>
          <w:szCs w:val="24"/>
        </w:rPr>
        <w:t>pactarse</w:t>
      </w:r>
      <w:r w:rsidR="00E36B49">
        <w:rPr>
          <w:rFonts w:ascii="Courier New" w:eastAsia="Times New Roman" w:hAnsi="Courier New" w:cs="Courier New"/>
          <w:sz w:val="24"/>
          <w:szCs w:val="24"/>
        </w:rPr>
        <w:t>,</w:t>
      </w:r>
      <w:r w:rsidR="00831B3F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E36B49">
        <w:rPr>
          <w:rFonts w:ascii="Courier New" w:eastAsia="Times New Roman" w:hAnsi="Courier New" w:cs="Courier New"/>
          <w:sz w:val="24"/>
          <w:szCs w:val="24"/>
        </w:rPr>
        <w:t xml:space="preserve">si </w:t>
      </w:r>
      <w:r w:rsidR="00024E31">
        <w:rPr>
          <w:rFonts w:ascii="Courier New" w:eastAsia="Times New Roman" w:hAnsi="Courier New" w:cs="Courier New"/>
          <w:sz w:val="24"/>
          <w:szCs w:val="24"/>
        </w:rPr>
        <w:t xml:space="preserve">el </w:t>
      </w:r>
      <w:r w:rsidR="00E36B49">
        <w:rPr>
          <w:rFonts w:ascii="Courier New" w:eastAsia="Times New Roman" w:hAnsi="Courier New" w:cs="Courier New"/>
          <w:sz w:val="24"/>
          <w:szCs w:val="24"/>
        </w:rPr>
        <w:t xml:space="preserve">plazo de </w:t>
      </w:r>
      <w:r w:rsidR="00024E31">
        <w:rPr>
          <w:rFonts w:ascii="Courier New" w:eastAsia="Times New Roman" w:hAnsi="Courier New" w:cs="Courier New"/>
          <w:sz w:val="24"/>
          <w:szCs w:val="24"/>
        </w:rPr>
        <w:t xml:space="preserve">pago </w:t>
      </w:r>
      <w:r w:rsidR="00E36B49">
        <w:rPr>
          <w:rFonts w:ascii="Courier New" w:eastAsia="Times New Roman" w:hAnsi="Courier New" w:cs="Courier New"/>
          <w:sz w:val="24"/>
          <w:szCs w:val="24"/>
        </w:rPr>
        <w:t>de la factura que exceda el establecido en el inciso primero,</w:t>
      </w:r>
      <w:r w:rsidR="003F1EE9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E36B49">
        <w:rPr>
          <w:rFonts w:ascii="Courier New" w:eastAsia="Times New Roman" w:hAnsi="Courier New" w:cs="Courier New"/>
          <w:sz w:val="24"/>
          <w:szCs w:val="24"/>
        </w:rPr>
        <w:t xml:space="preserve">es </w:t>
      </w:r>
      <w:r w:rsidR="00273559">
        <w:rPr>
          <w:rFonts w:ascii="Courier New" w:eastAsia="Times New Roman" w:hAnsi="Courier New" w:cs="Courier New"/>
          <w:sz w:val="24"/>
          <w:szCs w:val="24"/>
        </w:rPr>
        <w:t>en beneficio de la empresa de menor tamaño</w:t>
      </w:r>
      <w:r w:rsidR="006C5F3A">
        <w:rPr>
          <w:rFonts w:ascii="Courier New" w:eastAsia="Times New Roman" w:hAnsi="Courier New" w:cs="Courier New"/>
          <w:sz w:val="24"/>
          <w:szCs w:val="24"/>
        </w:rPr>
        <w:t xml:space="preserve"> acreedora, </w:t>
      </w:r>
      <w:r w:rsidR="00AA683C">
        <w:rPr>
          <w:rFonts w:ascii="Courier New" w:eastAsia="Times New Roman" w:hAnsi="Courier New" w:cs="Courier New"/>
          <w:sz w:val="24"/>
          <w:szCs w:val="24"/>
        </w:rPr>
        <w:t>considerando elementos tales como la naturaleza de la industria, las necesidades de financiamiento y la existencia de pagos parciales</w:t>
      </w:r>
      <w:r w:rsidR="00E27D9A">
        <w:rPr>
          <w:rFonts w:ascii="Courier New" w:eastAsia="Times New Roman" w:hAnsi="Courier New" w:cs="Courier New"/>
          <w:sz w:val="24"/>
          <w:szCs w:val="24"/>
        </w:rPr>
        <w:t>. Un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 reglamento expedido por el Ministerio de Economía, Fomento y Turismo</w:t>
      </w:r>
      <w:r w:rsidR="00E27D9A">
        <w:rPr>
          <w:rFonts w:ascii="Courier New" w:eastAsia="Times New Roman" w:hAnsi="Courier New" w:cs="Courier New"/>
          <w:sz w:val="24"/>
          <w:szCs w:val="24"/>
        </w:rPr>
        <w:t>, establecerá los requisitos que deberán cumplir los referidos acuerdos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>.”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A32B5E" w:rsidRDefault="00A32B5E" w:rsidP="00BA6204">
      <w:pPr>
        <w:tabs>
          <w:tab w:val="left" w:pos="2552"/>
          <w:tab w:val="left" w:pos="3119"/>
        </w:tabs>
        <w:spacing w:before="36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 w:rsidR="005214BB" w:rsidRPr="00A32B5E">
        <w:rPr>
          <w:rFonts w:ascii="Courier New" w:eastAsia="Times New Roman" w:hAnsi="Courier New" w:cs="Courier New"/>
          <w:b/>
          <w:sz w:val="24"/>
          <w:szCs w:val="24"/>
        </w:rPr>
        <w:t>b)</w:t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>Agrégase en el actual inciso tercero, que ha pasado a ser inciso cuarto, luego del pu</w:t>
      </w:r>
      <w:r>
        <w:rPr>
          <w:rFonts w:ascii="Courier New" w:eastAsia="Times New Roman" w:hAnsi="Courier New" w:cs="Courier New"/>
          <w:sz w:val="24"/>
          <w:szCs w:val="24"/>
        </w:rPr>
        <w:t xml:space="preserve">nto aparte, </w:t>
      </w:r>
      <w:r w:rsidR="005755BA">
        <w:rPr>
          <w:rFonts w:ascii="Courier New" w:eastAsia="Times New Roman" w:hAnsi="Courier New" w:cs="Courier New"/>
          <w:sz w:val="24"/>
          <w:szCs w:val="24"/>
        </w:rPr>
        <w:t xml:space="preserve">que pasa a ser seguido, </w:t>
      </w:r>
      <w:r>
        <w:rPr>
          <w:rFonts w:ascii="Courier New" w:eastAsia="Times New Roman" w:hAnsi="Courier New" w:cs="Courier New"/>
          <w:sz w:val="24"/>
          <w:szCs w:val="24"/>
        </w:rPr>
        <w:t>la siguiente frase:</w:t>
      </w:r>
    </w:p>
    <w:p w:rsidR="005214BB" w:rsidRPr="005214BB" w:rsidRDefault="00A32B5E" w:rsidP="00BA6204">
      <w:pPr>
        <w:tabs>
          <w:tab w:val="left" w:pos="2552"/>
          <w:tab w:val="left" w:pos="3119"/>
        </w:tabs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lastRenderedPageBreak/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>“La información contenida en el registro</w:t>
      </w:r>
      <w:r w:rsidR="00836B9C">
        <w:rPr>
          <w:rFonts w:ascii="Courier New" w:eastAsia="Times New Roman" w:hAnsi="Courier New" w:cs="Courier New"/>
          <w:sz w:val="24"/>
          <w:szCs w:val="24"/>
        </w:rPr>
        <w:t>,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836B9C">
        <w:rPr>
          <w:rFonts w:ascii="Courier New" w:eastAsia="Times New Roman" w:hAnsi="Courier New" w:cs="Courier New"/>
          <w:sz w:val="24"/>
          <w:szCs w:val="24"/>
        </w:rPr>
        <w:t>en lo que se refiere</w:t>
      </w:r>
      <w:r w:rsidR="00836B9C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836B9C">
        <w:rPr>
          <w:rFonts w:ascii="Courier New" w:eastAsia="Times New Roman" w:hAnsi="Courier New" w:cs="Courier New"/>
          <w:sz w:val="24"/>
          <w:szCs w:val="24"/>
        </w:rPr>
        <w:t>a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 los compradores </w:t>
      </w:r>
      <w:r w:rsidR="00836B9C">
        <w:rPr>
          <w:rFonts w:ascii="Courier New" w:eastAsia="Times New Roman" w:hAnsi="Courier New" w:cs="Courier New"/>
          <w:sz w:val="24"/>
          <w:szCs w:val="24"/>
        </w:rPr>
        <w:t>o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 beneficiarios del servicio</w:t>
      </w:r>
      <w:r w:rsidR="00836B9C">
        <w:rPr>
          <w:rFonts w:ascii="Courier New" w:eastAsia="Times New Roman" w:hAnsi="Courier New" w:cs="Courier New"/>
          <w:sz w:val="24"/>
          <w:szCs w:val="24"/>
        </w:rPr>
        <w:t>,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836B9C">
        <w:rPr>
          <w:rFonts w:ascii="Courier New" w:eastAsia="Times New Roman" w:hAnsi="Courier New" w:cs="Courier New"/>
          <w:sz w:val="24"/>
          <w:szCs w:val="24"/>
        </w:rPr>
        <w:t>así como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836B9C">
        <w:rPr>
          <w:rFonts w:ascii="Courier New" w:eastAsia="Times New Roman" w:hAnsi="Courier New" w:cs="Courier New"/>
          <w:sz w:val="24"/>
          <w:szCs w:val="24"/>
        </w:rPr>
        <w:t>d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>el contenido del acuerdo</w:t>
      </w:r>
      <w:r w:rsidR="00836B9C">
        <w:rPr>
          <w:rFonts w:ascii="Courier New" w:eastAsia="Times New Roman" w:hAnsi="Courier New" w:cs="Courier New"/>
          <w:sz w:val="24"/>
          <w:szCs w:val="24"/>
        </w:rPr>
        <w:t>,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 serán de carácter y acceso público.”</w:t>
      </w:r>
      <w:r>
        <w:rPr>
          <w:rFonts w:ascii="Courier New" w:eastAsia="Times New Roman" w:hAnsi="Courier New" w:cs="Courier New"/>
          <w:sz w:val="24"/>
          <w:szCs w:val="24"/>
        </w:rPr>
        <w:t>.</w:t>
      </w:r>
    </w:p>
    <w:p w:rsidR="00A32B5E" w:rsidRDefault="005214BB" w:rsidP="00BA6204">
      <w:pPr>
        <w:tabs>
          <w:tab w:val="left" w:pos="2552"/>
          <w:tab w:val="left" w:pos="3119"/>
        </w:tabs>
        <w:spacing w:before="36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5214BB">
        <w:rPr>
          <w:rFonts w:ascii="Courier New" w:eastAsia="Times New Roman" w:hAnsi="Courier New" w:cs="Courier New"/>
          <w:sz w:val="24"/>
          <w:szCs w:val="24"/>
        </w:rPr>
        <w:tab/>
      </w:r>
      <w:r w:rsidRPr="00A32B5E">
        <w:rPr>
          <w:rFonts w:ascii="Courier New" w:eastAsia="Times New Roman" w:hAnsi="Courier New" w:cs="Courier New"/>
          <w:b/>
          <w:sz w:val="24"/>
          <w:szCs w:val="24"/>
        </w:rPr>
        <w:t>c)</w:t>
      </w:r>
      <w:r w:rsidR="00A32B5E">
        <w:rPr>
          <w:rFonts w:ascii="Courier New" w:eastAsia="Times New Roman" w:hAnsi="Courier New" w:cs="Courier New"/>
          <w:sz w:val="24"/>
          <w:szCs w:val="24"/>
        </w:rPr>
        <w:tab/>
      </w:r>
      <w:r w:rsidRPr="005214BB">
        <w:rPr>
          <w:rFonts w:ascii="Courier New" w:eastAsia="Times New Roman" w:hAnsi="Courier New" w:cs="Courier New"/>
          <w:sz w:val="24"/>
          <w:szCs w:val="24"/>
        </w:rPr>
        <w:t xml:space="preserve">Intercálase en el </w:t>
      </w:r>
      <w:r w:rsidR="00F35FEA">
        <w:rPr>
          <w:rFonts w:ascii="Courier New" w:eastAsia="Times New Roman" w:hAnsi="Courier New" w:cs="Courier New"/>
          <w:sz w:val="24"/>
          <w:szCs w:val="24"/>
        </w:rPr>
        <w:t xml:space="preserve">actual </w:t>
      </w:r>
      <w:r w:rsidRPr="005214BB">
        <w:rPr>
          <w:rFonts w:ascii="Courier New" w:eastAsia="Times New Roman" w:hAnsi="Courier New" w:cs="Courier New"/>
          <w:sz w:val="24"/>
          <w:szCs w:val="24"/>
        </w:rPr>
        <w:t xml:space="preserve">inciso </w:t>
      </w:r>
      <w:r w:rsidR="00F35FEA">
        <w:rPr>
          <w:rFonts w:ascii="Courier New" w:eastAsia="Times New Roman" w:hAnsi="Courier New" w:cs="Courier New"/>
          <w:sz w:val="24"/>
          <w:szCs w:val="24"/>
        </w:rPr>
        <w:t>quinto</w:t>
      </w:r>
      <w:r w:rsidRPr="005214BB">
        <w:rPr>
          <w:rFonts w:ascii="Courier New" w:eastAsia="Times New Roman" w:hAnsi="Courier New" w:cs="Courier New"/>
          <w:sz w:val="24"/>
          <w:szCs w:val="24"/>
        </w:rPr>
        <w:t xml:space="preserve">, </w:t>
      </w:r>
      <w:r w:rsidR="00C10040">
        <w:rPr>
          <w:rFonts w:ascii="Courier New" w:eastAsia="Times New Roman" w:hAnsi="Courier New" w:cs="Courier New"/>
          <w:sz w:val="24"/>
          <w:szCs w:val="24"/>
        </w:rPr>
        <w:t xml:space="preserve">que ha pasado a ser inciso sexto, </w:t>
      </w:r>
      <w:r w:rsidRPr="005214BB">
        <w:rPr>
          <w:rFonts w:ascii="Courier New" w:eastAsia="Times New Roman" w:hAnsi="Courier New" w:cs="Courier New"/>
          <w:sz w:val="24"/>
          <w:szCs w:val="24"/>
        </w:rPr>
        <w:t>el siguiente numeral 5.</w:t>
      </w:r>
      <w:r w:rsidR="00B51530">
        <w:rPr>
          <w:rFonts w:ascii="Courier New" w:eastAsia="Times New Roman" w:hAnsi="Courier New" w:cs="Courier New"/>
          <w:sz w:val="24"/>
          <w:szCs w:val="24"/>
        </w:rPr>
        <w:t xml:space="preserve"> nuevo</w:t>
      </w:r>
      <w:r w:rsidRPr="005214BB">
        <w:rPr>
          <w:rFonts w:ascii="Courier New" w:eastAsia="Times New Roman" w:hAnsi="Courier New" w:cs="Courier New"/>
          <w:sz w:val="24"/>
          <w:szCs w:val="24"/>
        </w:rPr>
        <w:t>, pasando el act</w:t>
      </w:r>
      <w:r w:rsidR="00B51530">
        <w:rPr>
          <w:rFonts w:ascii="Courier New" w:eastAsia="Times New Roman" w:hAnsi="Courier New" w:cs="Courier New"/>
          <w:sz w:val="24"/>
          <w:szCs w:val="24"/>
        </w:rPr>
        <w:t>ual numeral 5. a ser numeral 6.</w:t>
      </w:r>
      <w:r w:rsidRPr="005214BB">
        <w:rPr>
          <w:rFonts w:ascii="Courier New" w:eastAsia="Times New Roman" w:hAnsi="Courier New" w:cs="Courier New"/>
          <w:sz w:val="24"/>
          <w:szCs w:val="24"/>
        </w:rPr>
        <w:t>:</w:t>
      </w:r>
    </w:p>
    <w:p w:rsidR="005214BB" w:rsidRDefault="00A32B5E" w:rsidP="00BA6204">
      <w:pPr>
        <w:tabs>
          <w:tab w:val="left" w:pos="2552"/>
          <w:tab w:val="left" w:pos="3119"/>
        </w:tabs>
        <w:spacing w:before="24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r>
        <w:rPr>
          <w:rFonts w:ascii="Courier New" w:eastAsia="Times New Roman" w:hAnsi="Courier New" w:cs="Courier New"/>
          <w:sz w:val="24"/>
          <w:szCs w:val="24"/>
        </w:rPr>
        <w:tab/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 xml:space="preserve">”5. Tengan por único objetivo retrasar el plazo de pago de la factura, estableciendo pagos parcializados, </w:t>
      </w:r>
      <w:r w:rsidR="00AA683C">
        <w:rPr>
          <w:rFonts w:ascii="Courier New" w:eastAsia="Times New Roman" w:hAnsi="Courier New" w:cs="Courier New"/>
          <w:sz w:val="24"/>
          <w:szCs w:val="24"/>
        </w:rPr>
        <w:t xml:space="preserve">salvo </w:t>
      </w:r>
      <w:r w:rsidR="005214BB" w:rsidRPr="005214BB">
        <w:rPr>
          <w:rFonts w:ascii="Courier New" w:eastAsia="Times New Roman" w:hAnsi="Courier New" w:cs="Courier New"/>
          <w:sz w:val="24"/>
          <w:szCs w:val="24"/>
        </w:rPr>
        <w:t>en las operaciones a que se refiere el inciso tercero.</w:t>
      </w:r>
      <w:r w:rsidR="005214BB">
        <w:rPr>
          <w:rFonts w:ascii="Courier New" w:eastAsia="Times New Roman" w:hAnsi="Courier New" w:cs="Courier New"/>
          <w:sz w:val="24"/>
          <w:szCs w:val="24"/>
        </w:rPr>
        <w:t>”</w:t>
      </w:r>
      <w:r>
        <w:rPr>
          <w:rFonts w:ascii="Courier New" w:eastAsia="Times New Roman" w:hAnsi="Courier New" w:cs="Courier New"/>
          <w:sz w:val="24"/>
          <w:szCs w:val="24"/>
        </w:rPr>
        <w:t>.</w:t>
      </w:r>
      <w:r w:rsidR="00BA6204">
        <w:rPr>
          <w:rFonts w:ascii="Courier New" w:eastAsia="Times New Roman" w:hAnsi="Courier New" w:cs="Courier New"/>
          <w:sz w:val="24"/>
          <w:szCs w:val="24"/>
        </w:rPr>
        <w:t>”.</w:t>
      </w:r>
    </w:p>
    <w:p w:rsidR="009A37C7" w:rsidRPr="006612DA" w:rsidRDefault="009A37C7" w:rsidP="00B554FC">
      <w:pPr>
        <w:tabs>
          <w:tab w:val="left" w:pos="2552"/>
          <w:tab w:val="left" w:pos="3119"/>
        </w:tabs>
        <w:spacing w:before="480" w:after="120" w:line="276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6612DA">
        <w:rPr>
          <w:rFonts w:ascii="Courier New" w:eastAsia="Times New Roman" w:hAnsi="Courier New" w:cs="Courier New"/>
          <w:b/>
          <w:sz w:val="24"/>
          <w:szCs w:val="24"/>
        </w:rPr>
        <w:t>ARTÍCULOS TRANSITORIOS</w:t>
      </w:r>
    </w:p>
    <w:p w:rsidR="009A37C7" w:rsidRPr="009A37C7" w:rsidRDefault="009A37C7" w:rsidP="00B554FC">
      <w:pPr>
        <w:tabs>
          <w:tab w:val="left" w:pos="2552"/>
          <w:tab w:val="left" w:pos="3119"/>
        </w:tabs>
        <w:spacing w:before="48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B554FC">
        <w:rPr>
          <w:rFonts w:ascii="Courier New" w:eastAsia="Times New Roman" w:hAnsi="Courier New" w:cs="Courier New"/>
          <w:b/>
          <w:sz w:val="24"/>
          <w:szCs w:val="24"/>
        </w:rPr>
        <w:t>Artículo primero.-</w:t>
      </w:r>
      <w:r w:rsidRPr="009A37C7">
        <w:rPr>
          <w:rFonts w:ascii="Courier New" w:eastAsia="Times New Roman" w:hAnsi="Courier New" w:cs="Courier New"/>
          <w:sz w:val="24"/>
          <w:szCs w:val="24"/>
        </w:rPr>
        <w:t xml:space="preserve"> La presente ley entrará en vigencia a contar del primer día hábil del </w:t>
      </w:r>
      <w:r w:rsidR="00081A7B">
        <w:rPr>
          <w:rFonts w:ascii="Courier New" w:eastAsia="Times New Roman" w:hAnsi="Courier New" w:cs="Courier New"/>
          <w:sz w:val="24"/>
          <w:szCs w:val="24"/>
        </w:rPr>
        <w:t>noveno</w:t>
      </w:r>
      <w:r w:rsidRPr="009A37C7">
        <w:rPr>
          <w:rFonts w:ascii="Courier New" w:eastAsia="Times New Roman" w:hAnsi="Courier New" w:cs="Courier New"/>
          <w:sz w:val="24"/>
          <w:szCs w:val="24"/>
        </w:rPr>
        <w:t xml:space="preserve"> mes </w:t>
      </w:r>
      <w:r w:rsidR="00643439">
        <w:rPr>
          <w:rFonts w:ascii="Courier New" w:eastAsia="Times New Roman" w:hAnsi="Courier New" w:cs="Courier New"/>
          <w:sz w:val="24"/>
          <w:szCs w:val="24"/>
        </w:rPr>
        <w:t>posterior a su</w:t>
      </w:r>
      <w:r w:rsidRPr="009A37C7">
        <w:rPr>
          <w:rFonts w:ascii="Courier New" w:eastAsia="Times New Roman" w:hAnsi="Courier New" w:cs="Courier New"/>
          <w:sz w:val="24"/>
          <w:szCs w:val="24"/>
        </w:rPr>
        <w:t xml:space="preserve"> publicación</w:t>
      </w:r>
      <w:r w:rsidR="00E27D9A">
        <w:rPr>
          <w:rFonts w:ascii="Courier New" w:eastAsia="Times New Roman" w:hAnsi="Courier New" w:cs="Courier New"/>
          <w:sz w:val="24"/>
          <w:szCs w:val="24"/>
        </w:rPr>
        <w:t xml:space="preserve"> en el Diario Oficial</w:t>
      </w:r>
      <w:r w:rsidRPr="009A37C7">
        <w:rPr>
          <w:rFonts w:ascii="Courier New" w:eastAsia="Times New Roman" w:hAnsi="Courier New" w:cs="Courier New"/>
          <w:sz w:val="24"/>
          <w:szCs w:val="24"/>
        </w:rPr>
        <w:t>.</w:t>
      </w:r>
    </w:p>
    <w:p w:rsidR="009A37C7" w:rsidRPr="009A37C7" w:rsidRDefault="009A37C7" w:rsidP="009A37C7">
      <w:pPr>
        <w:tabs>
          <w:tab w:val="left" w:pos="2552"/>
          <w:tab w:val="left" w:pos="3119"/>
        </w:tabs>
        <w:spacing w:before="24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9A37C7" w:rsidRPr="005214BB" w:rsidRDefault="009A37C7" w:rsidP="009A37C7">
      <w:pPr>
        <w:tabs>
          <w:tab w:val="left" w:pos="2552"/>
          <w:tab w:val="left" w:pos="3119"/>
        </w:tabs>
        <w:spacing w:before="24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B0E60">
        <w:rPr>
          <w:rFonts w:ascii="Courier New" w:eastAsia="Times New Roman" w:hAnsi="Courier New" w:cs="Courier New"/>
          <w:b/>
          <w:sz w:val="24"/>
          <w:szCs w:val="24"/>
        </w:rPr>
        <w:t xml:space="preserve">Artículo </w:t>
      </w:r>
      <w:r w:rsidRPr="00B554FC">
        <w:rPr>
          <w:rFonts w:ascii="Courier New" w:eastAsia="Times New Roman" w:hAnsi="Courier New" w:cs="Courier New"/>
          <w:b/>
          <w:sz w:val="24"/>
          <w:szCs w:val="24"/>
        </w:rPr>
        <w:t>segundo.-</w:t>
      </w:r>
      <w:r w:rsidRPr="009A37C7">
        <w:rPr>
          <w:rFonts w:ascii="Courier New" w:eastAsia="Times New Roman" w:hAnsi="Courier New" w:cs="Courier New"/>
          <w:sz w:val="24"/>
          <w:szCs w:val="24"/>
        </w:rPr>
        <w:t xml:space="preserve"> El </w:t>
      </w:r>
      <w:r w:rsidR="00FA6AC6">
        <w:rPr>
          <w:rFonts w:ascii="Courier New" w:eastAsia="Times New Roman" w:hAnsi="Courier New" w:cs="Courier New"/>
          <w:sz w:val="24"/>
          <w:szCs w:val="24"/>
        </w:rPr>
        <w:t>r</w:t>
      </w:r>
      <w:r w:rsidRPr="009A37C7">
        <w:rPr>
          <w:rFonts w:ascii="Courier New" w:eastAsia="Times New Roman" w:hAnsi="Courier New" w:cs="Courier New"/>
          <w:sz w:val="24"/>
          <w:szCs w:val="24"/>
        </w:rPr>
        <w:t xml:space="preserve">eglamento a que se refiere el </w:t>
      </w:r>
      <w:r w:rsidR="00643439">
        <w:rPr>
          <w:rFonts w:ascii="Courier New" w:eastAsia="Times New Roman" w:hAnsi="Courier New" w:cs="Courier New"/>
          <w:sz w:val="24"/>
          <w:szCs w:val="24"/>
        </w:rPr>
        <w:t xml:space="preserve">nuevo inciso </w:t>
      </w:r>
      <w:r w:rsidR="0091064A">
        <w:rPr>
          <w:rFonts w:ascii="Courier New" w:eastAsia="Times New Roman" w:hAnsi="Courier New" w:cs="Courier New"/>
          <w:sz w:val="24"/>
          <w:szCs w:val="24"/>
        </w:rPr>
        <w:t xml:space="preserve">tercero </w:t>
      </w:r>
      <w:r w:rsidR="00E27D9A">
        <w:rPr>
          <w:rFonts w:ascii="Courier New" w:eastAsia="Times New Roman" w:hAnsi="Courier New" w:cs="Courier New"/>
          <w:sz w:val="24"/>
          <w:szCs w:val="24"/>
        </w:rPr>
        <w:t>introducido por esta ley</w:t>
      </w:r>
      <w:r w:rsidR="00643439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91064A">
        <w:rPr>
          <w:rFonts w:ascii="Courier New" w:eastAsia="Times New Roman" w:hAnsi="Courier New" w:cs="Courier New"/>
          <w:sz w:val="24"/>
          <w:szCs w:val="24"/>
        </w:rPr>
        <w:t>en e</w:t>
      </w:r>
      <w:r w:rsidR="00643439">
        <w:rPr>
          <w:rFonts w:ascii="Courier New" w:eastAsia="Times New Roman" w:hAnsi="Courier New" w:cs="Courier New"/>
          <w:sz w:val="24"/>
          <w:szCs w:val="24"/>
        </w:rPr>
        <w:t>l artículo 2° de la ley N° 19.983</w:t>
      </w:r>
      <w:r w:rsidRPr="009A37C7">
        <w:rPr>
          <w:rFonts w:ascii="Courier New" w:eastAsia="Times New Roman" w:hAnsi="Courier New" w:cs="Courier New"/>
          <w:sz w:val="24"/>
          <w:szCs w:val="24"/>
        </w:rPr>
        <w:t xml:space="preserve">, será </w:t>
      </w:r>
      <w:r w:rsidR="00E27D9A">
        <w:rPr>
          <w:rFonts w:ascii="Courier New" w:eastAsia="Times New Roman" w:hAnsi="Courier New" w:cs="Courier New"/>
          <w:sz w:val="24"/>
          <w:szCs w:val="24"/>
        </w:rPr>
        <w:t xml:space="preserve">dictado </w:t>
      </w:r>
      <w:r w:rsidR="00643439">
        <w:rPr>
          <w:rFonts w:ascii="Courier New" w:eastAsia="Times New Roman" w:hAnsi="Courier New" w:cs="Courier New"/>
          <w:sz w:val="24"/>
          <w:szCs w:val="24"/>
        </w:rPr>
        <w:t xml:space="preserve">por </w:t>
      </w:r>
      <w:r w:rsidRPr="009A37C7">
        <w:rPr>
          <w:rFonts w:ascii="Courier New" w:eastAsia="Times New Roman" w:hAnsi="Courier New" w:cs="Courier New"/>
          <w:sz w:val="24"/>
          <w:szCs w:val="24"/>
        </w:rPr>
        <w:t>el Ministerio de Economía, Fomento y Turismo, dentro del plazo de</w:t>
      </w:r>
      <w:r w:rsidR="002D218F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643439">
        <w:rPr>
          <w:rFonts w:ascii="Courier New" w:eastAsia="Times New Roman" w:hAnsi="Courier New" w:cs="Courier New"/>
          <w:sz w:val="24"/>
          <w:szCs w:val="24"/>
        </w:rPr>
        <w:t>seis</w:t>
      </w:r>
      <w:r w:rsidRPr="009A37C7">
        <w:rPr>
          <w:rFonts w:ascii="Courier New" w:eastAsia="Times New Roman" w:hAnsi="Courier New" w:cs="Courier New"/>
          <w:sz w:val="24"/>
          <w:szCs w:val="24"/>
        </w:rPr>
        <w:t xml:space="preserve"> meses, contado desde la publicación de la presente ley</w:t>
      </w:r>
      <w:r w:rsidR="00E27D9A">
        <w:rPr>
          <w:rFonts w:ascii="Courier New" w:eastAsia="Times New Roman" w:hAnsi="Courier New" w:cs="Courier New"/>
          <w:sz w:val="24"/>
          <w:szCs w:val="24"/>
        </w:rPr>
        <w:t xml:space="preserve"> en el Diario Oficial</w:t>
      </w:r>
      <w:r w:rsidRPr="009A37C7">
        <w:rPr>
          <w:rFonts w:ascii="Courier New" w:eastAsia="Times New Roman" w:hAnsi="Courier New" w:cs="Courier New"/>
          <w:sz w:val="24"/>
          <w:szCs w:val="24"/>
        </w:rPr>
        <w:t>.</w:t>
      </w:r>
    </w:p>
    <w:p w:rsidR="00757EA5" w:rsidRDefault="00757EA5" w:rsidP="00B554FC">
      <w:pPr>
        <w:tabs>
          <w:tab w:val="left" w:pos="3686"/>
          <w:tab w:val="left" w:pos="4253"/>
        </w:tabs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/>
        </w:rPr>
      </w:pPr>
      <w:bookmarkStart w:id="2" w:name="_Hlk29911537"/>
    </w:p>
    <w:p w:rsidR="00757EA5" w:rsidRPr="00757EA5" w:rsidRDefault="00757EA5" w:rsidP="00757EA5">
      <w:pPr>
        <w:tabs>
          <w:tab w:val="left" w:pos="3686"/>
          <w:tab w:val="left" w:pos="4253"/>
        </w:tabs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B554FC">
        <w:rPr>
          <w:rFonts w:ascii="Courier New" w:eastAsia="Times New Roman" w:hAnsi="Courier New" w:cs="Courier New"/>
          <w:b/>
          <w:sz w:val="24"/>
          <w:szCs w:val="24"/>
        </w:rPr>
        <w:t>Artículo tercero.-</w:t>
      </w:r>
      <w:r w:rsidRPr="00757EA5">
        <w:rPr>
          <w:rFonts w:ascii="Courier New" w:eastAsia="Times New Roman" w:hAnsi="Courier New" w:cs="Courier New"/>
          <w:sz w:val="24"/>
          <w:szCs w:val="24"/>
        </w:rPr>
        <w:t xml:space="preserve"> Las estipulaciones referentes al plazo de pago excepcional contenidas en los acuerdos celebrados entre empresas de menor tamaño, según se definen en la ley N° 20.416, como vendedoras o prestadoras de servicios, y empresas que superen el valor más alto de los ingresos anuales indicados en dicha ley, como compradoras o beneficiarias del bien o servicio, inscritos en el Registro de Acuerdos con plazo de pago excepcional que lleva al efecto el Ministerio de Economía, Fomento y Turismo, con anterioridad a la entrada en vigencia de la presente ley, y que no cumplan con los requisitos establecidos en la letra a) del artículo único</w:t>
      </w:r>
      <w:r>
        <w:rPr>
          <w:rFonts w:ascii="Courier New" w:eastAsia="Times New Roman" w:hAnsi="Courier New" w:cs="Courier New"/>
          <w:sz w:val="24"/>
          <w:szCs w:val="24"/>
        </w:rPr>
        <w:t xml:space="preserve"> de la misma</w:t>
      </w:r>
      <w:r w:rsidR="002D454C">
        <w:rPr>
          <w:rFonts w:ascii="Courier New" w:eastAsia="Times New Roman" w:hAnsi="Courier New" w:cs="Courier New"/>
          <w:sz w:val="24"/>
          <w:szCs w:val="24"/>
        </w:rPr>
        <w:t xml:space="preserve">, se tendrán por no escritas, rigiendo </w:t>
      </w:r>
      <w:r w:rsidRPr="00757EA5">
        <w:rPr>
          <w:rFonts w:ascii="Courier New" w:eastAsia="Times New Roman" w:hAnsi="Courier New" w:cs="Courier New"/>
          <w:sz w:val="24"/>
          <w:szCs w:val="24"/>
        </w:rPr>
        <w:t xml:space="preserve">como plazo de pago el de treinta días establecido en el inciso primero del artículo 2° de la ley N° 19.983. </w:t>
      </w:r>
      <w:r w:rsidR="002D454C">
        <w:rPr>
          <w:rFonts w:ascii="Courier New" w:eastAsia="Times New Roman" w:hAnsi="Courier New" w:cs="Courier New"/>
          <w:sz w:val="24"/>
          <w:szCs w:val="24"/>
        </w:rPr>
        <w:t>En todo caso,</w:t>
      </w:r>
      <w:r w:rsidRPr="00757EA5">
        <w:rPr>
          <w:rFonts w:ascii="Courier New" w:eastAsia="Times New Roman" w:hAnsi="Courier New" w:cs="Courier New"/>
          <w:sz w:val="24"/>
          <w:szCs w:val="24"/>
        </w:rPr>
        <w:t xml:space="preserve"> aquellos acuerdos</w:t>
      </w:r>
      <w:r w:rsidR="00BD6E1D">
        <w:rPr>
          <w:rFonts w:ascii="Courier New" w:eastAsia="Times New Roman" w:hAnsi="Courier New" w:cs="Courier New"/>
          <w:sz w:val="24"/>
          <w:szCs w:val="24"/>
        </w:rPr>
        <w:t xml:space="preserve"> inscritos en dicho Registro con anterioridad a la entrada en vigencia de la presente ley,</w:t>
      </w:r>
      <w:r w:rsidRPr="00757EA5">
        <w:rPr>
          <w:rFonts w:ascii="Courier New" w:eastAsia="Times New Roman" w:hAnsi="Courier New" w:cs="Courier New"/>
          <w:sz w:val="24"/>
          <w:szCs w:val="24"/>
        </w:rPr>
        <w:t xml:space="preserve"> que cumplan con los requisitos establecidos en la letra a) del artículo único, para mantener su registro deberán actualizarlo con anterioridad a la entrada en vigencia de la </w:t>
      </w:r>
      <w:r w:rsidR="00BD6E1D">
        <w:rPr>
          <w:rFonts w:ascii="Courier New" w:eastAsia="Times New Roman" w:hAnsi="Courier New" w:cs="Courier New"/>
          <w:sz w:val="24"/>
          <w:szCs w:val="24"/>
        </w:rPr>
        <w:lastRenderedPageBreak/>
        <w:t xml:space="preserve">presente </w:t>
      </w:r>
      <w:r w:rsidRPr="00757EA5">
        <w:rPr>
          <w:rFonts w:ascii="Courier New" w:eastAsia="Times New Roman" w:hAnsi="Courier New" w:cs="Courier New"/>
          <w:sz w:val="24"/>
          <w:szCs w:val="24"/>
        </w:rPr>
        <w:t>ley</w:t>
      </w:r>
      <w:r w:rsidR="002D454C">
        <w:rPr>
          <w:rFonts w:ascii="Courier New" w:eastAsia="Times New Roman" w:hAnsi="Courier New" w:cs="Courier New"/>
          <w:sz w:val="24"/>
          <w:szCs w:val="24"/>
        </w:rPr>
        <w:t>,</w:t>
      </w:r>
      <w:r w:rsidRPr="00757EA5">
        <w:rPr>
          <w:rFonts w:ascii="Courier New" w:eastAsia="Times New Roman" w:hAnsi="Courier New" w:cs="Courier New"/>
          <w:sz w:val="24"/>
          <w:szCs w:val="24"/>
        </w:rPr>
        <w:t xml:space="preserve"> de acuerdo al procedimiento que se establezca en el reglamento.</w:t>
      </w:r>
    </w:p>
    <w:p w:rsidR="00146FF7" w:rsidRPr="00B554FC" w:rsidRDefault="00146FF7" w:rsidP="00B554FC">
      <w:pPr>
        <w:tabs>
          <w:tab w:val="left" w:pos="3686"/>
          <w:tab w:val="left" w:pos="4253"/>
        </w:tabs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bookmarkEnd w:id="2"/>
    <w:p w:rsidR="00CD66D3" w:rsidRDefault="00CD66D3" w:rsidP="005214BB">
      <w:pPr>
        <w:tabs>
          <w:tab w:val="left" w:pos="3686"/>
          <w:tab w:val="left" w:pos="4253"/>
        </w:tabs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CD66D3" w:rsidRDefault="00CD66D3" w:rsidP="005214BB">
      <w:pPr>
        <w:tabs>
          <w:tab w:val="left" w:pos="3686"/>
          <w:tab w:val="left" w:pos="4253"/>
        </w:tabs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785E27" w:rsidRDefault="00785E27" w:rsidP="005214BB">
      <w:pPr>
        <w:tabs>
          <w:tab w:val="left" w:pos="3686"/>
          <w:tab w:val="left" w:pos="4253"/>
        </w:tabs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B554FC" w:rsidRDefault="00B554FC" w:rsidP="005214BB">
      <w:pPr>
        <w:tabs>
          <w:tab w:val="left" w:pos="3686"/>
          <w:tab w:val="left" w:pos="4253"/>
        </w:tabs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B554FC" w:rsidRDefault="00B554FC" w:rsidP="005214BB">
      <w:pPr>
        <w:tabs>
          <w:tab w:val="left" w:pos="3686"/>
          <w:tab w:val="left" w:pos="4253"/>
        </w:tabs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214BB" w:rsidRPr="005214BB" w:rsidRDefault="005214BB" w:rsidP="005214BB">
      <w:pPr>
        <w:tabs>
          <w:tab w:val="left" w:pos="3686"/>
          <w:tab w:val="left" w:pos="4253"/>
        </w:tabs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  <w:r w:rsidRPr="005214BB">
        <w:rPr>
          <w:rFonts w:ascii="Courier New" w:eastAsia="Times New Roman" w:hAnsi="Courier New" w:cs="Courier New"/>
          <w:sz w:val="24"/>
          <w:szCs w:val="24"/>
          <w:lang w:val="es-ES_tradnl"/>
        </w:rPr>
        <w:t>Dios guarde a V.E.</w:t>
      </w:r>
    </w:p>
    <w:p w:rsidR="005214BB" w:rsidRPr="005214BB" w:rsidRDefault="005214BB" w:rsidP="005214BB">
      <w:pPr>
        <w:tabs>
          <w:tab w:val="left" w:pos="3686"/>
          <w:tab w:val="left" w:pos="4253"/>
        </w:tabs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214BB" w:rsidRPr="005214BB" w:rsidRDefault="005214BB" w:rsidP="005214BB">
      <w:pPr>
        <w:tabs>
          <w:tab w:val="left" w:pos="3686"/>
          <w:tab w:val="left" w:pos="4253"/>
        </w:tabs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214BB" w:rsidRPr="005214BB" w:rsidRDefault="005214BB" w:rsidP="005214BB">
      <w:pPr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214BB" w:rsidRPr="005214BB" w:rsidRDefault="005214BB" w:rsidP="005214BB">
      <w:pPr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214BB" w:rsidRPr="005214BB" w:rsidRDefault="005214BB" w:rsidP="005214BB">
      <w:pPr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214BB" w:rsidRPr="005214BB" w:rsidRDefault="005214BB" w:rsidP="005214BB">
      <w:pPr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214BB" w:rsidRPr="005214BB" w:rsidRDefault="005214BB" w:rsidP="005214BB">
      <w:pPr>
        <w:spacing w:before="120" w:after="120"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214BB" w:rsidRPr="005214BB" w:rsidRDefault="005214BB" w:rsidP="00BA6204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  <w:r w:rsidRPr="005214BB">
        <w:rPr>
          <w:rFonts w:ascii="Courier New" w:eastAsia="Times New Roman" w:hAnsi="Courier New" w:cs="Courier New"/>
          <w:b/>
          <w:w w:val="105"/>
          <w:sz w:val="24"/>
          <w:szCs w:val="24"/>
        </w:rPr>
        <w:tab/>
        <w:t>SEBASTIÁN PIÑERA ECHENIQUE</w:t>
      </w:r>
    </w:p>
    <w:p w:rsidR="005214BB" w:rsidRPr="005214BB" w:rsidRDefault="005214BB" w:rsidP="00BA6204">
      <w:pPr>
        <w:tabs>
          <w:tab w:val="center" w:pos="6237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5214BB">
        <w:rPr>
          <w:rFonts w:ascii="Courier New" w:eastAsia="Times New Roman" w:hAnsi="Courier New" w:cs="Courier New"/>
          <w:color w:val="000000"/>
          <w:w w:val="95"/>
          <w:sz w:val="24"/>
          <w:szCs w:val="24"/>
        </w:rPr>
        <w:tab/>
        <w:t>Presidente</w:t>
      </w:r>
      <w:r w:rsidRPr="005214BB">
        <w:rPr>
          <w:rFonts w:ascii="Courier New" w:eastAsia="Times New Roman" w:hAnsi="Courier New" w:cs="Courier New"/>
          <w:color w:val="000000"/>
          <w:spacing w:val="-66"/>
          <w:w w:val="95"/>
          <w:sz w:val="24"/>
          <w:szCs w:val="24"/>
        </w:rPr>
        <w:t xml:space="preserve"> </w:t>
      </w:r>
      <w:r w:rsidRPr="005214BB">
        <w:rPr>
          <w:rFonts w:ascii="Courier New" w:eastAsia="Times New Roman" w:hAnsi="Courier New" w:cs="Courier New"/>
          <w:color w:val="000000"/>
          <w:w w:val="95"/>
          <w:sz w:val="24"/>
          <w:szCs w:val="24"/>
        </w:rPr>
        <w:t>de</w:t>
      </w:r>
      <w:r w:rsidRPr="005214BB">
        <w:rPr>
          <w:rFonts w:ascii="Courier New" w:eastAsia="Times New Roman" w:hAnsi="Courier New" w:cs="Courier New"/>
          <w:color w:val="000000"/>
          <w:spacing w:val="-80"/>
          <w:w w:val="95"/>
          <w:sz w:val="24"/>
          <w:szCs w:val="24"/>
        </w:rPr>
        <w:t xml:space="preserve"> </w:t>
      </w:r>
      <w:r w:rsidRPr="005214BB">
        <w:rPr>
          <w:rFonts w:ascii="Courier New" w:eastAsia="Times New Roman" w:hAnsi="Courier New" w:cs="Courier New"/>
          <w:color w:val="000000"/>
          <w:w w:val="95"/>
          <w:sz w:val="24"/>
          <w:szCs w:val="24"/>
        </w:rPr>
        <w:t>la</w:t>
      </w:r>
      <w:r w:rsidRPr="005214BB">
        <w:rPr>
          <w:rFonts w:ascii="Courier New" w:eastAsia="Times New Roman" w:hAnsi="Courier New" w:cs="Courier New"/>
          <w:color w:val="000000"/>
          <w:spacing w:val="-72"/>
          <w:w w:val="95"/>
          <w:sz w:val="24"/>
          <w:szCs w:val="24"/>
        </w:rPr>
        <w:t xml:space="preserve"> </w:t>
      </w:r>
      <w:r w:rsidRPr="005214BB">
        <w:rPr>
          <w:rFonts w:ascii="Courier New" w:eastAsia="Times New Roman" w:hAnsi="Courier New" w:cs="Courier New"/>
          <w:color w:val="000000"/>
          <w:w w:val="95"/>
          <w:sz w:val="24"/>
          <w:szCs w:val="24"/>
        </w:rPr>
        <w:t>República</w:t>
      </w:r>
    </w:p>
    <w:p w:rsidR="005214BB" w:rsidRPr="005214BB" w:rsidRDefault="005214BB" w:rsidP="005214BB">
      <w:pPr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214BB" w:rsidRDefault="005214BB" w:rsidP="005214BB">
      <w:pPr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BA6204" w:rsidRPr="005214BB" w:rsidRDefault="00BA6204" w:rsidP="005214BB">
      <w:pPr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214BB" w:rsidRPr="005214BB" w:rsidRDefault="005214BB" w:rsidP="005214BB">
      <w:pPr>
        <w:spacing w:before="120" w:after="120" w:line="276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5214BB" w:rsidRPr="005214BB" w:rsidRDefault="005214BB" w:rsidP="005214BB">
      <w:pPr>
        <w:spacing w:before="120" w:after="12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5214BB" w:rsidRPr="00BA6204" w:rsidRDefault="005214BB" w:rsidP="005214BB">
      <w:pPr>
        <w:spacing w:before="120" w:after="120" w:line="24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/>
        </w:rPr>
      </w:pPr>
    </w:p>
    <w:p w:rsidR="00BA6204" w:rsidRPr="00BA6204" w:rsidRDefault="00B554FC" w:rsidP="00B554FC">
      <w:pPr>
        <w:tabs>
          <w:tab w:val="center" w:pos="2268"/>
          <w:tab w:val="center" w:pos="6237"/>
        </w:tabs>
        <w:spacing w:after="0" w:line="240" w:lineRule="exact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ab/>
        <w:t>ESTEBAN CARRASCO ZAMBRANO</w:t>
      </w:r>
    </w:p>
    <w:p w:rsidR="00BA6204" w:rsidRPr="00BA6204" w:rsidRDefault="00B554FC" w:rsidP="00B554FC">
      <w:pPr>
        <w:tabs>
          <w:tab w:val="center" w:pos="2268"/>
          <w:tab w:val="center" w:pos="6237"/>
        </w:tabs>
        <w:spacing w:after="0" w:line="240" w:lineRule="exact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 w:rsidR="00BA6204">
        <w:rPr>
          <w:rFonts w:ascii="Courier New" w:hAnsi="Courier New" w:cs="Courier New"/>
          <w:color w:val="000000"/>
          <w:sz w:val="24"/>
          <w:szCs w:val="24"/>
        </w:rPr>
        <w:t>Ministro de Economía,</w:t>
      </w:r>
    </w:p>
    <w:p w:rsidR="00BA6204" w:rsidRDefault="00B554FC" w:rsidP="00B554FC">
      <w:pPr>
        <w:tabs>
          <w:tab w:val="center" w:pos="2268"/>
          <w:tab w:val="center" w:pos="6237"/>
        </w:tabs>
        <w:spacing w:after="0" w:line="240" w:lineRule="exact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 w:rsidR="00BA6204" w:rsidRPr="00BA6204">
        <w:rPr>
          <w:rFonts w:ascii="Courier New" w:hAnsi="Courier New" w:cs="Courier New"/>
          <w:color w:val="000000"/>
          <w:sz w:val="24"/>
          <w:szCs w:val="24"/>
        </w:rPr>
        <w:t>Fomento y Turismo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(S)</w:t>
      </w:r>
    </w:p>
    <w:p w:rsidR="0076685A" w:rsidRDefault="0076685A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br w:type="page"/>
      </w:r>
    </w:p>
    <w:p w:rsidR="0076685A" w:rsidRDefault="0076685A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lastRenderedPageBreak/>
        <w:br w:type="page"/>
      </w:r>
      <w:r w:rsidR="00AC7C84" w:rsidRPr="00AC7C84">
        <w:rPr>
          <w:rFonts w:ascii="Courier New" w:hAnsi="Courier New" w:cs="Courier New"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-155575</wp:posOffset>
            </wp:positionV>
            <wp:extent cx="6606540" cy="8553450"/>
            <wp:effectExtent l="19050" t="0" r="3810" b="0"/>
            <wp:wrapThrough wrapText="bothSides">
              <wp:wrapPolygon edited="0">
                <wp:start x="-62" y="0"/>
                <wp:lineTo x="-62" y="21552"/>
                <wp:lineTo x="21612" y="21552"/>
                <wp:lineTo x="21612" y="0"/>
                <wp:lineTo x="-62" y="0"/>
              </wp:wrapPolygon>
            </wp:wrapThrough>
            <wp:docPr id="14" name="7 Imagen" descr="IIR bol. 13208-03_Pági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R bol. 13208-03_Página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85A" w:rsidRDefault="00AC7C84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-104140</wp:posOffset>
            </wp:positionV>
            <wp:extent cx="6606540" cy="8553450"/>
            <wp:effectExtent l="19050" t="0" r="3810" b="0"/>
            <wp:wrapThrough wrapText="bothSides">
              <wp:wrapPolygon edited="0">
                <wp:start x="-62" y="0"/>
                <wp:lineTo x="-62" y="21552"/>
                <wp:lineTo x="21612" y="21552"/>
                <wp:lineTo x="21612" y="0"/>
                <wp:lineTo x="-62" y="0"/>
              </wp:wrapPolygon>
            </wp:wrapThrough>
            <wp:docPr id="11" name="8 Imagen" descr="IIR bol. 13208-03_Págin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R bol. 13208-03_Página_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85A">
        <w:rPr>
          <w:rFonts w:ascii="Courier New" w:hAnsi="Courier New" w:cs="Courier New"/>
          <w:color w:val="000000"/>
          <w:sz w:val="24"/>
          <w:szCs w:val="24"/>
        </w:rPr>
        <w:br w:type="page"/>
      </w:r>
    </w:p>
    <w:p w:rsidR="0076685A" w:rsidRDefault="00AC7C84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6606540" cy="8549640"/>
            <wp:effectExtent l="19050" t="0" r="3810" b="0"/>
            <wp:wrapThrough wrapText="bothSides">
              <wp:wrapPolygon edited="0">
                <wp:start x="-62" y="0"/>
                <wp:lineTo x="-62" y="21561"/>
                <wp:lineTo x="21612" y="21561"/>
                <wp:lineTo x="21612" y="0"/>
                <wp:lineTo x="-62" y="0"/>
              </wp:wrapPolygon>
            </wp:wrapThrough>
            <wp:docPr id="13" name="9 Imagen" descr="IIR bol. 13208-03_Pági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R bol. 13208-03_Página_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85A">
        <w:rPr>
          <w:rFonts w:ascii="Courier New" w:hAnsi="Courier New" w:cs="Courier New"/>
          <w:color w:val="000000"/>
          <w:sz w:val="24"/>
          <w:szCs w:val="24"/>
        </w:rPr>
        <w:br w:type="page"/>
      </w:r>
    </w:p>
    <w:p w:rsidR="0076685A" w:rsidRDefault="00AC7C84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6606540" cy="8549640"/>
            <wp:effectExtent l="19050" t="0" r="3810" b="0"/>
            <wp:wrapThrough wrapText="bothSides">
              <wp:wrapPolygon edited="0">
                <wp:start x="-62" y="0"/>
                <wp:lineTo x="-62" y="21561"/>
                <wp:lineTo x="21612" y="21561"/>
                <wp:lineTo x="21612" y="0"/>
                <wp:lineTo x="-62" y="0"/>
              </wp:wrapPolygon>
            </wp:wrapThrough>
            <wp:docPr id="15" name="Imagen 1" descr="C:\Users\gdiaz\Documents\OF. PARTES\2. MENSAJES\2. Con boletin\Sesion 146-2020\IIR bol. 13208-03_Págin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iaz\Documents\OF. PARTES\2. MENSAJES\2. Con boletin\Sesion 146-2020\IIR bol. 13208-03_Página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685A">
        <w:rPr>
          <w:rFonts w:ascii="Courier New" w:hAnsi="Courier New" w:cs="Courier New"/>
          <w:color w:val="000000"/>
          <w:sz w:val="24"/>
          <w:szCs w:val="24"/>
        </w:rPr>
        <w:br w:type="page"/>
      </w:r>
    </w:p>
    <w:p w:rsidR="00AC7C84" w:rsidRDefault="000B0580">
      <w:pPr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val="es-ES" w:eastAsia="es-ES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6606540" cy="8549640"/>
            <wp:effectExtent l="19050" t="0" r="3810" b="0"/>
            <wp:wrapThrough wrapText="bothSides">
              <wp:wrapPolygon edited="0">
                <wp:start x="-62" y="0"/>
                <wp:lineTo x="-62" y="21561"/>
                <wp:lineTo x="21612" y="21561"/>
                <wp:lineTo x="21612" y="0"/>
                <wp:lineTo x="-62" y="0"/>
              </wp:wrapPolygon>
            </wp:wrapThrough>
            <wp:docPr id="17" name="Imagen 2" descr="C:\Users\gdiaz\Documents\OF. PARTES\2. MENSAJES\2. Con boletin\Sesion 146-2020\IIR bol. 13208-03_Págin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diaz\Documents\OF. PARTES\2. MENSAJES\2. Con boletin\Sesion 146-2020\IIR bol. 13208-03_Página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854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C7C84" w:rsidSect="00B554FC">
      <w:headerReference w:type="default" r:id="rId13"/>
      <w:pgSz w:w="12240" w:h="18720" w:code="14"/>
      <w:pgMar w:top="1985" w:right="1701" w:bottom="1418" w:left="1701" w:header="709" w:footer="709" w:gutter="0"/>
      <w:paperSrc w:first="2" w:other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8552A8" w16cid:durableId="21C82FB1"/>
  <w16cid:commentId w16cid:paraId="7165F21A" w16cid:durableId="21C82919"/>
  <w16cid:commentId w16cid:paraId="49B69CC9" w16cid:durableId="21CFECD7"/>
  <w16cid:commentId w16cid:paraId="07C84AFC" w16cid:durableId="21CFEE45"/>
  <w16cid:commentId w16cid:paraId="7CEE2902" w16cid:durableId="21CFECD8"/>
  <w16cid:commentId w16cid:paraId="2458809F" w16cid:durableId="21CFEF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119" w:rsidRDefault="003B6119">
      <w:pPr>
        <w:spacing w:after="0" w:line="240" w:lineRule="auto"/>
      </w:pPr>
      <w:r>
        <w:separator/>
      </w:r>
    </w:p>
  </w:endnote>
  <w:endnote w:type="continuationSeparator" w:id="0">
    <w:p w:rsidR="003B6119" w:rsidRDefault="003B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119" w:rsidRDefault="003B6119">
      <w:pPr>
        <w:spacing w:after="0" w:line="240" w:lineRule="auto"/>
      </w:pPr>
      <w:r>
        <w:separator/>
      </w:r>
    </w:p>
  </w:footnote>
  <w:footnote w:type="continuationSeparator" w:id="0">
    <w:p w:rsidR="003B6119" w:rsidRDefault="003B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48803"/>
      <w:docPartObj>
        <w:docPartGallery w:val="Page Numbers (Top of Page)"/>
        <w:docPartUnique/>
      </w:docPartObj>
    </w:sdtPr>
    <w:sdtContent>
      <w:p w:rsidR="00EB0D91" w:rsidRDefault="008B6F3E">
        <w:pPr>
          <w:pStyle w:val="Encabezado"/>
          <w:jc w:val="center"/>
        </w:pPr>
        <w:r>
          <w:fldChar w:fldCharType="begin"/>
        </w:r>
        <w:r w:rsidR="00EB0D91">
          <w:instrText>PAGE   \* MERGEFORMAT</w:instrText>
        </w:r>
        <w:r>
          <w:fldChar w:fldCharType="separate"/>
        </w:r>
        <w:r w:rsidR="000B0580" w:rsidRPr="000B0580">
          <w:rPr>
            <w:noProof/>
            <w:lang w:val="es-ES"/>
          </w:rPr>
          <w:t>7</w:t>
        </w:r>
        <w:r>
          <w:fldChar w:fldCharType="end"/>
        </w:r>
      </w:p>
    </w:sdtContent>
  </w:sdt>
  <w:p w:rsidR="00EB0D91" w:rsidRDefault="00EB0D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2F44"/>
    <w:multiLevelType w:val="hybridMultilevel"/>
    <w:tmpl w:val="EC74AE7A"/>
    <w:lvl w:ilvl="0" w:tplc="103C416A">
      <w:start w:val="1"/>
      <w:numFmt w:val="upperRoman"/>
      <w:pStyle w:val="Ttulo1"/>
      <w:lvlText w:val="%1."/>
      <w:lvlJc w:val="left"/>
      <w:pPr>
        <w:ind w:left="6313" w:hanging="360"/>
      </w:pPr>
      <w:rPr>
        <w:rFonts w:ascii="Courier New" w:hAnsi="Courier New" w:hint="default"/>
        <w:b/>
        <w:i w:val="0"/>
        <w:sz w:val="24"/>
      </w:rPr>
    </w:lvl>
    <w:lvl w:ilvl="1" w:tplc="340A0019" w:tentative="1">
      <w:start w:val="1"/>
      <w:numFmt w:val="lowerLetter"/>
      <w:lvlText w:val="%2."/>
      <w:lvlJc w:val="left"/>
      <w:pPr>
        <w:ind w:left="7033" w:hanging="360"/>
      </w:pPr>
    </w:lvl>
    <w:lvl w:ilvl="2" w:tplc="340A001B" w:tentative="1">
      <w:start w:val="1"/>
      <w:numFmt w:val="lowerRoman"/>
      <w:lvlText w:val="%3."/>
      <w:lvlJc w:val="right"/>
      <w:pPr>
        <w:ind w:left="7753" w:hanging="180"/>
      </w:pPr>
    </w:lvl>
    <w:lvl w:ilvl="3" w:tplc="340A000F" w:tentative="1">
      <w:start w:val="1"/>
      <w:numFmt w:val="decimal"/>
      <w:lvlText w:val="%4."/>
      <w:lvlJc w:val="left"/>
      <w:pPr>
        <w:ind w:left="8473" w:hanging="360"/>
      </w:pPr>
    </w:lvl>
    <w:lvl w:ilvl="4" w:tplc="340A0019" w:tentative="1">
      <w:start w:val="1"/>
      <w:numFmt w:val="lowerLetter"/>
      <w:lvlText w:val="%5."/>
      <w:lvlJc w:val="left"/>
      <w:pPr>
        <w:ind w:left="9193" w:hanging="360"/>
      </w:pPr>
    </w:lvl>
    <w:lvl w:ilvl="5" w:tplc="340A001B" w:tentative="1">
      <w:start w:val="1"/>
      <w:numFmt w:val="lowerRoman"/>
      <w:lvlText w:val="%6."/>
      <w:lvlJc w:val="right"/>
      <w:pPr>
        <w:ind w:left="9913" w:hanging="180"/>
      </w:pPr>
    </w:lvl>
    <w:lvl w:ilvl="6" w:tplc="340A000F" w:tentative="1">
      <w:start w:val="1"/>
      <w:numFmt w:val="decimal"/>
      <w:lvlText w:val="%7."/>
      <w:lvlJc w:val="left"/>
      <w:pPr>
        <w:ind w:left="10633" w:hanging="360"/>
      </w:pPr>
    </w:lvl>
    <w:lvl w:ilvl="7" w:tplc="340A0019" w:tentative="1">
      <w:start w:val="1"/>
      <w:numFmt w:val="lowerLetter"/>
      <w:lvlText w:val="%8."/>
      <w:lvlJc w:val="left"/>
      <w:pPr>
        <w:ind w:left="11353" w:hanging="360"/>
      </w:pPr>
    </w:lvl>
    <w:lvl w:ilvl="8" w:tplc="340A001B" w:tentative="1">
      <w:start w:val="1"/>
      <w:numFmt w:val="lowerRoman"/>
      <w:lvlText w:val="%9."/>
      <w:lvlJc w:val="right"/>
      <w:pPr>
        <w:ind w:left="12073" w:hanging="180"/>
      </w:pPr>
    </w:lvl>
  </w:abstractNum>
  <w:abstractNum w:abstractNumId="1">
    <w:nsid w:val="21520D3A"/>
    <w:multiLevelType w:val="hybridMultilevel"/>
    <w:tmpl w:val="39F28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7E81"/>
    <w:multiLevelType w:val="hybridMultilevel"/>
    <w:tmpl w:val="F4DE71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C2C46"/>
    <w:multiLevelType w:val="hybridMultilevel"/>
    <w:tmpl w:val="1DDCF23E"/>
    <w:lvl w:ilvl="0" w:tplc="BCFCC942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6EC42E12"/>
    <w:multiLevelType w:val="hybridMultilevel"/>
    <w:tmpl w:val="452AE992"/>
    <w:lvl w:ilvl="0" w:tplc="77C2DEF0">
      <w:start w:val="1"/>
      <w:numFmt w:val="upperRoman"/>
      <w:lvlText w:val="%1."/>
      <w:lvlJc w:val="left"/>
      <w:pPr>
        <w:ind w:left="4258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3" w:hanging="360"/>
      </w:pPr>
    </w:lvl>
    <w:lvl w:ilvl="2" w:tplc="340A001B" w:tentative="1">
      <w:start w:val="1"/>
      <w:numFmt w:val="lowerRoman"/>
      <w:lvlText w:val="%3."/>
      <w:lvlJc w:val="right"/>
      <w:pPr>
        <w:ind w:left="5203" w:hanging="180"/>
      </w:pPr>
    </w:lvl>
    <w:lvl w:ilvl="3" w:tplc="340A000F" w:tentative="1">
      <w:start w:val="1"/>
      <w:numFmt w:val="decimal"/>
      <w:lvlText w:val="%4."/>
      <w:lvlJc w:val="left"/>
      <w:pPr>
        <w:ind w:left="5923" w:hanging="360"/>
      </w:pPr>
    </w:lvl>
    <w:lvl w:ilvl="4" w:tplc="340A0019" w:tentative="1">
      <w:start w:val="1"/>
      <w:numFmt w:val="lowerLetter"/>
      <w:lvlText w:val="%5."/>
      <w:lvlJc w:val="left"/>
      <w:pPr>
        <w:ind w:left="6643" w:hanging="360"/>
      </w:pPr>
    </w:lvl>
    <w:lvl w:ilvl="5" w:tplc="340A001B" w:tentative="1">
      <w:start w:val="1"/>
      <w:numFmt w:val="lowerRoman"/>
      <w:lvlText w:val="%6."/>
      <w:lvlJc w:val="right"/>
      <w:pPr>
        <w:ind w:left="7363" w:hanging="180"/>
      </w:pPr>
    </w:lvl>
    <w:lvl w:ilvl="6" w:tplc="340A000F" w:tentative="1">
      <w:start w:val="1"/>
      <w:numFmt w:val="decimal"/>
      <w:lvlText w:val="%7."/>
      <w:lvlJc w:val="left"/>
      <w:pPr>
        <w:ind w:left="8083" w:hanging="360"/>
      </w:pPr>
    </w:lvl>
    <w:lvl w:ilvl="7" w:tplc="340A0019" w:tentative="1">
      <w:start w:val="1"/>
      <w:numFmt w:val="lowerLetter"/>
      <w:lvlText w:val="%8."/>
      <w:lvlJc w:val="left"/>
      <w:pPr>
        <w:ind w:left="8803" w:hanging="360"/>
      </w:pPr>
    </w:lvl>
    <w:lvl w:ilvl="8" w:tplc="34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973D31"/>
    <w:multiLevelType w:val="hybridMultilevel"/>
    <w:tmpl w:val="F89E6B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4BB"/>
    <w:rsid w:val="00020CED"/>
    <w:rsid w:val="00024E31"/>
    <w:rsid w:val="00041B4C"/>
    <w:rsid w:val="0005521B"/>
    <w:rsid w:val="0006191D"/>
    <w:rsid w:val="00081A7B"/>
    <w:rsid w:val="000B040C"/>
    <w:rsid w:val="000B0580"/>
    <w:rsid w:val="000B0ACD"/>
    <w:rsid w:val="000D4F43"/>
    <w:rsid w:val="00125A3A"/>
    <w:rsid w:val="00131B83"/>
    <w:rsid w:val="00137179"/>
    <w:rsid w:val="00146FF7"/>
    <w:rsid w:val="00181BD7"/>
    <w:rsid w:val="001C2B35"/>
    <w:rsid w:val="001F0441"/>
    <w:rsid w:val="001F6244"/>
    <w:rsid w:val="00270105"/>
    <w:rsid w:val="00270412"/>
    <w:rsid w:val="00273559"/>
    <w:rsid w:val="002A4B5E"/>
    <w:rsid w:val="002C3628"/>
    <w:rsid w:val="002D218F"/>
    <w:rsid w:val="002D454C"/>
    <w:rsid w:val="002E2C93"/>
    <w:rsid w:val="002E6642"/>
    <w:rsid w:val="0030200E"/>
    <w:rsid w:val="00304796"/>
    <w:rsid w:val="00342E87"/>
    <w:rsid w:val="00344FAC"/>
    <w:rsid w:val="003727A3"/>
    <w:rsid w:val="00381687"/>
    <w:rsid w:val="003B6119"/>
    <w:rsid w:val="003D6976"/>
    <w:rsid w:val="003F1EE9"/>
    <w:rsid w:val="003F2720"/>
    <w:rsid w:val="003F2766"/>
    <w:rsid w:val="003F5EBC"/>
    <w:rsid w:val="0040579E"/>
    <w:rsid w:val="00406197"/>
    <w:rsid w:val="00420422"/>
    <w:rsid w:val="004533D5"/>
    <w:rsid w:val="00486672"/>
    <w:rsid w:val="004B096F"/>
    <w:rsid w:val="004B454B"/>
    <w:rsid w:val="004D286F"/>
    <w:rsid w:val="004D5A4A"/>
    <w:rsid w:val="004E37BD"/>
    <w:rsid w:val="004E66F1"/>
    <w:rsid w:val="00506AD9"/>
    <w:rsid w:val="005214BB"/>
    <w:rsid w:val="00547826"/>
    <w:rsid w:val="00552E6A"/>
    <w:rsid w:val="0056590D"/>
    <w:rsid w:val="005755BA"/>
    <w:rsid w:val="00584E38"/>
    <w:rsid w:val="00595797"/>
    <w:rsid w:val="005A3BA5"/>
    <w:rsid w:val="005B618C"/>
    <w:rsid w:val="005D3365"/>
    <w:rsid w:val="005E5D7F"/>
    <w:rsid w:val="005F30BB"/>
    <w:rsid w:val="006039BF"/>
    <w:rsid w:val="0063758C"/>
    <w:rsid w:val="00640E52"/>
    <w:rsid w:val="00643439"/>
    <w:rsid w:val="00650D16"/>
    <w:rsid w:val="00656DFB"/>
    <w:rsid w:val="006612DA"/>
    <w:rsid w:val="006B30A7"/>
    <w:rsid w:val="006C5F3A"/>
    <w:rsid w:val="00701262"/>
    <w:rsid w:val="007063B4"/>
    <w:rsid w:val="007160F1"/>
    <w:rsid w:val="00730EC2"/>
    <w:rsid w:val="0074121D"/>
    <w:rsid w:val="00757EA5"/>
    <w:rsid w:val="00761177"/>
    <w:rsid w:val="0076685A"/>
    <w:rsid w:val="00784A24"/>
    <w:rsid w:val="00785E27"/>
    <w:rsid w:val="007A611F"/>
    <w:rsid w:val="007A6792"/>
    <w:rsid w:val="007D7F05"/>
    <w:rsid w:val="007E06AF"/>
    <w:rsid w:val="00801A0B"/>
    <w:rsid w:val="00831B3F"/>
    <w:rsid w:val="00836B9C"/>
    <w:rsid w:val="00850977"/>
    <w:rsid w:val="00871D5F"/>
    <w:rsid w:val="00880799"/>
    <w:rsid w:val="00895F28"/>
    <w:rsid w:val="008A4D1B"/>
    <w:rsid w:val="008B6F3E"/>
    <w:rsid w:val="008E1D2F"/>
    <w:rsid w:val="008F293E"/>
    <w:rsid w:val="0091064A"/>
    <w:rsid w:val="00944701"/>
    <w:rsid w:val="00951460"/>
    <w:rsid w:val="00987C39"/>
    <w:rsid w:val="00990151"/>
    <w:rsid w:val="009921DA"/>
    <w:rsid w:val="00993194"/>
    <w:rsid w:val="009A2772"/>
    <w:rsid w:val="009A37C7"/>
    <w:rsid w:val="009F0DDB"/>
    <w:rsid w:val="00A00823"/>
    <w:rsid w:val="00A154FF"/>
    <w:rsid w:val="00A15836"/>
    <w:rsid w:val="00A32B5E"/>
    <w:rsid w:val="00A41BE3"/>
    <w:rsid w:val="00A47A90"/>
    <w:rsid w:val="00A65C3E"/>
    <w:rsid w:val="00A77F2E"/>
    <w:rsid w:val="00AA0FB4"/>
    <w:rsid w:val="00AA683C"/>
    <w:rsid w:val="00AC7C84"/>
    <w:rsid w:val="00B12818"/>
    <w:rsid w:val="00B160E2"/>
    <w:rsid w:val="00B23D9C"/>
    <w:rsid w:val="00B3022F"/>
    <w:rsid w:val="00B343B4"/>
    <w:rsid w:val="00B51530"/>
    <w:rsid w:val="00B554FC"/>
    <w:rsid w:val="00B66C76"/>
    <w:rsid w:val="00BA6204"/>
    <w:rsid w:val="00BB3D2B"/>
    <w:rsid w:val="00BD0A59"/>
    <w:rsid w:val="00BD23FF"/>
    <w:rsid w:val="00BD6E1D"/>
    <w:rsid w:val="00C055DF"/>
    <w:rsid w:val="00C10040"/>
    <w:rsid w:val="00C2414E"/>
    <w:rsid w:val="00C27583"/>
    <w:rsid w:val="00C82CB1"/>
    <w:rsid w:val="00C91497"/>
    <w:rsid w:val="00CD66D3"/>
    <w:rsid w:val="00CD76A7"/>
    <w:rsid w:val="00CE3D60"/>
    <w:rsid w:val="00D51600"/>
    <w:rsid w:val="00D96E87"/>
    <w:rsid w:val="00DB0E60"/>
    <w:rsid w:val="00DB3349"/>
    <w:rsid w:val="00DD437F"/>
    <w:rsid w:val="00DF226F"/>
    <w:rsid w:val="00E22BB6"/>
    <w:rsid w:val="00E27D9A"/>
    <w:rsid w:val="00E30B29"/>
    <w:rsid w:val="00E36B49"/>
    <w:rsid w:val="00E40CB9"/>
    <w:rsid w:val="00E43D47"/>
    <w:rsid w:val="00E44C0D"/>
    <w:rsid w:val="00E76DD1"/>
    <w:rsid w:val="00E914E7"/>
    <w:rsid w:val="00E937F3"/>
    <w:rsid w:val="00EA5D73"/>
    <w:rsid w:val="00EB0D91"/>
    <w:rsid w:val="00EC7BE6"/>
    <w:rsid w:val="00F12607"/>
    <w:rsid w:val="00F139F7"/>
    <w:rsid w:val="00F146D2"/>
    <w:rsid w:val="00F17CAD"/>
    <w:rsid w:val="00F25A6A"/>
    <w:rsid w:val="00F35FEA"/>
    <w:rsid w:val="00F62D1D"/>
    <w:rsid w:val="00F673D8"/>
    <w:rsid w:val="00F87F03"/>
    <w:rsid w:val="00F92870"/>
    <w:rsid w:val="00F92B4D"/>
    <w:rsid w:val="00FA6AC6"/>
    <w:rsid w:val="00FB7C4C"/>
    <w:rsid w:val="00FC5740"/>
    <w:rsid w:val="00FD3E88"/>
    <w:rsid w:val="00FE3E7A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38"/>
  </w:style>
  <w:style w:type="paragraph" w:styleId="Ttulo1">
    <w:name w:val="heading 1"/>
    <w:basedOn w:val="Normal"/>
    <w:next w:val="Normal"/>
    <w:link w:val="Ttulo1Car"/>
    <w:uiPriority w:val="9"/>
    <w:qFormat/>
    <w:rsid w:val="00A32B5E"/>
    <w:pPr>
      <w:keepNext/>
      <w:keepLines/>
      <w:numPr>
        <w:numId w:val="4"/>
      </w:numPr>
      <w:spacing w:before="240" w:after="0"/>
      <w:ind w:left="3544" w:hanging="709"/>
      <w:jc w:val="both"/>
      <w:outlineLvl w:val="0"/>
    </w:pPr>
    <w:rPr>
      <w:rFonts w:ascii="Courier New" w:eastAsiaTheme="majorEastAsia" w:hAnsi="Courier New" w:cstheme="majorBidi"/>
      <w:b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214BB"/>
    <w:pPr>
      <w:tabs>
        <w:tab w:val="center" w:pos="4419"/>
        <w:tab w:val="right" w:pos="8838"/>
      </w:tabs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4BB"/>
    <w:rPr>
      <w:rFonts w:ascii="Courier" w:eastAsia="Times New Roman" w:hAnsi="Courier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214BB"/>
    <w:pPr>
      <w:tabs>
        <w:tab w:val="center" w:pos="4419"/>
        <w:tab w:val="right" w:pos="8838"/>
      </w:tabs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5214BB"/>
    <w:rPr>
      <w:rFonts w:ascii="Courier" w:eastAsia="Times New Roman" w:hAnsi="Courier" w:cs="Times New Roman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B5153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32B5E"/>
    <w:rPr>
      <w:rFonts w:ascii="Courier New" w:eastAsiaTheme="majorEastAsia" w:hAnsi="Courier New" w:cstheme="majorBidi"/>
      <w:b/>
      <w:sz w:val="24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B160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60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60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60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60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0E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755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755B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38D6-7FCA-47D1-98F2-D69B57E7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1830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Guillermo Diaz Vallejos</cp:lastModifiedBy>
  <cp:revision>7</cp:revision>
  <cp:lastPrinted>2020-01-21T15:14:00Z</cp:lastPrinted>
  <dcterms:created xsi:type="dcterms:W3CDTF">2020-01-20T14:47:00Z</dcterms:created>
  <dcterms:modified xsi:type="dcterms:W3CDTF">2020-01-22T14:42:00Z</dcterms:modified>
</cp:coreProperties>
</file>