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FB9" w:rsidRDefault="001009DD" w:rsidP="002D2FB1">
      <w:pPr>
        <w:jc w:val="both"/>
        <w:rPr>
          <w:rFonts w:ascii="Georgia" w:hAnsi="Georgia"/>
          <w:b/>
          <w:sz w:val="24"/>
          <w:szCs w:val="24"/>
        </w:rPr>
      </w:pPr>
      <w:r w:rsidRPr="001009DD">
        <w:rPr>
          <w:rFonts w:ascii="Georgia" w:hAnsi="Georgia"/>
          <w:b/>
          <w:sz w:val="24"/>
          <w:szCs w:val="24"/>
        </w:rPr>
        <w:t>Prohíbe la adquisición, posesión, tenencia y uso de armas, explosivos, fuegos artificiales y artículos pirotécnicos, y otros elementos similares, con las excepciones que indica, y modifica en consecuencia la ley N° 17.798, sobre Control de Armas</w:t>
      </w:r>
    </w:p>
    <w:p w:rsidR="001009DD" w:rsidRDefault="001009DD" w:rsidP="001009DD">
      <w:pPr>
        <w:jc w:val="center"/>
        <w:rPr>
          <w:rFonts w:ascii="Georgia" w:hAnsi="Georgia"/>
          <w:b/>
          <w:sz w:val="24"/>
          <w:szCs w:val="24"/>
        </w:rPr>
      </w:pPr>
      <w:r>
        <w:rPr>
          <w:rFonts w:ascii="Georgia" w:hAnsi="Georgia"/>
          <w:b/>
          <w:sz w:val="24"/>
          <w:szCs w:val="24"/>
        </w:rPr>
        <w:t>Boletín N° 12949-02</w:t>
      </w:r>
    </w:p>
    <w:p w:rsidR="001009DD" w:rsidRDefault="001009DD" w:rsidP="002D2FB1">
      <w:pPr>
        <w:jc w:val="both"/>
        <w:rPr>
          <w:rFonts w:ascii="Georgia" w:hAnsi="Georgia"/>
          <w:b/>
          <w:sz w:val="24"/>
          <w:szCs w:val="24"/>
        </w:rPr>
      </w:pPr>
    </w:p>
    <w:p w:rsidR="00E76549" w:rsidRPr="00E17766" w:rsidRDefault="00E17766" w:rsidP="002D2FB1">
      <w:pPr>
        <w:jc w:val="both"/>
        <w:rPr>
          <w:rFonts w:ascii="Georgia" w:hAnsi="Georgia"/>
          <w:b/>
          <w:sz w:val="24"/>
          <w:szCs w:val="24"/>
          <w:u w:val="single"/>
        </w:rPr>
      </w:pPr>
      <w:r w:rsidRPr="00E17766">
        <w:rPr>
          <w:rFonts w:ascii="Georgia" w:hAnsi="Georgia"/>
          <w:b/>
          <w:sz w:val="24"/>
          <w:szCs w:val="24"/>
          <w:u w:val="single"/>
        </w:rPr>
        <w:t>Fundamentos:</w:t>
      </w:r>
    </w:p>
    <w:p w:rsidR="00E6059F" w:rsidRDefault="00E6059F" w:rsidP="00E6059F">
      <w:pPr>
        <w:jc w:val="both"/>
        <w:rPr>
          <w:rFonts w:ascii="Georgia" w:hAnsi="Georgia"/>
          <w:bCs/>
          <w:sz w:val="24"/>
          <w:szCs w:val="24"/>
        </w:rPr>
      </w:pPr>
      <w:r w:rsidRPr="00E6059F">
        <w:rPr>
          <w:rFonts w:ascii="Georgia" w:hAnsi="Georgia"/>
          <w:sz w:val="24"/>
          <w:szCs w:val="24"/>
        </w:rPr>
        <w:t>1.-</w:t>
      </w:r>
      <w:r w:rsidRPr="00E6059F">
        <w:rPr>
          <w:rFonts w:ascii="Georgia" w:hAnsi="Georgia"/>
          <w:sz w:val="24"/>
          <w:szCs w:val="24"/>
        </w:rPr>
        <w:tab/>
        <w:t>Quienes suscribimos esta moción vemos con preocupación el elevado nivel de armas en manos de civiles en nuestro país. De acuerdo a estadísticas recabadas</w:t>
      </w:r>
      <w:r>
        <w:rPr>
          <w:rFonts w:ascii="Georgia" w:hAnsi="Georgia"/>
          <w:sz w:val="24"/>
          <w:szCs w:val="24"/>
        </w:rPr>
        <w:t xml:space="preserve"> en el proceso de elaboración de este proyecto de ley</w:t>
      </w:r>
      <w:r w:rsidRPr="00E6059F">
        <w:rPr>
          <w:rFonts w:ascii="Georgia" w:hAnsi="Georgia"/>
          <w:sz w:val="24"/>
          <w:szCs w:val="24"/>
        </w:rPr>
        <w:t xml:space="preserve">, </w:t>
      </w:r>
      <w:r>
        <w:rPr>
          <w:rFonts w:ascii="Georgia" w:hAnsi="Georgia"/>
          <w:sz w:val="24"/>
          <w:szCs w:val="24"/>
        </w:rPr>
        <w:t>e</w:t>
      </w:r>
      <w:r w:rsidRPr="00E6059F">
        <w:rPr>
          <w:rFonts w:ascii="Georgia" w:hAnsi="Georgia"/>
          <w:bCs/>
          <w:sz w:val="24"/>
          <w:szCs w:val="24"/>
        </w:rPr>
        <w:t>n Chile hay más de 733 mil armas inscritas por civiles, es decir, una cada 24 habitantes.</w:t>
      </w:r>
      <w:r w:rsidRPr="00E6059F">
        <w:rPr>
          <w:rStyle w:val="Refdenotaalpie"/>
          <w:rFonts w:ascii="Georgia" w:hAnsi="Georgia"/>
          <w:bCs/>
          <w:sz w:val="24"/>
          <w:szCs w:val="24"/>
        </w:rPr>
        <w:footnoteReference w:id="1"/>
      </w:r>
      <w:r>
        <w:rPr>
          <w:rFonts w:ascii="Georgia" w:hAnsi="Georgia"/>
          <w:bCs/>
          <w:sz w:val="24"/>
          <w:szCs w:val="24"/>
        </w:rPr>
        <w:t xml:space="preserve"> Aquello significa que la seguridad e integridad de las personas se encuentra en evidente </w:t>
      </w:r>
      <w:proofErr w:type="gramStart"/>
      <w:r>
        <w:rPr>
          <w:rFonts w:ascii="Georgia" w:hAnsi="Georgia"/>
          <w:bCs/>
          <w:sz w:val="24"/>
          <w:szCs w:val="24"/>
        </w:rPr>
        <w:t>peligro</w:t>
      </w:r>
      <w:proofErr w:type="gramEnd"/>
      <w:r>
        <w:rPr>
          <w:rFonts w:ascii="Georgia" w:hAnsi="Georgia"/>
          <w:bCs/>
          <w:sz w:val="24"/>
          <w:szCs w:val="24"/>
        </w:rPr>
        <w:t xml:space="preserve">. En manos </w:t>
      </w:r>
      <w:r w:rsidR="00F545E4">
        <w:rPr>
          <w:rFonts w:ascii="Georgia" w:hAnsi="Georgia"/>
          <w:bCs/>
          <w:sz w:val="24"/>
          <w:szCs w:val="24"/>
        </w:rPr>
        <w:t>inescrupulosas</w:t>
      </w:r>
      <w:r>
        <w:rPr>
          <w:rFonts w:ascii="Georgia" w:hAnsi="Georgia"/>
          <w:bCs/>
          <w:sz w:val="24"/>
          <w:szCs w:val="24"/>
        </w:rPr>
        <w:t>, las armas son una poderosa herramienta para la intimidación y perpetración de delitos</w:t>
      </w:r>
      <w:r w:rsidR="00F545E4">
        <w:rPr>
          <w:rFonts w:ascii="Georgia" w:hAnsi="Georgia"/>
          <w:bCs/>
          <w:sz w:val="24"/>
          <w:szCs w:val="24"/>
        </w:rPr>
        <w:t>.</w:t>
      </w:r>
    </w:p>
    <w:p w:rsidR="00E6059F" w:rsidRDefault="00E6059F" w:rsidP="00E6059F">
      <w:pPr>
        <w:jc w:val="both"/>
        <w:rPr>
          <w:rFonts w:ascii="Georgia" w:hAnsi="Georgia"/>
          <w:bCs/>
          <w:sz w:val="24"/>
          <w:szCs w:val="24"/>
        </w:rPr>
      </w:pPr>
      <w:r>
        <w:rPr>
          <w:rFonts w:ascii="Georgia" w:hAnsi="Georgia"/>
          <w:bCs/>
          <w:sz w:val="24"/>
          <w:szCs w:val="24"/>
        </w:rPr>
        <w:t>2.-</w:t>
      </w:r>
      <w:r>
        <w:rPr>
          <w:rFonts w:ascii="Georgia" w:hAnsi="Georgia"/>
          <w:bCs/>
          <w:sz w:val="24"/>
          <w:szCs w:val="24"/>
        </w:rPr>
        <w:tab/>
      </w:r>
      <w:r w:rsidR="00F545E4">
        <w:rPr>
          <w:rFonts w:ascii="Georgia" w:hAnsi="Georgia"/>
          <w:bCs/>
          <w:sz w:val="24"/>
          <w:szCs w:val="24"/>
        </w:rPr>
        <w:t>A la elevada cantidad de armas existentes, debemos señalar que hoy</w:t>
      </w:r>
      <w:r>
        <w:rPr>
          <w:rFonts w:ascii="Georgia" w:hAnsi="Georgia"/>
          <w:bCs/>
          <w:sz w:val="24"/>
          <w:szCs w:val="24"/>
        </w:rPr>
        <w:t xml:space="preserve"> en día los mecanismos regulatorios</w:t>
      </w:r>
      <w:r w:rsidR="00F545E4">
        <w:rPr>
          <w:rFonts w:ascii="Georgia" w:hAnsi="Georgia"/>
          <w:bCs/>
          <w:sz w:val="24"/>
          <w:szCs w:val="24"/>
        </w:rPr>
        <w:t xml:space="preserve"> para su posesión y tenencia </w:t>
      </w:r>
      <w:r w:rsidR="00C03FB9">
        <w:rPr>
          <w:rFonts w:ascii="Georgia" w:hAnsi="Georgia"/>
          <w:bCs/>
          <w:sz w:val="24"/>
          <w:szCs w:val="24"/>
        </w:rPr>
        <w:t xml:space="preserve">no son los más idóneos </w:t>
      </w:r>
      <w:r>
        <w:rPr>
          <w:rFonts w:ascii="Georgia" w:hAnsi="Georgia"/>
          <w:bCs/>
          <w:sz w:val="24"/>
          <w:szCs w:val="24"/>
        </w:rPr>
        <w:t>y</w:t>
      </w:r>
      <w:r w:rsidR="00FA3233">
        <w:rPr>
          <w:rFonts w:ascii="Georgia" w:hAnsi="Georgia"/>
          <w:bCs/>
          <w:sz w:val="24"/>
          <w:szCs w:val="24"/>
        </w:rPr>
        <w:t>,</w:t>
      </w:r>
      <w:r>
        <w:rPr>
          <w:rFonts w:ascii="Georgia" w:hAnsi="Georgia"/>
          <w:bCs/>
          <w:sz w:val="24"/>
          <w:szCs w:val="24"/>
        </w:rPr>
        <w:t xml:space="preserve"> en la mayoría</w:t>
      </w:r>
      <w:r w:rsidR="00C03FB9">
        <w:rPr>
          <w:rFonts w:ascii="Georgia" w:hAnsi="Georgia"/>
          <w:bCs/>
          <w:sz w:val="24"/>
          <w:szCs w:val="24"/>
        </w:rPr>
        <w:t xml:space="preserve"> de los casos, resultan </w:t>
      </w:r>
      <w:r>
        <w:rPr>
          <w:rFonts w:ascii="Georgia" w:hAnsi="Georgia"/>
          <w:bCs/>
          <w:sz w:val="24"/>
          <w:szCs w:val="24"/>
        </w:rPr>
        <w:t>ineficaces para el riguroso control que el Estado debe tener sobre las armas.</w:t>
      </w:r>
      <w:r w:rsidR="00FA3233">
        <w:rPr>
          <w:rStyle w:val="Refdenotaalpie"/>
          <w:rFonts w:ascii="Georgia" w:hAnsi="Georgia"/>
          <w:bCs/>
          <w:sz w:val="24"/>
          <w:szCs w:val="24"/>
        </w:rPr>
        <w:footnoteReference w:id="2"/>
      </w:r>
    </w:p>
    <w:p w:rsidR="00E6059F" w:rsidRDefault="00E6059F" w:rsidP="00E6059F">
      <w:pPr>
        <w:jc w:val="both"/>
        <w:rPr>
          <w:rFonts w:ascii="Georgia" w:hAnsi="Georgia"/>
          <w:bCs/>
          <w:sz w:val="24"/>
          <w:szCs w:val="24"/>
        </w:rPr>
      </w:pPr>
      <w:r>
        <w:rPr>
          <w:rFonts w:ascii="Georgia" w:hAnsi="Georgia"/>
          <w:bCs/>
          <w:sz w:val="24"/>
          <w:szCs w:val="24"/>
        </w:rPr>
        <w:t>3.</w:t>
      </w:r>
      <w:r w:rsidR="00F545E4">
        <w:rPr>
          <w:rFonts w:ascii="Georgia" w:hAnsi="Georgia"/>
          <w:bCs/>
          <w:sz w:val="24"/>
          <w:szCs w:val="24"/>
        </w:rPr>
        <w:t>-</w:t>
      </w:r>
      <w:r w:rsidR="00F545E4">
        <w:rPr>
          <w:rFonts w:ascii="Georgia" w:hAnsi="Georgia"/>
          <w:bCs/>
          <w:sz w:val="24"/>
          <w:szCs w:val="24"/>
        </w:rPr>
        <w:tab/>
        <w:t>Contrarios a quienes, en forma afiebrada</w:t>
      </w:r>
      <w:r w:rsidR="00E76549">
        <w:rPr>
          <w:rFonts w:ascii="Georgia" w:hAnsi="Georgia"/>
          <w:bCs/>
          <w:sz w:val="24"/>
          <w:szCs w:val="24"/>
        </w:rPr>
        <w:t xml:space="preserve"> e irresponsable</w:t>
      </w:r>
      <w:r w:rsidR="00F545E4">
        <w:rPr>
          <w:rFonts w:ascii="Georgia" w:hAnsi="Georgia"/>
          <w:bCs/>
          <w:sz w:val="24"/>
          <w:szCs w:val="24"/>
        </w:rPr>
        <w:t xml:space="preserve"> propone</w:t>
      </w:r>
      <w:r w:rsidR="00C03FB9">
        <w:rPr>
          <w:rFonts w:ascii="Georgia" w:hAnsi="Georgia"/>
          <w:bCs/>
          <w:sz w:val="24"/>
          <w:szCs w:val="24"/>
        </w:rPr>
        <w:t>n una regulación más laxa a la Ley de Control de A</w:t>
      </w:r>
      <w:r w:rsidR="00F545E4">
        <w:rPr>
          <w:rFonts w:ascii="Georgia" w:hAnsi="Georgia"/>
          <w:bCs/>
          <w:sz w:val="24"/>
          <w:szCs w:val="24"/>
        </w:rPr>
        <w:t>rmas, en aras de la “defensa personal”</w:t>
      </w:r>
      <w:r w:rsidR="00F545E4">
        <w:rPr>
          <w:rStyle w:val="Refdenotaalpie"/>
          <w:rFonts w:ascii="Georgia" w:hAnsi="Georgia"/>
          <w:bCs/>
          <w:sz w:val="24"/>
          <w:szCs w:val="24"/>
        </w:rPr>
        <w:footnoteReference w:id="3"/>
      </w:r>
      <w:r w:rsidR="00FA3233">
        <w:rPr>
          <w:rFonts w:ascii="Georgia" w:hAnsi="Georgia"/>
          <w:bCs/>
          <w:sz w:val="24"/>
          <w:szCs w:val="24"/>
        </w:rPr>
        <w:t xml:space="preserve"> (desconociendo deliberadamente que la labor de seguridad de las personas le corresponde al Estado),</w:t>
      </w:r>
      <w:r w:rsidR="00F545E4">
        <w:rPr>
          <w:rFonts w:ascii="Georgia" w:hAnsi="Georgia"/>
          <w:bCs/>
          <w:sz w:val="24"/>
          <w:szCs w:val="24"/>
        </w:rPr>
        <w:t xml:space="preserve"> quienes suscribimos esta moción proponemos un mayor nivel de rigurosidad en la legislac</w:t>
      </w:r>
      <w:r w:rsidR="00FA3233">
        <w:rPr>
          <w:rFonts w:ascii="Georgia" w:hAnsi="Georgia"/>
          <w:bCs/>
          <w:sz w:val="24"/>
          <w:szCs w:val="24"/>
        </w:rPr>
        <w:t xml:space="preserve">ión, de manera de </w:t>
      </w:r>
      <w:r w:rsidR="00842779">
        <w:rPr>
          <w:rFonts w:ascii="Georgia" w:hAnsi="Georgia"/>
          <w:bCs/>
          <w:sz w:val="24"/>
          <w:szCs w:val="24"/>
        </w:rPr>
        <w:t>prohibir</w:t>
      </w:r>
      <w:r w:rsidR="00FA3233">
        <w:rPr>
          <w:rFonts w:ascii="Georgia" w:hAnsi="Georgia"/>
          <w:bCs/>
          <w:sz w:val="24"/>
          <w:szCs w:val="24"/>
        </w:rPr>
        <w:t xml:space="preserve"> el acceso de la sociedad civil a las armas.</w:t>
      </w:r>
    </w:p>
    <w:p w:rsidR="0024337B" w:rsidRDefault="00FA3233" w:rsidP="002D2FB1">
      <w:pPr>
        <w:jc w:val="both"/>
        <w:rPr>
          <w:rFonts w:ascii="Georgia" w:hAnsi="Georgia"/>
          <w:bCs/>
          <w:sz w:val="24"/>
          <w:szCs w:val="24"/>
        </w:rPr>
      </w:pPr>
      <w:r>
        <w:rPr>
          <w:rFonts w:ascii="Georgia" w:hAnsi="Georgia"/>
          <w:bCs/>
          <w:sz w:val="24"/>
          <w:szCs w:val="24"/>
        </w:rPr>
        <w:t>De esta manera, buscamos que el acceso a las armas</w:t>
      </w:r>
      <w:r w:rsidR="00975B03">
        <w:rPr>
          <w:rFonts w:ascii="Georgia" w:hAnsi="Georgia"/>
          <w:bCs/>
          <w:sz w:val="24"/>
          <w:szCs w:val="24"/>
        </w:rPr>
        <w:t xml:space="preserve"> y otros elementos similares</w:t>
      </w:r>
      <w:r>
        <w:rPr>
          <w:rFonts w:ascii="Georgia" w:hAnsi="Georgia"/>
          <w:bCs/>
          <w:sz w:val="24"/>
          <w:szCs w:val="24"/>
        </w:rPr>
        <w:t xml:space="preserve"> sea posible únicamente para aquellos que, constitucional y legalmente hablando, están mandatados a o</w:t>
      </w:r>
      <w:r w:rsidR="00975B03">
        <w:rPr>
          <w:rFonts w:ascii="Georgia" w:hAnsi="Georgia"/>
          <w:bCs/>
          <w:sz w:val="24"/>
          <w:szCs w:val="24"/>
        </w:rPr>
        <w:t>torgar protección a la sociedad</w:t>
      </w:r>
      <w:r w:rsidR="009E1C5D">
        <w:rPr>
          <w:rFonts w:ascii="Georgia" w:hAnsi="Georgia"/>
          <w:bCs/>
          <w:sz w:val="24"/>
          <w:szCs w:val="24"/>
        </w:rPr>
        <w:t>.</w:t>
      </w:r>
    </w:p>
    <w:p w:rsidR="009E1C5D" w:rsidRDefault="009E1C5D" w:rsidP="002D2FB1">
      <w:pPr>
        <w:jc w:val="both"/>
        <w:rPr>
          <w:rFonts w:ascii="Georgia" w:hAnsi="Georgia"/>
          <w:bCs/>
          <w:sz w:val="24"/>
          <w:szCs w:val="24"/>
        </w:rPr>
      </w:pPr>
      <w:r>
        <w:rPr>
          <w:rFonts w:ascii="Georgia" w:hAnsi="Georgia"/>
          <w:bCs/>
          <w:sz w:val="24"/>
          <w:szCs w:val="24"/>
        </w:rPr>
        <w:t>Solo en forma muy excepcional, algunas personas que el proyecto detalla podrán acceder a ellas y otros productos similares, para fines muy específicos, como lo son,  por ejemplo</w:t>
      </w:r>
      <w:r w:rsidR="00E76549">
        <w:rPr>
          <w:rFonts w:ascii="Georgia" w:hAnsi="Georgia"/>
          <w:bCs/>
          <w:sz w:val="24"/>
          <w:szCs w:val="24"/>
        </w:rPr>
        <w:t>,</w:t>
      </w:r>
      <w:r>
        <w:rPr>
          <w:rFonts w:ascii="Georgia" w:hAnsi="Georgia"/>
          <w:bCs/>
          <w:sz w:val="24"/>
          <w:szCs w:val="24"/>
        </w:rPr>
        <w:t xml:space="preserve"> para las faenas </w:t>
      </w:r>
      <w:r w:rsidR="00E76549">
        <w:rPr>
          <w:rFonts w:ascii="Georgia" w:hAnsi="Georgia"/>
          <w:bCs/>
          <w:sz w:val="24"/>
          <w:szCs w:val="24"/>
        </w:rPr>
        <w:t>mineras o la práctica deportiva.</w:t>
      </w:r>
    </w:p>
    <w:p w:rsidR="00C03FB9" w:rsidRDefault="00FA3233" w:rsidP="002D2FB1">
      <w:pPr>
        <w:jc w:val="both"/>
        <w:rPr>
          <w:rFonts w:ascii="Georgia" w:hAnsi="Georgia"/>
          <w:bCs/>
          <w:sz w:val="24"/>
          <w:szCs w:val="24"/>
        </w:rPr>
      </w:pPr>
      <w:r>
        <w:rPr>
          <w:rFonts w:ascii="Georgia" w:hAnsi="Georgia"/>
          <w:bCs/>
          <w:sz w:val="24"/>
          <w:szCs w:val="24"/>
        </w:rPr>
        <w:lastRenderedPageBreak/>
        <w:t>Son varios los esfuerzos legislativos que se han hecho por regular de mejor forma la Ley Sobre Control de Armas.</w:t>
      </w:r>
      <w:r w:rsidR="00C03FB9">
        <w:rPr>
          <w:rStyle w:val="Refdenotaalpie"/>
          <w:rFonts w:ascii="Georgia" w:hAnsi="Georgia"/>
          <w:bCs/>
          <w:sz w:val="24"/>
          <w:szCs w:val="24"/>
        </w:rPr>
        <w:footnoteReference w:id="4"/>
      </w:r>
      <w:r>
        <w:rPr>
          <w:rFonts w:ascii="Georgia" w:hAnsi="Georgia"/>
          <w:bCs/>
          <w:sz w:val="24"/>
          <w:szCs w:val="24"/>
        </w:rPr>
        <w:t xml:space="preserve"> Recogiendo lo mejor de aquellas mociones y mensajes</w:t>
      </w:r>
      <w:r w:rsidR="00C03FB9">
        <w:rPr>
          <w:rFonts w:ascii="Georgia" w:hAnsi="Georgia"/>
          <w:bCs/>
          <w:sz w:val="24"/>
          <w:szCs w:val="24"/>
        </w:rPr>
        <w:t xml:space="preserve">, y agregando innovaciones propias, quienes suscribimos este proyecto de ley nos une la convicción de una sociedad más pacífica y segura, en la </w:t>
      </w:r>
      <w:r w:rsidR="0024337B">
        <w:rPr>
          <w:rFonts w:ascii="Georgia" w:hAnsi="Georgia"/>
          <w:bCs/>
          <w:sz w:val="24"/>
          <w:szCs w:val="24"/>
        </w:rPr>
        <w:t>cual las armas y su adquisición, tenencia,</w:t>
      </w:r>
      <w:r w:rsidR="00C03FB9">
        <w:rPr>
          <w:rFonts w:ascii="Georgia" w:hAnsi="Georgia"/>
          <w:bCs/>
          <w:sz w:val="24"/>
          <w:szCs w:val="24"/>
        </w:rPr>
        <w:t xml:space="preserve"> posesión</w:t>
      </w:r>
      <w:r w:rsidR="0024337B">
        <w:rPr>
          <w:rFonts w:ascii="Georgia" w:hAnsi="Georgia"/>
          <w:bCs/>
          <w:sz w:val="24"/>
          <w:szCs w:val="24"/>
        </w:rPr>
        <w:t xml:space="preserve"> y uso</w:t>
      </w:r>
      <w:r w:rsidR="00C03FB9">
        <w:rPr>
          <w:rFonts w:ascii="Georgia" w:hAnsi="Georgia"/>
          <w:bCs/>
          <w:sz w:val="24"/>
          <w:szCs w:val="24"/>
        </w:rPr>
        <w:t xml:space="preserve"> irresponsable no sea un peligro.</w:t>
      </w:r>
    </w:p>
    <w:p w:rsidR="00FA3233" w:rsidRPr="00FA3233" w:rsidRDefault="00FA3233" w:rsidP="002D2FB1">
      <w:pPr>
        <w:jc w:val="both"/>
        <w:rPr>
          <w:rFonts w:ascii="Georgia" w:hAnsi="Georgia"/>
          <w:bCs/>
          <w:sz w:val="24"/>
          <w:szCs w:val="24"/>
        </w:rPr>
      </w:pPr>
      <w:r>
        <w:rPr>
          <w:rFonts w:ascii="Georgia" w:hAnsi="Georgia"/>
          <w:bCs/>
          <w:sz w:val="24"/>
          <w:szCs w:val="24"/>
        </w:rPr>
        <w:t xml:space="preserve"> </w:t>
      </w:r>
    </w:p>
    <w:p w:rsidR="00BC2DAE" w:rsidRPr="00C03FB9" w:rsidRDefault="00017B24" w:rsidP="002D2FB1">
      <w:pPr>
        <w:jc w:val="both"/>
        <w:rPr>
          <w:rFonts w:ascii="Georgia" w:hAnsi="Georgia"/>
          <w:b/>
          <w:sz w:val="24"/>
          <w:szCs w:val="24"/>
          <w:u w:val="single"/>
        </w:rPr>
      </w:pPr>
      <w:r w:rsidRPr="00C03FB9">
        <w:rPr>
          <w:rFonts w:ascii="Georgia" w:hAnsi="Georgia"/>
          <w:b/>
          <w:sz w:val="24"/>
          <w:szCs w:val="24"/>
          <w:u w:val="single"/>
        </w:rPr>
        <w:t>Ideas Matrices:</w:t>
      </w:r>
    </w:p>
    <w:p w:rsidR="00B3299E" w:rsidRDefault="00807147" w:rsidP="002D2FB1">
      <w:pPr>
        <w:jc w:val="both"/>
        <w:rPr>
          <w:rFonts w:ascii="Georgia" w:hAnsi="Georgia"/>
          <w:sz w:val="24"/>
          <w:szCs w:val="24"/>
        </w:rPr>
      </w:pPr>
      <w:r>
        <w:rPr>
          <w:rFonts w:ascii="Georgia" w:hAnsi="Georgia"/>
          <w:sz w:val="24"/>
          <w:szCs w:val="24"/>
        </w:rPr>
        <w:t>En primer lugar, la moción</w:t>
      </w:r>
      <w:r w:rsidR="00975B03">
        <w:rPr>
          <w:rFonts w:ascii="Georgia" w:hAnsi="Georgia"/>
          <w:sz w:val="24"/>
          <w:szCs w:val="24"/>
        </w:rPr>
        <w:t xml:space="preserve"> busca</w:t>
      </w:r>
      <w:r>
        <w:rPr>
          <w:rFonts w:ascii="Georgia" w:hAnsi="Georgia"/>
          <w:sz w:val="24"/>
          <w:szCs w:val="24"/>
        </w:rPr>
        <w:t xml:space="preserve"> </w:t>
      </w:r>
      <w:r w:rsidR="00975B03">
        <w:rPr>
          <w:rFonts w:ascii="Georgia" w:hAnsi="Georgia"/>
          <w:sz w:val="24"/>
          <w:szCs w:val="24"/>
        </w:rPr>
        <w:t>prohibir a</w:t>
      </w:r>
      <w:r>
        <w:rPr>
          <w:rFonts w:ascii="Georgia" w:hAnsi="Georgia"/>
          <w:sz w:val="24"/>
          <w:szCs w:val="24"/>
        </w:rPr>
        <w:t xml:space="preserve"> las personas </w:t>
      </w:r>
      <w:r w:rsidR="00975B03">
        <w:rPr>
          <w:rFonts w:ascii="Georgia" w:hAnsi="Georgia"/>
          <w:sz w:val="24"/>
          <w:szCs w:val="24"/>
        </w:rPr>
        <w:t xml:space="preserve">adquirir, poseer, </w:t>
      </w:r>
      <w:r>
        <w:rPr>
          <w:rFonts w:ascii="Georgia" w:hAnsi="Georgia"/>
          <w:sz w:val="24"/>
          <w:szCs w:val="24"/>
        </w:rPr>
        <w:t>tener</w:t>
      </w:r>
      <w:r w:rsidR="00975B03">
        <w:rPr>
          <w:rFonts w:ascii="Georgia" w:hAnsi="Georgia"/>
          <w:sz w:val="24"/>
          <w:szCs w:val="24"/>
        </w:rPr>
        <w:t xml:space="preserve"> o usar </w:t>
      </w:r>
      <w:r w:rsidR="00975B03" w:rsidRPr="00975B03">
        <w:rPr>
          <w:rFonts w:ascii="Georgia" w:hAnsi="Georgia"/>
          <w:sz w:val="24"/>
          <w:szCs w:val="24"/>
        </w:rPr>
        <w:t>armas, explosivos, fuegos artificiales y artículos pirotécnicos y otros elementos similares regulados en el Decreto 400, de 1977, que fijó el texto refundido, coordinado y sistematizado de la ley N° 17.798, sobre control de armas.</w:t>
      </w:r>
    </w:p>
    <w:p w:rsidR="00975B03" w:rsidRPr="00975B03" w:rsidRDefault="00807147" w:rsidP="00975B03">
      <w:pPr>
        <w:jc w:val="both"/>
        <w:rPr>
          <w:rFonts w:ascii="Georgia" w:hAnsi="Georgia"/>
          <w:sz w:val="24"/>
          <w:szCs w:val="24"/>
        </w:rPr>
      </w:pPr>
      <w:r>
        <w:rPr>
          <w:rFonts w:ascii="Georgia" w:hAnsi="Georgia"/>
          <w:sz w:val="24"/>
          <w:szCs w:val="24"/>
        </w:rPr>
        <w:t xml:space="preserve">En segundo lugar, </w:t>
      </w:r>
      <w:r w:rsidR="00975B03">
        <w:rPr>
          <w:rFonts w:ascii="Georgia" w:hAnsi="Georgia"/>
          <w:sz w:val="24"/>
          <w:szCs w:val="24"/>
        </w:rPr>
        <w:t>a</w:t>
      </w:r>
      <w:r w:rsidR="00975B03" w:rsidRPr="00975B03">
        <w:rPr>
          <w:rFonts w:ascii="Georgia" w:hAnsi="Georgia"/>
          <w:sz w:val="24"/>
          <w:szCs w:val="24"/>
        </w:rPr>
        <w:t>quellas personas que, con anterioridad a la entrada en vigencia de esta ley, estuvieren autorizadas para adquirir, poseer o tener armas, explosivos, fuegos artificiales y artículos pirotécnicos y otros elementos similares, tendrán el plazo de un año para entregarlas ante las autoridades señaladas en la Ley sobre Control de Armas.</w:t>
      </w:r>
    </w:p>
    <w:p w:rsidR="00017B24" w:rsidRDefault="00975B03" w:rsidP="00975B03">
      <w:pPr>
        <w:jc w:val="both"/>
        <w:rPr>
          <w:rFonts w:ascii="Georgia" w:hAnsi="Georgia"/>
          <w:sz w:val="24"/>
          <w:szCs w:val="24"/>
        </w:rPr>
      </w:pPr>
      <w:r w:rsidRPr="00975B03">
        <w:rPr>
          <w:rFonts w:ascii="Georgia" w:hAnsi="Georgia"/>
          <w:sz w:val="24"/>
          <w:szCs w:val="24"/>
        </w:rPr>
        <w:t>Las autorizaciones que se encontraren vigentes al entrar en vigencia esta ley, y también aquellas que se encontraran en tramitación, se entenderán caducadas por el solo ministerio de la Ley.</w:t>
      </w:r>
    </w:p>
    <w:p w:rsidR="00975B03" w:rsidRDefault="00975B03" w:rsidP="00975B03">
      <w:pPr>
        <w:jc w:val="both"/>
        <w:rPr>
          <w:rFonts w:ascii="Georgia" w:hAnsi="Georgia"/>
          <w:sz w:val="24"/>
          <w:szCs w:val="24"/>
        </w:rPr>
      </w:pPr>
      <w:r>
        <w:rPr>
          <w:rFonts w:ascii="Georgia" w:hAnsi="Georgia"/>
          <w:sz w:val="24"/>
          <w:szCs w:val="24"/>
        </w:rPr>
        <w:t xml:space="preserve">Lo señalado precedentemente reconoce una excepción: lo propuesto por esta moción </w:t>
      </w:r>
      <w:r w:rsidRPr="00975B03">
        <w:rPr>
          <w:rFonts w:ascii="Georgia" w:hAnsi="Georgia"/>
          <w:sz w:val="24"/>
          <w:szCs w:val="24"/>
        </w:rPr>
        <w:t>no será aplicable a las Fuerzas Armadas, Carabineros de Chile, la Policía de Investigaciones de Chile, Gendarmería de Chile, la Dirección General de Aeronáutica Civil, las empresas autorizadas para fabricar, armar, transformar, importar o exportar las armas o elementos señalados en el artículo 2°de la Ley sobre Control de Armas, las Empresas que estén autorizadas para adquirir almacenar y manipular explosivos para faenas mineras y los deportistas que se encuentren debidamente inscritos en clubes afiliados a federaciones cuyos socios utilicen armas como implementos deportivos.</w:t>
      </w:r>
    </w:p>
    <w:p w:rsidR="00B3299E" w:rsidRDefault="00975B03" w:rsidP="002D2FB1">
      <w:pPr>
        <w:jc w:val="both"/>
        <w:rPr>
          <w:rFonts w:ascii="Georgia" w:hAnsi="Georgia"/>
          <w:sz w:val="24"/>
          <w:szCs w:val="24"/>
        </w:rPr>
      </w:pPr>
      <w:r>
        <w:rPr>
          <w:rFonts w:ascii="Georgia" w:hAnsi="Georgia"/>
          <w:sz w:val="24"/>
          <w:szCs w:val="24"/>
        </w:rPr>
        <w:t>A continuación, e</w:t>
      </w:r>
      <w:r w:rsidR="00807147">
        <w:rPr>
          <w:rFonts w:ascii="Georgia" w:hAnsi="Georgia"/>
          <w:sz w:val="24"/>
          <w:szCs w:val="24"/>
        </w:rPr>
        <w:t>n caso de que una persona</w:t>
      </w:r>
      <w:r w:rsidR="00E76549">
        <w:rPr>
          <w:rFonts w:ascii="Georgia" w:hAnsi="Georgia"/>
          <w:sz w:val="24"/>
          <w:szCs w:val="24"/>
        </w:rPr>
        <w:t xml:space="preserve"> de aquellas</w:t>
      </w:r>
      <w:r>
        <w:rPr>
          <w:rFonts w:ascii="Georgia" w:hAnsi="Georgia"/>
          <w:sz w:val="24"/>
          <w:szCs w:val="24"/>
        </w:rPr>
        <w:t xml:space="preserve"> excepcionalmente autorizada</w:t>
      </w:r>
      <w:r w:rsidR="00E76549">
        <w:rPr>
          <w:rFonts w:ascii="Georgia" w:hAnsi="Georgia"/>
          <w:sz w:val="24"/>
          <w:szCs w:val="24"/>
        </w:rPr>
        <w:t>s por esta moción</w:t>
      </w:r>
      <w:r w:rsidR="00807147">
        <w:rPr>
          <w:rFonts w:ascii="Georgia" w:hAnsi="Georgia"/>
          <w:sz w:val="24"/>
          <w:szCs w:val="24"/>
        </w:rPr>
        <w:t xml:space="preserve"> sea condenada por crimen o simple delito, o</w:t>
      </w:r>
      <w:r w:rsidR="00E76549">
        <w:rPr>
          <w:rFonts w:ascii="Georgia" w:hAnsi="Georgia"/>
          <w:sz w:val="24"/>
          <w:szCs w:val="24"/>
        </w:rPr>
        <w:t xml:space="preserve"> bien si hubiere sido sancionada</w:t>
      </w:r>
      <w:r w:rsidR="00807147">
        <w:rPr>
          <w:rFonts w:ascii="Georgia" w:hAnsi="Georgia"/>
          <w:sz w:val="24"/>
          <w:szCs w:val="24"/>
        </w:rPr>
        <w:t xml:space="preserve"> en procesos relacionados con la ley sobre violencia </w:t>
      </w:r>
      <w:r w:rsidR="00807147">
        <w:rPr>
          <w:rFonts w:ascii="Georgia" w:hAnsi="Georgia"/>
          <w:sz w:val="24"/>
          <w:szCs w:val="24"/>
        </w:rPr>
        <w:lastRenderedPageBreak/>
        <w:t xml:space="preserve">intrafamiliar, esta moción propone que </w:t>
      </w:r>
      <w:r w:rsidR="006B4727">
        <w:rPr>
          <w:rFonts w:ascii="Georgia" w:hAnsi="Georgia"/>
          <w:sz w:val="24"/>
          <w:szCs w:val="24"/>
        </w:rPr>
        <w:t>sea imposible obtener una nueva inscripción a nombre de la persona que el poseedor  o tenedor original (que se hallare condenado o procesado) señale.</w:t>
      </w:r>
    </w:p>
    <w:p w:rsidR="006B4727" w:rsidRDefault="006B4727" w:rsidP="002D2FB1">
      <w:pPr>
        <w:jc w:val="both"/>
        <w:rPr>
          <w:rFonts w:ascii="Georgia" w:hAnsi="Georgia"/>
          <w:sz w:val="24"/>
          <w:szCs w:val="24"/>
        </w:rPr>
      </w:pPr>
      <w:r>
        <w:rPr>
          <w:rFonts w:ascii="Georgia" w:hAnsi="Georgia"/>
          <w:sz w:val="24"/>
          <w:szCs w:val="24"/>
        </w:rPr>
        <w:t>Con esta moción, la inscripción del arma deberá cancelarse y ésta deberá ser requisada por la autoridad competente.</w:t>
      </w:r>
    </w:p>
    <w:p w:rsidR="006B4727" w:rsidRDefault="006B4727" w:rsidP="002D2FB1">
      <w:pPr>
        <w:jc w:val="both"/>
        <w:rPr>
          <w:rFonts w:ascii="Georgia" w:hAnsi="Georgia"/>
          <w:sz w:val="24"/>
          <w:szCs w:val="24"/>
        </w:rPr>
      </w:pPr>
      <w:r>
        <w:rPr>
          <w:rFonts w:ascii="Georgia" w:hAnsi="Georgia"/>
          <w:sz w:val="24"/>
          <w:szCs w:val="24"/>
        </w:rPr>
        <w:t>Asimismo, si sobre una persona</w:t>
      </w:r>
      <w:r w:rsidR="00E76549">
        <w:rPr>
          <w:rFonts w:ascii="Georgia" w:hAnsi="Georgia"/>
          <w:sz w:val="24"/>
          <w:szCs w:val="24"/>
        </w:rPr>
        <w:t xml:space="preserve"> de aquellas excepcionalmente autorizadas por esta moción</w:t>
      </w:r>
      <w:r>
        <w:rPr>
          <w:rFonts w:ascii="Georgia" w:hAnsi="Georgia"/>
          <w:sz w:val="24"/>
          <w:szCs w:val="24"/>
        </w:rPr>
        <w:t xml:space="preserve"> recayere una medida cautelar personal que le impida la tenencia, posesión o porte de armas de fuego, municiones o cartuchos, con esta moción le será imposible recuperarla una vez alzada la medida. </w:t>
      </w:r>
    </w:p>
    <w:p w:rsidR="00E76549" w:rsidRDefault="006B4727" w:rsidP="002D2FB1">
      <w:pPr>
        <w:jc w:val="both"/>
        <w:rPr>
          <w:rFonts w:ascii="Georgia" w:hAnsi="Georgia"/>
          <w:sz w:val="24"/>
          <w:szCs w:val="24"/>
        </w:rPr>
      </w:pPr>
      <w:r>
        <w:rPr>
          <w:rFonts w:ascii="Georgia" w:hAnsi="Georgia"/>
          <w:sz w:val="24"/>
          <w:szCs w:val="24"/>
        </w:rPr>
        <w:t xml:space="preserve">Con esta moción buscamos </w:t>
      </w:r>
      <w:r w:rsidR="00975B03">
        <w:rPr>
          <w:rFonts w:ascii="Georgia" w:hAnsi="Georgia"/>
          <w:sz w:val="24"/>
          <w:szCs w:val="24"/>
        </w:rPr>
        <w:t>prohibir</w:t>
      </w:r>
      <w:r>
        <w:rPr>
          <w:rFonts w:ascii="Georgia" w:hAnsi="Georgia"/>
          <w:sz w:val="24"/>
          <w:szCs w:val="24"/>
        </w:rPr>
        <w:t xml:space="preserve"> la</w:t>
      </w:r>
      <w:r w:rsidR="0024337B">
        <w:rPr>
          <w:rFonts w:ascii="Georgia" w:hAnsi="Georgia"/>
          <w:sz w:val="24"/>
          <w:szCs w:val="24"/>
        </w:rPr>
        <w:t xml:space="preserve"> adquisición, tenencia, </w:t>
      </w:r>
      <w:r>
        <w:rPr>
          <w:rFonts w:ascii="Georgia" w:hAnsi="Georgia"/>
          <w:sz w:val="24"/>
          <w:szCs w:val="24"/>
        </w:rPr>
        <w:t>posesión</w:t>
      </w:r>
      <w:r w:rsidR="0024337B">
        <w:rPr>
          <w:rFonts w:ascii="Georgia" w:hAnsi="Georgia"/>
          <w:sz w:val="24"/>
          <w:szCs w:val="24"/>
        </w:rPr>
        <w:t xml:space="preserve"> o uso</w:t>
      </w:r>
      <w:r>
        <w:rPr>
          <w:rFonts w:ascii="Georgia" w:hAnsi="Georgia"/>
          <w:sz w:val="24"/>
          <w:szCs w:val="24"/>
        </w:rPr>
        <w:t xml:space="preserve"> de armas de fuego destin</w:t>
      </w:r>
      <w:r w:rsidR="00E76549">
        <w:rPr>
          <w:rFonts w:ascii="Georgia" w:hAnsi="Georgia"/>
          <w:sz w:val="24"/>
          <w:szCs w:val="24"/>
        </w:rPr>
        <w:t>adas a la caza o para colección.</w:t>
      </w:r>
      <w:r>
        <w:rPr>
          <w:rFonts w:ascii="Georgia" w:hAnsi="Georgia"/>
          <w:sz w:val="24"/>
          <w:szCs w:val="24"/>
        </w:rPr>
        <w:t xml:space="preserve"> </w:t>
      </w:r>
    </w:p>
    <w:p w:rsidR="00017B24" w:rsidRDefault="00975B03" w:rsidP="002D2FB1">
      <w:pPr>
        <w:jc w:val="both"/>
        <w:rPr>
          <w:rFonts w:ascii="Georgia" w:hAnsi="Georgia"/>
          <w:sz w:val="24"/>
          <w:szCs w:val="24"/>
        </w:rPr>
      </w:pPr>
      <w:r>
        <w:rPr>
          <w:rFonts w:ascii="Georgia" w:hAnsi="Georgia"/>
          <w:sz w:val="24"/>
          <w:szCs w:val="24"/>
        </w:rPr>
        <w:t>Por último</w:t>
      </w:r>
      <w:r w:rsidR="00017B24">
        <w:rPr>
          <w:rFonts w:ascii="Georgia" w:hAnsi="Georgia"/>
          <w:sz w:val="24"/>
          <w:szCs w:val="24"/>
        </w:rPr>
        <w:t>, la moción propone aumentar las penas, tanto pecuniarias como privativas de libertad, de los delitos contemplados en la Ley sobre Control de Armas. Todo ello, con el objetivo de desincentivar la comisión de éstos en el futuro y de esa manera, contribuir a la se</w:t>
      </w:r>
      <w:r w:rsidR="006B4727">
        <w:rPr>
          <w:rFonts w:ascii="Georgia" w:hAnsi="Georgia"/>
          <w:sz w:val="24"/>
          <w:szCs w:val="24"/>
        </w:rPr>
        <w:t>guridad general de la sociedad.</w:t>
      </w:r>
    </w:p>
    <w:p w:rsidR="006B4727" w:rsidRDefault="006B4727" w:rsidP="002D2FB1">
      <w:pPr>
        <w:jc w:val="both"/>
        <w:rPr>
          <w:rFonts w:ascii="Georgia" w:hAnsi="Georgia"/>
          <w:sz w:val="24"/>
          <w:szCs w:val="24"/>
        </w:rPr>
      </w:pPr>
      <w:r>
        <w:rPr>
          <w:rFonts w:ascii="Georgia" w:hAnsi="Georgia"/>
          <w:sz w:val="24"/>
          <w:szCs w:val="24"/>
        </w:rPr>
        <w:t>En consideración a lo anterior, venimos en presentar el siguiente:</w:t>
      </w:r>
    </w:p>
    <w:p w:rsidR="006B4727" w:rsidRPr="00017B24" w:rsidRDefault="006B4727" w:rsidP="002D2FB1">
      <w:pPr>
        <w:jc w:val="both"/>
        <w:rPr>
          <w:rFonts w:ascii="Georgia" w:hAnsi="Georgia"/>
          <w:sz w:val="24"/>
          <w:szCs w:val="24"/>
        </w:rPr>
      </w:pPr>
    </w:p>
    <w:p w:rsidR="002D2FB1" w:rsidRDefault="002D2FB1" w:rsidP="002D2FB1">
      <w:pPr>
        <w:jc w:val="both"/>
        <w:rPr>
          <w:rFonts w:ascii="Georgia" w:hAnsi="Georgia"/>
          <w:sz w:val="24"/>
          <w:szCs w:val="24"/>
        </w:rPr>
      </w:pPr>
    </w:p>
    <w:p w:rsidR="002D2FB1" w:rsidRPr="0033420B" w:rsidRDefault="002D2FB1" w:rsidP="002D2FB1">
      <w:pPr>
        <w:jc w:val="center"/>
        <w:rPr>
          <w:rFonts w:ascii="Georgia" w:hAnsi="Georgia"/>
          <w:i/>
          <w:sz w:val="24"/>
          <w:szCs w:val="24"/>
          <w:u w:val="single"/>
        </w:rPr>
      </w:pPr>
      <w:r w:rsidRPr="0033420B">
        <w:rPr>
          <w:rFonts w:ascii="Georgia" w:hAnsi="Georgia"/>
          <w:i/>
          <w:sz w:val="24"/>
          <w:szCs w:val="24"/>
          <w:u w:val="single"/>
        </w:rPr>
        <w:t>Proyecto de Ley</w:t>
      </w:r>
    </w:p>
    <w:p w:rsidR="002D2FB1" w:rsidRDefault="002D2FB1" w:rsidP="002D2FB1">
      <w:pPr>
        <w:jc w:val="center"/>
        <w:rPr>
          <w:rFonts w:ascii="Georgia" w:hAnsi="Georgia"/>
          <w:i/>
          <w:sz w:val="24"/>
          <w:szCs w:val="24"/>
        </w:rPr>
      </w:pPr>
    </w:p>
    <w:p w:rsidR="00584128" w:rsidRDefault="008C74FD" w:rsidP="00584128">
      <w:pPr>
        <w:jc w:val="both"/>
        <w:rPr>
          <w:rFonts w:ascii="Courier New" w:hAnsi="Courier New" w:cs="Courier New"/>
          <w:sz w:val="24"/>
          <w:szCs w:val="24"/>
        </w:rPr>
      </w:pPr>
      <w:r>
        <w:rPr>
          <w:rFonts w:ascii="Courier New" w:hAnsi="Courier New" w:cs="Courier New"/>
          <w:b/>
          <w:sz w:val="24"/>
          <w:szCs w:val="24"/>
        </w:rPr>
        <w:t>Artículo 1°.</w:t>
      </w:r>
      <w:r w:rsidR="00584128" w:rsidRPr="008C74FD">
        <w:rPr>
          <w:rFonts w:ascii="Courier New" w:hAnsi="Courier New" w:cs="Courier New"/>
          <w:b/>
          <w:sz w:val="24"/>
          <w:szCs w:val="24"/>
        </w:rPr>
        <w:t>-</w:t>
      </w:r>
      <w:r w:rsidR="00584128" w:rsidRPr="008C74FD">
        <w:rPr>
          <w:rFonts w:ascii="Courier New" w:hAnsi="Courier New" w:cs="Courier New"/>
          <w:sz w:val="24"/>
          <w:szCs w:val="24"/>
        </w:rPr>
        <w:tab/>
        <w:t xml:space="preserve">Prohíbase a todas las personas adquirir, poseer, tener o usar armas, explosivos, fuegos artificiales y artículos pirotécnicos y otros elementos similares regulados </w:t>
      </w:r>
      <w:r w:rsidRPr="008C74FD">
        <w:rPr>
          <w:rFonts w:ascii="Courier New" w:hAnsi="Courier New" w:cs="Courier New"/>
          <w:sz w:val="24"/>
          <w:szCs w:val="24"/>
        </w:rPr>
        <w:t>en el Decreto 400, de 1977, que fijó el texto refundido, coordinado y sistematizado de la ley N° 17.798, sobre control de armas.</w:t>
      </w:r>
    </w:p>
    <w:p w:rsidR="00F22C30" w:rsidRDefault="008C74FD" w:rsidP="00584128">
      <w:pPr>
        <w:jc w:val="both"/>
        <w:rPr>
          <w:rFonts w:ascii="Courier New" w:hAnsi="Courier New" w:cs="Courier New"/>
          <w:sz w:val="24"/>
          <w:szCs w:val="24"/>
        </w:rPr>
      </w:pPr>
      <w:r>
        <w:rPr>
          <w:rFonts w:ascii="Courier New" w:hAnsi="Courier New" w:cs="Courier New"/>
          <w:sz w:val="24"/>
          <w:szCs w:val="24"/>
        </w:rPr>
        <w:t xml:space="preserve">Aquellas personas que, con anterioridad a la entrada en vigencia de esta ley, estuvieren autorizadas para </w:t>
      </w:r>
      <w:r w:rsidR="00F22C30">
        <w:rPr>
          <w:rFonts w:ascii="Courier New" w:hAnsi="Courier New" w:cs="Courier New"/>
          <w:sz w:val="24"/>
          <w:szCs w:val="24"/>
        </w:rPr>
        <w:t xml:space="preserve">adquirir, </w:t>
      </w:r>
      <w:r>
        <w:rPr>
          <w:rFonts w:ascii="Courier New" w:hAnsi="Courier New" w:cs="Courier New"/>
          <w:sz w:val="24"/>
          <w:szCs w:val="24"/>
        </w:rPr>
        <w:t xml:space="preserve">poseer o tener armas, </w:t>
      </w:r>
      <w:r w:rsidRPr="008C74FD">
        <w:rPr>
          <w:rFonts w:ascii="Courier New" w:hAnsi="Courier New" w:cs="Courier New"/>
          <w:sz w:val="24"/>
          <w:szCs w:val="24"/>
        </w:rPr>
        <w:t>explosivos, fuegos artificiales y artículos pirotécnicos y otros elementos similares</w:t>
      </w:r>
      <w:r>
        <w:rPr>
          <w:rFonts w:ascii="Courier New" w:hAnsi="Courier New" w:cs="Courier New"/>
          <w:sz w:val="24"/>
          <w:szCs w:val="24"/>
        </w:rPr>
        <w:t>, tendrán el plazo de un año para entregarlas ante las autoridades señaladas en la Ley sobre Control de Armas.</w:t>
      </w:r>
    </w:p>
    <w:p w:rsidR="00842779" w:rsidRDefault="00F22C30" w:rsidP="00584128">
      <w:pPr>
        <w:jc w:val="both"/>
        <w:rPr>
          <w:rFonts w:ascii="Courier New" w:hAnsi="Courier New" w:cs="Courier New"/>
          <w:sz w:val="24"/>
          <w:szCs w:val="24"/>
        </w:rPr>
      </w:pPr>
      <w:r>
        <w:rPr>
          <w:rFonts w:ascii="Courier New" w:hAnsi="Courier New" w:cs="Courier New"/>
          <w:sz w:val="24"/>
          <w:szCs w:val="24"/>
        </w:rPr>
        <w:lastRenderedPageBreak/>
        <w:t>La</w:t>
      </w:r>
      <w:r w:rsidR="00842779">
        <w:rPr>
          <w:rFonts w:ascii="Courier New" w:hAnsi="Courier New" w:cs="Courier New"/>
          <w:sz w:val="24"/>
          <w:szCs w:val="24"/>
        </w:rPr>
        <w:t>s</w:t>
      </w:r>
      <w:r>
        <w:rPr>
          <w:rFonts w:ascii="Courier New" w:hAnsi="Courier New" w:cs="Courier New"/>
          <w:sz w:val="24"/>
          <w:szCs w:val="24"/>
        </w:rPr>
        <w:t xml:space="preserve"> autorizaciones que se encontraren vigentes al entrar en vigencia esta ley, y también aquellas que se encontraran en tramitación, se entenderán caducadas por el solo ministerio de la Ley.</w:t>
      </w:r>
    </w:p>
    <w:p w:rsidR="00F22C30" w:rsidRDefault="00842779" w:rsidP="002D2FB1">
      <w:pPr>
        <w:jc w:val="both"/>
        <w:rPr>
          <w:rFonts w:ascii="Courier New" w:hAnsi="Courier New" w:cs="Courier New"/>
          <w:sz w:val="24"/>
          <w:szCs w:val="24"/>
        </w:rPr>
      </w:pPr>
      <w:r>
        <w:rPr>
          <w:rFonts w:ascii="Courier New" w:hAnsi="Courier New" w:cs="Courier New"/>
          <w:sz w:val="24"/>
          <w:szCs w:val="24"/>
        </w:rPr>
        <w:t>Lo señalado en los incisos precedentes no será aplicable a las Fuerzas Armadas, Carabineros de Chile, la Policía de Investigaciones de Chile, Gendarmería de Chile, la Dirección General de Aeronáutica Civil,</w:t>
      </w:r>
      <w:r w:rsidR="00D16ECB">
        <w:rPr>
          <w:rFonts w:ascii="Courier New" w:hAnsi="Courier New" w:cs="Courier New"/>
          <w:sz w:val="24"/>
          <w:szCs w:val="24"/>
        </w:rPr>
        <w:t xml:space="preserve"> las empresas autorizadas para fabricar, armar, transformar, importar o exportar las armas o elementos señalados en el artículo 2°</w:t>
      </w:r>
      <w:r w:rsidR="000B38DE">
        <w:rPr>
          <w:rFonts w:ascii="Courier New" w:hAnsi="Courier New" w:cs="Courier New"/>
          <w:sz w:val="24"/>
          <w:szCs w:val="24"/>
        </w:rPr>
        <w:t>de la Ley sobre Control de Armas,</w:t>
      </w:r>
      <w:r>
        <w:rPr>
          <w:rFonts w:ascii="Courier New" w:hAnsi="Courier New" w:cs="Courier New"/>
          <w:sz w:val="24"/>
          <w:szCs w:val="24"/>
        </w:rPr>
        <w:t xml:space="preserve"> </w:t>
      </w:r>
      <w:r w:rsidR="000B38DE">
        <w:rPr>
          <w:rFonts w:ascii="Courier New" w:hAnsi="Courier New" w:cs="Courier New"/>
          <w:sz w:val="24"/>
          <w:szCs w:val="24"/>
        </w:rPr>
        <w:t>l</w:t>
      </w:r>
      <w:r w:rsidR="00D16ECB">
        <w:rPr>
          <w:rFonts w:ascii="Courier New" w:hAnsi="Courier New" w:cs="Courier New"/>
          <w:sz w:val="24"/>
          <w:szCs w:val="24"/>
        </w:rPr>
        <w:t>as Empresas que estén autorizadas para adquirir almacenar y manipular explosivos para faenas mineras</w:t>
      </w:r>
      <w:r w:rsidR="00CB09CA">
        <w:rPr>
          <w:rFonts w:ascii="Courier New" w:hAnsi="Courier New" w:cs="Courier New"/>
          <w:sz w:val="24"/>
          <w:szCs w:val="24"/>
        </w:rPr>
        <w:t>, las empresas de seguridad privada debidamente autorizadas</w:t>
      </w:r>
      <w:r w:rsidR="00D16ECB">
        <w:rPr>
          <w:rFonts w:ascii="Courier New" w:hAnsi="Courier New" w:cs="Courier New"/>
          <w:sz w:val="24"/>
          <w:szCs w:val="24"/>
        </w:rPr>
        <w:t xml:space="preserve"> y los deportistas que se encuentren debidamente inscritos en clubes afiliados a federaciones cuyos socios utilicen armas como implementos deportivos.</w:t>
      </w:r>
    </w:p>
    <w:p w:rsidR="00F22C30" w:rsidRDefault="00F22C30" w:rsidP="002D2FB1">
      <w:pPr>
        <w:jc w:val="both"/>
        <w:rPr>
          <w:rFonts w:ascii="Courier New" w:hAnsi="Courier New" w:cs="Courier New"/>
          <w:sz w:val="24"/>
          <w:szCs w:val="24"/>
        </w:rPr>
      </w:pPr>
    </w:p>
    <w:p w:rsidR="002D2FB1" w:rsidRPr="0033420B" w:rsidRDefault="002D2FB1" w:rsidP="002D2FB1">
      <w:pPr>
        <w:jc w:val="both"/>
        <w:rPr>
          <w:rFonts w:ascii="Courier New" w:hAnsi="Courier New" w:cs="Courier New"/>
          <w:sz w:val="24"/>
          <w:szCs w:val="24"/>
        </w:rPr>
      </w:pPr>
      <w:r w:rsidRPr="0033420B">
        <w:rPr>
          <w:rFonts w:ascii="Courier New" w:hAnsi="Courier New" w:cs="Courier New"/>
          <w:b/>
          <w:sz w:val="24"/>
          <w:szCs w:val="24"/>
        </w:rPr>
        <w:t xml:space="preserve">Artículo </w:t>
      </w:r>
      <w:r w:rsidR="00842779">
        <w:rPr>
          <w:rFonts w:ascii="Courier New" w:hAnsi="Courier New" w:cs="Courier New"/>
          <w:b/>
          <w:sz w:val="24"/>
          <w:szCs w:val="24"/>
        </w:rPr>
        <w:t>2°</w:t>
      </w:r>
      <w:r w:rsidRPr="0033420B">
        <w:rPr>
          <w:rFonts w:ascii="Courier New" w:hAnsi="Courier New" w:cs="Courier New"/>
          <w:sz w:val="24"/>
          <w:szCs w:val="24"/>
        </w:rPr>
        <w:t>.- Modifíquese el Decreto 400, de 1977, que fijó el texto refundido, coordinado y sistematizado de la ley N° 17.798, sobre control de armas, en el siguiente sentido:</w:t>
      </w:r>
    </w:p>
    <w:p w:rsidR="005B0DB0" w:rsidRPr="0033420B" w:rsidRDefault="002D2FB1" w:rsidP="002D2FB1">
      <w:pPr>
        <w:jc w:val="both"/>
        <w:rPr>
          <w:rFonts w:ascii="Courier New" w:hAnsi="Courier New" w:cs="Courier New"/>
          <w:sz w:val="24"/>
          <w:szCs w:val="24"/>
        </w:rPr>
      </w:pPr>
      <w:r w:rsidRPr="0033420B">
        <w:rPr>
          <w:rFonts w:ascii="Courier New" w:hAnsi="Courier New" w:cs="Courier New"/>
          <w:sz w:val="24"/>
          <w:szCs w:val="24"/>
        </w:rPr>
        <w:t>1.-</w:t>
      </w:r>
      <w:r w:rsidR="000B38DE">
        <w:rPr>
          <w:rFonts w:ascii="Courier New" w:hAnsi="Courier New" w:cs="Courier New"/>
          <w:sz w:val="24"/>
          <w:szCs w:val="24"/>
        </w:rPr>
        <w:tab/>
      </w:r>
      <w:r w:rsidR="004A5882" w:rsidRPr="0033420B">
        <w:rPr>
          <w:rFonts w:ascii="Courier New" w:hAnsi="Courier New" w:cs="Courier New"/>
          <w:sz w:val="24"/>
          <w:szCs w:val="24"/>
        </w:rPr>
        <w:t xml:space="preserve">Suprímase en el inciso </w:t>
      </w:r>
      <w:r w:rsidR="000F7AD9" w:rsidRPr="0033420B">
        <w:rPr>
          <w:rFonts w:ascii="Courier New" w:hAnsi="Courier New" w:cs="Courier New"/>
          <w:sz w:val="24"/>
          <w:szCs w:val="24"/>
        </w:rPr>
        <w:t>undécimo del artículo 5° “o cazadores”</w:t>
      </w:r>
    </w:p>
    <w:p w:rsidR="005B0DB0" w:rsidRPr="0033420B" w:rsidRDefault="000B38DE" w:rsidP="002D2FB1">
      <w:pPr>
        <w:jc w:val="both"/>
        <w:rPr>
          <w:rFonts w:ascii="Courier New" w:hAnsi="Courier New" w:cs="Courier New"/>
          <w:sz w:val="24"/>
          <w:szCs w:val="24"/>
        </w:rPr>
      </w:pPr>
      <w:r>
        <w:rPr>
          <w:rFonts w:ascii="Courier New" w:hAnsi="Courier New" w:cs="Courier New"/>
          <w:sz w:val="24"/>
          <w:szCs w:val="24"/>
        </w:rPr>
        <w:t>2</w:t>
      </w:r>
      <w:r w:rsidR="005B0DB0" w:rsidRPr="0033420B">
        <w:rPr>
          <w:rFonts w:ascii="Courier New" w:hAnsi="Courier New" w:cs="Courier New"/>
          <w:sz w:val="24"/>
          <w:szCs w:val="24"/>
        </w:rPr>
        <w:t>.-</w:t>
      </w:r>
      <w:r w:rsidR="005B0DB0" w:rsidRPr="0033420B">
        <w:rPr>
          <w:rFonts w:ascii="Courier New" w:hAnsi="Courier New" w:cs="Courier New"/>
          <w:sz w:val="24"/>
          <w:szCs w:val="24"/>
        </w:rPr>
        <w:tab/>
        <w:t xml:space="preserve"> </w:t>
      </w:r>
      <w:r w:rsidR="000F7AD9" w:rsidRPr="0033420B">
        <w:rPr>
          <w:rFonts w:ascii="Courier New" w:hAnsi="Courier New" w:cs="Courier New"/>
          <w:sz w:val="24"/>
          <w:szCs w:val="24"/>
        </w:rPr>
        <w:t>Reemplácese en el inciso duodécimo del artículo 5° la expresión “dos años” por “un año”.</w:t>
      </w:r>
    </w:p>
    <w:p w:rsidR="00425E72" w:rsidRPr="0033420B" w:rsidRDefault="000B38DE" w:rsidP="002D2FB1">
      <w:pPr>
        <w:jc w:val="both"/>
        <w:rPr>
          <w:rFonts w:ascii="Courier New" w:hAnsi="Courier New" w:cs="Courier New"/>
          <w:sz w:val="24"/>
          <w:szCs w:val="24"/>
        </w:rPr>
      </w:pPr>
      <w:r>
        <w:rPr>
          <w:rFonts w:ascii="Courier New" w:hAnsi="Courier New" w:cs="Courier New"/>
          <w:sz w:val="24"/>
          <w:szCs w:val="24"/>
        </w:rPr>
        <w:t>3</w:t>
      </w:r>
      <w:r w:rsidR="000F7AD9" w:rsidRPr="0033420B">
        <w:rPr>
          <w:rFonts w:ascii="Courier New" w:hAnsi="Courier New" w:cs="Courier New"/>
          <w:sz w:val="24"/>
          <w:szCs w:val="24"/>
        </w:rPr>
        <w:t>.-</w:t>
      </w:r>
      <w:r w:rsidR="000F7AD9" w:rsidRPr="0033420B">
        <w:rPr>
          <w:rFonts w:ascii="Courier New" w:hAnsi="Courier New" w:cs="Courier New"/>
          <w:sz w:val="24"/>
          <w:szCs w:val="24"/>
        </w:rPr>
        <w:tab/>
      </w:r>
      <w:r w:rsidR="006E4FF0" w:rsidRPr="0033420B">
        <w:rPr>
          <w:rFonts w:ascii="Courier New" w:hAnsi="Courier New" w:cs="Courier New"/>
          <w:sz w:val="24"/>
          <w:szCs w:val="24"/>
        </w:rPr>
        <w:t xml:space="preserve">En el inciso segundo del artículo 5° A, reemplácese la expresión “cinco años” por “dos años”.  </w:t>
      </w:r>
      <w:r w:rsidR="00425E72" w:rsidRPr="0033420B">
        <w:rPr>
          <w:rFonts w:ascii="Courier New" w:hAnsi="Courier New" w:cs="Courier New"/>
          <w:sz w:val="24"/>
          <w:szCs w:val="24"/>
        </w:rPr>
        <w:t xml:space="preserve"> </w:t>
      </w:r>
    </w:p>
    <w:p w:rsidR="006E4FF0" w:rsidRPr="0033420B" w:rsidRDefault="000B38DE" w:rsidP="002D2FB1">
      <w:pPr>
        <w:jc w:val="both"/>
        <w:rPr>
          <w:rFonts w:ascii="Courier New" w:hAnsi="Courier New" w:cs="Courier New"/>
          <w:sz w:val="24"/>
          <w:szCs w:val="24"/>
        </w:rPr>
      </w:pPr>
      <w:r>
        <w:rPr>
          <w:rFonts w:ascii="Courier New" w:hAnsi="Courier New" w:cs="Courier New"/>
          <w:sz w:val="24"/>
          <w:szCs w:val="24"/>
        </w:rPr>
        <w:t>4</w:t>
      </w:r>
      <w:r w:rsidR="006E4FF0" w:rsidRPr="0033420B">
        <w:rPr>
          <w:rFonts w:ascii="Courier New" w:hAnsi="Courier New" w:cs="Courier New"/>
          <w:sz w:val="24"/>
          <w:szCs w:val="24"/>
        </w:rPr>
        <w:t>.-</w:t>
      </w:r>
      <w:r w:rsidR="006E4FF0" w:rsidRPr="0033420B">
        <w:rPr>
          <w:rFonts w:ascii="Courier New" w:hAnsi="Courier New" w:cs="Courier New"/>
          <w:sz w:val="24"/>
          <w:szCs w:val="24"/>
        </w:rPr>
        <w:tab/>
        <w:t>En el inciso tercero del artículo 5° A</w:t>
      </w:r>
      <w:r w:rsidR="009B5990" w:rsidRPr="0033420B">
        <w:rPr>
          <w:rFonts w:ascii="Courier New" w:hAnsi="Courier New" w:cs="Courier New"/>
          <w:sz w:val="24"/>
          <w:szCs w:val="24"/>
        </w:rPr>
        <w:t>, suprímase la expresión “, reemplazándola por una nueva a nombre de la persona que el poseedor o tenedor original señale y que cuente con autorización para la posesión de tenencia de armas”</w:t>
      </w:r>
    </w:p>
    <w:p w:rsidR="009B5990" w:rsidRPr="0033420B" w:rsidRDefault="000B38DE" w:rsidP="002D2FB1">
      <w:pPr>
        <w:jc w:val="both"/>
        <w:rPr>
          <w:rFonts w:ascii="Courier New" w:hAnsi="Courier New" w:cs="Courier New"/>
          <w:sz w:val="24"/>
          <w:szCs w:val="24"/>
        </w:rPr>
      </w:pPr>
      <w:r>
        <w:rPr>
          <w:rFonts w:ascii="Courier New" w:hAnsi="Courier New" w:cs="Courier New"/>
          <w:sz w:val="24"/>
          <w:szCs w:val="24"/>
        </w:rPr>
        <w:t>5</w:t>
      </w:r>
      <w:r w:rsidR="009B5990" w:rsidRPr="0033420B">
        <w:rPr>
          <w:rFonts w:ascii="Courier New" w:hAnsi="Courier New" w:cs="Courier New"/>
          <w:sz w:val="24"/>
          <w:szCs w:val="24"/>
        </w:rPr>
        <w:t>.-</w:t>
      </w:r>
      <w:r w:rsidR="009B5990" w:rsidRPr="0033420B">
        <w:rPr>
          <w:rFonts w:ascii="Courier New" w:hAnsi="Courier New" w:cs="Courier New"/>
          <w:sz w:val="24"/>
          <w:szCs w:val="24"/>
        </w:rPr>
        <w:tab/>
        <w:t xml:space="preserve">En el inciso final del artículo 5° A, suprímase la expresión “hasta el alzamiento de la medida cautelar correspondiente. Una vez que cese dicha medida, el poseedor o tenedor del arma de fuego inscrita podrá solicitar su </w:t>
      </w:r>
      <w:r w:rsidR="009B5990" w:rsidRPr="0033420B">
        <w:rPr>
          <w:rFonts w:ascii="Courier New" w:hAnsi="Courier New" w:cs="Courier New"/>
          <w:sz w:val="24"/>
          <w:szCs w:val="24"/>
        </w:rPr>
        <w:lastRenderedPageBreak/>
        <w:t>devolución, conjuntamente con sus municiones  o cartuchos, previo pago de los derechos que corresponda”</w:t>
      </w:r>
    </w:p>
    <w:p w:rsidR="009B5990" w:rsidRPr="0033420B" w:rsidRDefault="000B38DE" w:rsidP="002D2FB1">
      <w:pPr>
        <w:jc w:val="both"/>
        <w:rPr>
          <w:rFonts w:ascii="Courier New" w:hAnsi="Courier New" w:cs="Courier New"/>
          <w:sz w:val="24"/>
          <w:szCs w:val="24"/>
        </w:rPr>
      </w:pPr>
      <w:r>
        <w:rPr>
          <w:rFonts w:ascii="Courier New" w:hAnsi="Courier New" w:cs="Courier New"/>
          <w:sz w:val="24"/>
          <w:szCs w:val="24"/>
        </w:rPr>
        <w:t>6</w:t>
      </w:r>
      <w:r w:rsidR="009B5990" w:rsidRPr="0033420B">
        <w:rPr>
          <w:rFonts w:ascii="Courier New" w:hAnsi="Courier New" w:cs="Courier New"/>
          <w:sz w:val="24"/>
          <w:szCs w:val="24"/>
        </w:rPr>
        <w:t>.-</w:t>
      </w:r>
      <w:r w:rsidR="009B5990" w:rsidRPr="0033420B">
        <w:rPr>
          <w:rFonts w:ascii="Courier New" w:hAnsi="Courier New" w:cs="Courier New"/>
          <w:sz w:val="24"/>
          <w:szCs w:val="24"/>
        </w:rPr>
        <w:tab/>
        <w:t>En el Artículo 5° B, reemplácese la expresión “dos a diez” por “diez a quince”.</w:t>
      </w:r>
    </w:p>
    <w:p w:rsidR="009B5990" w:rsidRPr="0033420B" w:rsidRDefault="000B38DE" w:rsidP="002D2FB1">
      <w:pPr>
        <w:jc w:val="both"/>
        <w:rPr>
          <w:rFonts w:ascii="Courier New" w:hAnsi="Courier New" w:cs="Courier New"/>
          <w:sz w:val="24"/>
          <w:szCs w:val="24"/>
        </w:rPr>
      </w:pPr>
      <w:r>
        <w:rPr>
          <w:rFonts w:ascii="Courier New" w:hAnsi="Courier New" w:cs="Courier New"/>
          <w:sz w:val="24"/>
          <w:szCs w:val="24"/>
        </w:rPr>
        <w:t>7</w:t>
      </w:r>
      <w:r w:rsidR="009B5990" w:rsidRPr="0033420B">
        <w:rPr>
          <w:rFonts w:ascii="Courier New" w:hAnsi="Courier New" w:cs="Courier New"/>
          <w:sz w:val="24"/>
          <w:szCs w:val="24"/>
        </w:rPr>
        <w:t>.-</w:t>
      </w:r>
      <w:r w:rsidR="009B5990" w:rsidRPr="0033420B">
        <w:rPr>
          <w:rFonts w:ascii="Courier New" w:hAnsi="Courier New" w:cs="Courier New"/>
          <w:sz w:val="24"/>
          <w:szCs w:val="24"/>
        </w:rPr>
        <w:tab/>
        <w:t>En el artículo 6°, suprímase en su inciso cuarto la expresión “los cazadores”.</w:t>
      </w:r>
    </w:p>
    <w:p w:rsidR="000328FB" w:rsidRPr="0033420B" w:rsidRDefault="000B38DE" w:rsidP="000328FB">
      <w:pPr>
        <w:jc w:val="both"/>
        <w:rPr>
          <w:rFonts w:ascii="Courier New" w:hAnsi="Courier New" w:cs="Courier New"/>
          <w:sz w:val="24"/>
          <w:szCs w:val="24"/>
        </w:rPr>
      </w:pPr>
      <w:r>
        <w:rPr>
          <w:rFonts w:ascii="Courier New" w:hAnsi="Courier New" w:cs="Courier New"/>
          <w:sz w:val="24"/>
          <w:szCs w:val="24"/>
        </w:rPr>
        <w:t>8</w:t>
      </w:r>
      <w:r w:rsidR="009B5990" w:rsidRPr="0033420B">
        <w:rPr>
          <w:rFonts w:ascii="Courier New" w:hAnsi="Courier New" w:cs="Courier New"/>
          <w:sz w:val="24"/>
          <w:szCs w:val="24"/>
        </w:rPr>
        <w:t>.-</w:t>
      </w:r>
      <w:r w:rsidR="009B5990" w:rsidRPr="0033420B">
        <w:rPr>
          <w:rFonts w:ascii="Courier New" w:hAnsi="Courier New" w:cs="Courier New"/>
          <w:sz w:val="24"/>
          <w:szCs w:val="24"/>
        </w:rPr>
        <w:tab/>
        <w:t xml:space="preserve">En el artículo 6°, reemplácese en su </w:t>
      </w:r>
      <w:r w:rsidR="000328FB" w:rsidRPr="0033420B">
        <w:rPr>
          <w:rFonts w:ascii="Courier New" w:hAnsi="Courier New" w:cs="Courier New"/>
          <w:sz w:val="24"/>
          <w:szCs w:val="24"/>
        </w:rPr>
        <w:t xml:space="preserve">inciso cuarto la expresión “Tendrán la calidad de cazadores aquellos que cuenten con permiso de caza al </w:t>
      </w:r>
      <w:r w:rsidR="000328FB" w:rsidRPr="0033420B">
        <w:rPr>
          <w:rFonts w:ascii="Courier New" w:hAnsi="Courier New" w:cs="Courier New"/>
          <w:sz w:val="24"/>
          <w:szCs w:val="24"/>
        </w:rPr>
        <w:br/>
        <w:t xml:space="preserve">día otorgado por el Servicio Agrícola y Ganadero y los </w:t>
      </w:r>
      <w:r w:rsidR="000328FB" w:rsidRPr="0033420B">
        <w:rPr>
          <w:rFonts w:ascii="Courier New" w:hAnsi="Courier New" w:cs="Courier New"/>
          <w:sz w:val="24"/>
          <w:szCs w:val="24"/>
        </w:rPr>
        <w:br/>
        <w:t>deportistas” por lo siguiente: “Tendrán la calidad de deportistas aquellos”.</w:t>
      </w:r>
    </w:p>
    <w:p w:rsidR="000328FB" w:rsidRPr="0033420B" w:rsidRDefault="000B38DE" w:rsidP="000328FB">
      <w:pPr>
        <w:jc w:val="both"/>
        <w:rPr>
          <w:rFonts w:ascii="Courier New" w:hAnsi="Courier New" w:cs="Courier New"/>
          <w:sz w:val="24"/>
          <w:szCs w:val="24"/>
        </w:rPr>
      </w:pPr>
      <w:r>
        <w:rPr>
          <w:rFonts w:ascii="Courier New" w:hAnsi="Courier New" w:cs="Courier New"/>
          <w:sz w:val="24"/>
          <w:szCs w:val="24"/>
        </w:rPr>
        <w:t>9</w:t>
      </w:r>
      <w:r w:rsidR="000328FB" w:rsidRPr="0033420B">
        <w:rPr>
          <w:rFonts w:ascii="Courier New" w:hAnsi="Courier New" w:cs="Courier New"/>
          <w:sz w:val="24"/>
          <w:szCs w:val="24"/>
        </w:rPr>
        <w:t>.-</w:t>
      </w:r>
      <w:r w:rsidR="000328FB" w:rsidRPr="0033420B">
        <w:rPr>
          <w:rFonts w:ascii="Courier New" w:hAnsi="Courier New" w:cs="Courier New"/>
          <w:sz w:val="24"/>
          <w:szCs w:val="24"/>
        </w:rPr>
        <w:tab/>
        <w:t>En el artículo 7°, suprímase la expresión “coleccionistas, cazadores,”.</w:t>
      </w:r>
    </w:p>
    <w:p w:rsidR="000328FB" w:rsidRPr="0033420B" w:rsidRDefault="000B38DE" w:rsidP="000328FB">
      <w:pPr>
        <w:jc w:val="both"/>
        <w:rPr>
          <w:rFonts w:ascii="Courier New" w:hAnsi="Courier New" w:cs="Courier New"/>
          <w:sz w:val="24"/>
          <w:szCs w:val="24"/>
        </w:rPr>
      </w:pPr>
      <w:r>
        <w:rPr>
          <w:rFonts w:ascii="Courier New" w:hAnsi="Courier New" w:cs="Courier New"/>
          <w:sz w:val="24"/>
          <w:szCs w:val="24"/>
        </w:rPr>
        <w:t>10</w:t>
      </w:r>
      <w:r w:rsidR="000328FB" w:rsidRPr="0033420B">
        <w:rPr>
          <w:rFonts w:ascii="Courier New" w:hAnsi="Courier New" w:cs="Courier New"/>
          <w:sz w:val="24"/>
          <w:szCs w:val="24"/>
        </w:rPr>
        <w:t>.-</w:t>
      </w:r>
      <w:r w:rsidR="000328FB" w:rsidRPr="0033420B">
        <w:rPr>
          <w:rFonts w:ascii="Courier New" w:hAnsi="Courier New" w:cs="Courier New"/>
          <w:sz w:val="24"/>
          <w:szCs w:val="24"/>
        </w:rPr>
        <w:tab/>
        <w:t>Suprímanse los incisos tercero y cuarto del Artículo 7°.</w:t>
      </w:r>
    </w:p>
    <w:p w:rsidR="000328FB" w:rsidRPr="0033420B" w:rsidRDefault="000B38DE" w:rsidP="000328FB">
      <w:pPr>
        <w:jc w:val="both"/>
        <w:rPr>
          <w:rFonts w:ascii="Courier New" w:hAnsi="Courier New" w:cs="Courier New"/>
          <w:sz w:val="24"/>
          <w:szCs w:val="24"/>
        </w:rPr>
      </w:pPr>
      <w:r>
        <w:rPr>
          <w:rFonts w:ascii="Courier New" w:hAnsi="Courier New" w:cs="Courier New"/>
          <w:sz w:val="24"/>
          <w:szCs w:val="24"/>
        </w:rPr>
        <w:t>11</w:t>
      </w:r>
      <w:r w:rsidR="000328FB" w:rsidRPr="0033420B">
        <w:rPr>
          <w:rFonts w:ascii="Courier New" w:hAnsi="Courier New" w:cs="Courier New"/>
          <w:sz w:val="24"/>
          <w:szCs w:val="24"/>
        </w:rPr>
        <w:t>.-</w:t>
      </w:r>
      <w:r w:rsidR="000328FB" w:rsidRPr="0033420B">
        <w:rPr>
          <w:rFonts w:ascii="Courier New" w:hAnsi="Courier New" w:cs="Courier New"/>
          <w:sz w:val="24"/>
          <w:szCs w:val="24"/>
        </w:rPr>
        <w:tab/>
        <w:t>En el artículo 8°, suprímase en el inciso segundo la expresión “, disminuida en un grado,”.</w:t>
      </w:r>
    </w:p>
    <w:p w:rsidR="00254B5A" w:rsidRPr="0033420B" w:rsidRDefault="000B38DE" w:rsidP="000328FB">
      <w:pPr>
        <w:jc w:val="both"/>
        <w:rPr>
          <w:rFonts w:ascii="Courier New" w:hAnsi="Courier New" w:cs="Courier New"/>
          <w:sz w:val="24"/>
          <w:szCs w:val="24"/>
        </w:rPr>
      </w:pPr>
      <w:r>
        <w:rPr>
          <w:rFonts w:ascii="Courier New" w:hAnsi="Courier New" w:cs="Courier New"/>
          <w:sz w:val="24"/>
          <w:szCs w:val="24"/>
        </w:rPr>
        <w:t>12</w:t>
      </w:r>
      <w:r w:rsidR="000328FB" w:rsidRPr="0033420B">
        <w:rPr>
          <w:rFonts w:ascii="Courier New" w:hAnsi="Courier New" w:cs="Courier New"/>
          <w:sz w:val="24"/>
          <w:szCs w:val="24"/>
        </w:rPr>
        <w:t>.-</w:t>
      </w:r>
      <w:r w:rsidR="000328FB" w:rsidRPr="0033420B">
        <w:rPr>
          <w:rFonts w:ascii="Courier New" w:hAnsi="Courier New" w:cs="Courier New"/>
          <w:sz w:val="24"/>
          <w:szCs w:val="24"/>
        </w:rPr>
        <w:tab/>
        <w:t>En el Artículo 9°, reemplácese en el inciso primero la expresión “menor en su grado máximo” por “</w:t>
      </w:r>
      <w:r w:rsidR="00254B5A" w:rsidRPr="0033420B">
        <w:rPr>
          <w:rFonts w:ascii="Courier New" w:hAnsi="Courier New" w:cs="Courier New"/>
          <w:sz w:val="24"/>
          <w:szCs w:val="24"/>
        </w:rPr>
        <w:t>mayor en su grado mínimo”.</w:t>
      </w:r>
    </w:p>
    <w:p w:rsidR="00254B5A" w:rsidRPr="0033420B" w:rsidRDefault="000B38DE" w:rsidP="000328FB">
      <w:pPr>
        <w:jc w:val="both"/>
        <w:rPr>
          <w:rFonts w:ascii="Courier New" w:hAnsi="Courier New" w:cs="Courier New"/>
          <w:sz w:val="24"/>
          <w:szCs w:val="24"/>
        </w:rPr>
      </w:pPr>
      <w:r>
        <w:rPr>
          <w:rFonts w:ascii="Courier New" w:hAnsi="Courier New" w:cs="Courier New"/>
          <w:sz w:val="24"/>
          <w:szCs w:val="24"/>
        </w:rPr>
        <w:t>13</w:t>
      </w:r>
      <w:r w:rsidR="00254B5A" w:rsidRPr="0033420B">
        <w:rPr>
          <w:rFonts w:ascii="Courier New" w:hAnsi="Courier New" w:cs="Courier New"/>
          <w:sz w:val="24"/>
          <w:szCs w:val="24"/>
        </w:rPr>
        <w:t>.-</w:t>
      </w:r>
      <w:r w:rsidR="00254B5A" w:rsidRPr="0033420B">
        <w:rPr>
          <w:rFonts w:ascii="Courier New" w:hAnsi="Courier New" w:cs="Courier New"/>
          <w:sz w:val="24"/>
          <w:szCs w:val="24"/>
        </w:rPr>
        <w:tab/>
        <w:t>En el Artículo 9°, reemplácese en su inciso final la expresión “medio” por “máximo”.</w:t>
      </w:r>
    </w:p>
    <w:p w:rsidR="000328FB" w:rsidRPr="0033420B" w:rsidRDefault="000B38DE" w:rsidP="000328FB">
      <w:pPr>
        <w:jc w:val="both"/>
        <w:rPr>
          <w:rFonts w:ascii="Courier New" w:hAnsi="Courier New" w:cs="Courier New"/>
          <w:sz w:val="24"/>
          <w:szCs w:val="24"/>
        </w:rPr>
      </w:pPr>
      <w:r>
        <w:rPr>
          <w:rFonts w:ascii="Courier New" w:hAnsi="Courier New" w:cs="Courier New"/>
          <w:sz w:val="24"/>
          <w:szCs w:val="24"/>
        </w:rPr>
        <w:t>14</w:t>
      </w:r>
      <w:r w:rsidR="00254B5A" w:rsidRPr="0033420B">
        <w:rPr>
          <w:rFonts w:ascii="Courier New" w:hAnsi="Courier New" w:cs="Courier New"/>
          <w:sz w:val="24"/>
          <w:szCs w:val="24"/>
        </w:rPr>
        <w:t>.-</w:t>
      </w:r>
      <w:r w:rsidR="00254B5A" w:rsidRPr="0033420B">
        <w:rPr>
          <w:rFonts w:ascii="Courier New" w:hAnsi="Courier New" w:cs="Courier New"/>
          <w:sz w:val="24"/>
          <w:szCs w:val="24"/>
        </w:rPr>
        <w:tab/>
        <w:t>En el Artículo 9° A, reemplácese en</w:t>
      </w:r>
      <w:r w:rsidR="000328FB" w:rsidRPr="0033420B">
        <w:rPr>
          <w:rFonts w:ascii="Courier New" w:hAnsi="Courier New" w:cs="Courier New"/>
          <w:sz w:val="24"/>
          <w:szCs w:val="24"/>
        </w:rPr>
        <w:t xml:space="preserve"> </w:t>
      </w:r>
      <w:r w:rsidR="00254B5A" w:rsidRPr="0033420B">
        <w:rPr>
          <w:rFonts w:ascii="Courier New" w:hAnsi="Courier New" w:cs="Courier New"/>
          <w:sz w:val="24"/>
          <w:szCs w:val="24"/>
        </w:rPr>
        <w:t xml:space="preserve"> su inciso primero la expresión “100 a 500” por “500 a 1000”.</w:t>
      </w:r>
    </w:p>
    <w:p w:rsidR="00254B5A" w:rsidRPr="0033420B" w:rsidRDefault="000B38DE" w:rsidP="000328FB">
      <w:pPr>
        <w:jc w:val="both"/>
        <w:rPr>
          <w:rFonts w:ascii="Courier New" w:hAnsi="Courier New" w:cs="Courier New"/>
          <w:sz w:val="24"/>
          <w:szCs w:val="24"/>
        </w:rPr>
      </w:pPr>
      <w:r>
        <w:rPr>
          <w:rFonts w:ascii="Courier New" w:hAnsi="Courier New" w:cs="Courier New"/>
          <w:sz w:val="24"/>
          <w:szCs w:val="24"/>
        </w:rPr>
        <w:t>15</w:t>
      </w:r>
      <w:r w:rsidR="00254B5A" w:rsidRPr="0033420B">
        <w:rPr>
          <w:rFonts w:ascii="Courier New" w:hAnsi="Courier New" w:cs="Courier New"/>
          <w:sz w:val="24"/>
          <w:szCs w:val="24"/>
        </w:rPr>
        <w:t>.-</w:t>
      </w:r>
      <w:r w:rsidR="00254B5A" w:rsidRPr="0033420B">
        <w:rPr>
          <w:rFonts w:ascii="Courier New" w:hAnsi="Courier New" w:cs="Courier New"/>
          <w:sz w:val="24"/>
          <w:szCs w:val="24"/>
        </w:rPr>
        <w:tab/>
        <w:t>En el Artículo 10, agréguese en su inciso primero, antes del punto a parte, la expresión “a medio”.</w:t>
      </w:r>
    </w:p>
    <w:p w:rsidR="00254B5A" w:rsidRPr="0033420B" w:rsidRDefault="000B38DE" w:rsidP="000328FB">
      <w:pPr>
        <w:jc w:val="both"/>
        <w:rPr>
          <w:rFonts w:ascii="Courier New" w:hAnsi="Courier New" w:cs="Courier New"/>
          <w:sz w:val="24"/>
          <w:szCs w:val="24"/>
        </w:rPr>
      </w:pPr>
      <w:r>
        <w:rPr>
          <w:rFonts w:ascii="Courier New" w:hAnsi="Courier New" w:cs="Courier New"/>
          <w:sz w:val="24"/>
          <w:szCs w:val="24"/>
        </w:rPr>
        <w:t>16</w:t>
      </w:r>
      <w:r w:rsidR="00254B5A" w:rsidRPr="0033420B">
        <w:rPr>
          <w:rFonts w:ascii="Courier New" w:hAnsi="Courier New" w:cs="Courier New"/>
          <w:sz w:val="24"/>
          <w:szCs w:val="24"/>
        </w:rPr>
        <w:t>.-</w:t>
      </w:r>
      <w:r w:rsidR="00254B5A" w:rsidRPr="0033420B">
        <w:rPr>
          <w:rFonts w:ascii="Courier New" w:hAnsi="Courier New" w:cs="Courier New"/>
          <w:sz w:val="24"/>
          <w:szCs w:val="24"/>
        </w:rPr>
        <w:tab/>
        <w:t>En el Artículo 10, reemplácese en su inciso segundo las expresiones “mínimo a medio” por “medio a máximo” y “menor en su grado máximo” por “máximo en su grado mínimo”.</w:t>
      </w:r>
    </w:p>
    <w:p w:rsidR="00254B5A" w:rsidRPr="0033420B" w:rsidRDefault="000B38DE" w:rsidP="000328FB">
      <w:pPr>
        <w:jc w:val="both"/>
        <w:rPr>
          <w:rFonts w:ascii="Courier New" w:hAnsi="Courier New" w:cs="Courier New"/>
          <w:sz w:val="24"/>
          <w:szCs w:val="24"/>
        </w:rPr>
      </w:pPr>
      <w:r>
        <w:rPr>
          <w:rFonts w:ascii="Courier New" w:hAnsi="Courier New" w:cs="Courier New"/>
          <w:sz w:val="24"/>
          <w:szCs w:val="24"/>
        </w:rPr>
        <w:t>17</w:t>
      </w:r>
      <w:r w:rsidR="00254B5A" w:rsidRPr="0033420B">
        <w:rPr>
          <w:rFonts w:ascii="Courier New" w:hAnsi="Courier New" w:cs="Courier New"/>
          <w:sz w:val="24"/>
          <w:szCs w:val="24"/>
        </w:rPr>
        <w:t>.-</w:t>
      </w:r>
      <w:r w:rsidR="00254B5A" w:rsidRPr="0033420B">
        <w:rPr>
          <w:rFonts w:ascii="Courier New" w:hAnsi="Courier New" w:cs="Courier New"/>
          <w:sz w:val="24"/>
          <w:szCs w:val="24"/>
        </w:rPr>
        <w:tab/>
        <w:t>En el Artículo 10 A, reemplácese en su inciso primero la expresión “mínimo” por “medio”.</w:t>
      </w:r>
    </w:p>
    <w:p w:rsidR="00254B5A" w:rsidRPr="0033420B" w:rsidRDefault="000B38DE" w:rsidP="000328FB">
      <w:pPr>
        <w:jc w:val="both"/>
        <w:rPr>
          <w:rFonts w:ascii="Courier New" w:hAnsi="Courier New" w:cs="Courier New"/>
          <w:sz w:val="24"/>
          <w:szCs w:val="24"/>
        </w:rPr>
      </w:pPr>
      <w:r>
        <w:rPr>
          <w:rFonts w:ascii="Courier New" w:hAnsi="Courier New" w:cs="Courier New"/>
          <w:sz w:val="24"/>
          <w:szCs w:val="24"/>
        </w:rPr>
        <w:lastRenderedPageBreak/>
        <w:t>18</w:t>
      </w:r>
      <w:r w:rsidR="00254B5A" w:rsidRPr="0033420B">
        <w:rPr>
          <w:rFonts w:ascii="Courier New" w:hAnsi="Courier New" w:cs="Courier New"/>
          <w:sz w:val="24"/>
          <w:szCs w:val="24"/>
        </w:rPr>
        <w:t>.-</w:t>
      </w:r>
      <w:r w:rsidR="00254B5A" w:rsidRPr="0033420B">
        <w:rPr>
          <w:rFonts w:ascii="Courier New" w:hAnsi="Courier New" w:cs="Courier New"/>
          <w:sz w:val="24"/>
          <w:szCs w:val="24"/>
        </w:rPr>
        <w:tab/>
        <w:t>En el Artículo 14 D, agréguese en su inciso primero a continuación de la expresión “medio” y antes del punto seguido, la expresión “</w:t>
      </w:r>
      <w:proofErr w:type="spellStart"/>
      <w:r w:rsidR="00254B5A" w:rsidRPr="0033420B">
        <w:rPr>
          <w:rFonts w:ascii="Courier New" w:hAnsi="Courier New" w:cs="Courier New"/>
          <w:sz w:val="24"/>
          <w:szCs w:val="24"/>
        </w:rPr>
        <w:t>a</w:t>
      </w:r>
      <w:proofErr w:type="spellEnd"/>
      <w:r w:rsidR="00254B5A" w:rsidRPr="0033420B">
        <w:rPr>
          <w:rFonts w:ascii="Courier New" w:hAnsi="Courier New" w:cs="Courier New"/>
          <w:sz w:val="24"/>
          <w:szCs w:val="24"/>
        </w:rPr>
        <w:t xml:space="preserve"> máximo”.</w:t>
      </w:r>
    </w:p>
    <w:p w:rsidR="00254B5A" w:rsidRPr="0033420B" w:rsidRDefault="000B38DE" w:rsidP="000328FB">
      <w:pPr>
        <w:jc w:val="both"/>
        <w:rPr>
          <w:rFonts w:ascii="Courier New" w:hAnsi="Courier New" w:cs="Courier New"/>
          <w:sz w:val="24"/>
          <w:szCs w:val="24"/>
        </w:rPr>
      </w:pPr>
      <w:r>
        <w:rPr>
          <w:rFonts w:ascii="Courier New" w:hAnsi="Courier New" w:cs="Courier New"/>
          <w:sz w:val="24"/>
          <w:szCs w:val="24"/>
        </w:rPr>
        <w:t>19</w:t>
      </w:r>
      <w:r w:rsidR="00254B5A" w:rsidRPr="0033420B">
        <w:rPr>
          <w:rFonts w:ascii="Courier New" w:hAnsi="Courier New" w:cs="Courier New"/>
          <w:sz w:val="24"/>
          <w:szCs w:val="24"/>
        </w:rPr>
        <w:t>.-</w:t>
      </w:r>
      <w:r w:rsidR="00254B5A" w:rsidRPr="0033420B">
        <w:rPr>
          <w:rFonts w:ascii="Courier New" w:hAnsi="Courier New" w:cs="Courier New"/>
          <w:sz w:val="24"/>
          <w:szCs w:val="24"/>
        </w:rPr>
        <w:tab/>
        <w:t>En el Artículo 14 D, agréguese en su inciso segundo, a continuación de la expresión “mínimo” y antes del punto aparte, la expresión “a medio”.</w:t>
      </w:r>
    </w:p>
    <w:p w:rsidR="0033420B" w:rsidRPr="0033420B" w:rsidRDefault="000B38DE" w:rsidP="000328FB">
      <w:pPr>
        <w:jc w:val="both"/>
        <w:rPr>
          <w:rFonts w:ascii="Courier New" w:hAnsi="Courier New" w:cs="Courier New"/>
          <w:sz w:val="24"/>
          <w:szCs w:val="24"/>
        </w:rPr>
      </w:pPr>
      <w:r>
        <w:rPr>
          <w:rFonts w:ascii="Courier New" w:hAnsi="Courier New" w:cs="Courier New"/>
          <w:sz w:val="24"/>
          <w:szCs w:val="24"/>
        </w:rPr>
        <w:t>20</w:t>
      </w:r>
      <w:r w:rsidR="0033420B" w:rsidRPr="0033420B">
        <w:rPr>
          <w:rFonts w:ascii="Courier New" w:hAnsi="Courier New" w:cs="Courier New"/>
          <w:sz w:val="24"/>
          <w:szCs w:val="24"/>
        </w:rPr>
        <w:t>.-</w:t>
      </w:r>
      <w:r w:rsidR="0033420B" w:rsidRPr="0033420B">
        <w:rPr>
          <w:rFonts w:ascii="Courier New" w:hAnsi="Courier New" w:cs="Courier New"/>
          <w:sz w:val="24"/>
          <w:szCs w:val="24"/>
        </w:rPr>
        <w:tab/>
        <w:t>En el Artículo 14 D, agréguese en su inciso final, a continuación de la expresión “medio” y antes del punto seguido, la expresión “</w:t>
      </w:r>
      <w:proofErr w:type="spellStart"/>
      <w:r w:rsidR="0033420B" w:rsidRPr="0033420B">
        <w:rPr>
          <w:rFonts w:ascii="Courier New" w:hAnsi="Courier New" w:cs="Courier New"/>
          <w:sz w:val="24"/>
          <w:szCs w:val="24"/>
        </w:rPr>
        <w:t>a</w:t>
      </w:r>
      <w:proofErr w:type="spellEnd"/>
      <w:r w:rsidR="0033420B" w:rsidRPr="0033420B">
        <w:rPr>
          <w:rFonts w:ascii="Courier New" w:hAnsi="Courier New" w:cs="Courier New"/>
          <w:sz w:val="24"/>
          <w:szCs w:val="24"/>
        </w:rPr>
        <w:t xml:space="preserve"> máximo”.</w:t>
      </w:r>
    </w:p>
    <w:p w:rsidR="0033420B" w:rsidRPr="0033420B" w:rsidRDefault="000B38DE" w:rsidP="000328FB">
      <w:pPr>
        <w:jc w:val="both"/>
        <w:rPr>
          <w:rFonts w:ascii="Courier New" w:hAnsi="Courier New" w:cs="Courier New"/>
          <w:sz w:val="24"/>
          <w:szCs w:val="24"/>
        </w:rPr>
      </w:pPr>
      <w:r>
        <w:rPr>
          <w:rFonts w:ascii="Courier New" w:hAnsi="Courier New" w:cs="Courier New"/>
          <w:sz w:val="24"/>
          <w:szCs w:val="24"/>
        </w:rPr>
        <w:t>21</w:t>
      </w:r>
      <w:r w:rsidR="0033420B" w:rsidRPr="0033420B">
        <w:rPr>
          <w:rFonts w:ascii="Courier New" w:hAnsi="Courier New" w:cs="Courier New"/>
          <w:sz w:val="24"/>
          <w:szCs w:val="24"/>
        </w:rPr>
        <w:t>.-</w:t>
      </w:r>
      <w:r w:rsidR="0033420B" w:rsidRPr="0033420B">
        <w:rPr>
          <w:rFonts w:ascii="Courier New" w:hAnsi="Courier New" w:cs="Courier New"/>
          <w:sz w:val="24"/>
          <w:szCs w:val="24"/>
        </w:rPr>
        <w:tab/>
        <w:t>En el artículo 17, reemplácese la expresión “mínimo” por “medio”.</w:t>
      </w:r>
    </w:p>
    <w:p w:rsidR="0033420B" w:rsidRDefault="000B38DE" w:rsidP="000328FB">
      <w:pPr>
        <w:jc w:val="both"/>
        <w:rPr>
          <w:rFonts w:ascii="Courier New" w:hAnsi="Courier New" w:cs="Courier New"/>
          <w:sz w:val="24"/>
          <w:szCs w:val="24"/>
        </w:rPr>
      </w:pPr>
      <w:r>
        <w:rPr>
          <w:rFonts w:ascii="Courier New" w:hAnsi="Courier New" w:cs="Courier New"/>
          <w:sz w:val="24"/>
          <w:szCs w:val="24"/>
        </w:rPr>
        <w:t>22</w:t>
      </w:r>
      <w:r w:rsidR="0033420B" w:rsidRPr="0033420B">
        <w:rPr>
          <w:rFonts w:ascii="Courier New" w:hAnsi="Courier New" w:cs="Courier New"/>
          <w:sz w:val="24"/>
          <w:szCs w:val="24"/>
        </w:rPr>
        <w:t>.-</w:t>
      </w:r>
      <w:r w:rsidR="0033420B" w:rsidRPr="0033420B">
        <w:rPr>
          <w:rFonts w:ascii="Courier New" w:hAnsi="Courier New" w:cs="Courier New"/>
          <w:sz w:val="24"/>
          <w:szCs w:val="24"/>
        </w:rPr>
        <w:tab/>
        <w:t>En el artículo 17 A, reemplácese en el inciso primero la expresión “reclusión” por “presidio”, las dos veces que aparece.</w:t>
      </w:r>
    </w:p>
    <w:p w:rsidR="00C03FB9" w:rsidRDefault="00C03FB9" w:rsidP="000328FB">
      <w:pPr>
        <w:jc w:val="both"/>
        <w:rPr>
          <w:rFonts w:ascii="Courier New" w:hAnsi="Courier New" w:cs="Courier New"/>
          <w:sz w:val="24"/>
          <w:szCs w:val="24"/>
        </w:rPr>
      </w:pPr>
    </w:p>
    <w:p w:rsidR="00C03FB9" w:rsidRDefault="00C03FB9" w:rsidP="000328FB">
      <w:pPr>
        <w:jc w:val="both"/>
        <w:rPr>
          <w:rFonts w:ascii="Courier New" w:hAnsi="Courier New" w:cs="Courier New"/>
          <w:sz w:val="24"/>
          <w:szCs w:val="24"/>
        </w:rPr>
      </w:pPr>
    </w:p>
    <w:p w:rsidR="00C03FB9" w:rsidRPr="000328FB" w:rsidRDefault="00C03FB9" w:rsidP="000328FB">
      <w:pPr>
        <w:jc w:val="both"/>
        <w:rPr>
          <w:rFonts w:ascii="Georgia" w:hAnsi="Georgia"/>
          <w:sz w:val="24"/>
          <w:szCs w:val="24"/>
        </w:rPr>
      </w:pPr>
    </w:p>
    <w:p w:rsidR="00C03FB9" w:rsidRDefault="000328FB" w:rsidP="00C03FB9">
      <w:pPr>
        <w:spacing w:after="0" w:line="240" w:lineRule="auto"/>
        <w:jc w:val="center"/>
        <w:rPr>
          <w:rFonts w:ascii="Georgia" w:hAnsi="Georgia"/>
          <w:b/>
          <w:sz w:val="24"/>
          <w:szCs w:val="24"/>
          <w:lang w:val="es-AR"/>
        </w:rPr>
      </w:pPr>
      <w:r>
        <w:rPr>
          <w:rFonts w:ascii="Georgia" w:hAnsi="Georgia"/>
          <w:sz w:val="24"/>
          <w:szCs w:val="24"/>
        </w:rPr>
        <w:t xml:space="preserve"> </w:t>
      </w:r>
      <w:r w:rsidR="00C03FB9">
        <w:rPr>
          <w:rFonts w:ascii="Georgia" w:hAnsi="Georgia"/>
          <w:b/>
          <w:sz w:val="24"/>
          <w:szCs w:val="24"/>
        </w:rPr>
        <w:t>MARCELO DÍAZ</w:t>
      </w:r>
    </w:p>
    <w:p w:rsidR="00C03FB9" w:rsidRDefault="00C03FB9" w:rsidP="00C03FB9">
      <w:pPr>
        <w:spacing w:after="0" w:line="240" w:lineRule="auto"/>
        <w:jc w:val="center"/>
        <w:rPr>
          <w:rFonts w:ascii="Georgia" w:hAnsi="Georgia"/>
          <w:b/>
          <w:sz w:val="24"/>
          <w:szCs w:val="24"/>
        </w:rPr>
      </w:pPr>
      <w:r>
        <w:rPr>
          <w:rFonts w:ascii="Georgia" w:hAnsi="Georgia"/>
          <w:b/>
          <w:sz w:val="24"/>
          <w:szCs w:val="24"/>
        </w:rPr>
        <w:t>Diputado de la República</w:t>
      </w:r>
    </w:p>
    <w:p w:rsidR="00C03FB9" w:rsidRDefault="00C03FB9" w:rsidP="00C03FB9">
      <w:pPr>
        <w:spacing w:after="0" w:line="240" w:lineRule="auto"/>
        <w:jc w:val="center"/>
        <w:rPr>
          <w:rFonts w:ascii="Georgia" w:hAnsi="Georgia"/>
          <w:sz w:val="24"/>
          <w:szCs w:val="24"/>
        </w:rPr>
      </w:pPr>
      <w:r>
        <w:rPr>
          <w:rFonts w:ascii="Georgia" w:hAnsi="Georgia"/>
          <w:b/>
          <w:sz w:val="24"/>
          <w:szCs w:val="24"/>
        </w:rPr>
        <w:t>Distrito N°07</w:t>
      </w:r>
    </w:p>
    <w:p w:rsidR="00C03FB9" w:rsidRDefault="00C03FB9" w:rsidP="00C03FB9">
      <w:pPr>
        <w:spacing w:after="0" w:line="240" w:lineRule="auto"/>
        <w:jc w:val="center"/>
        <w:rPr>
          <w:rFonts w:ascii="Georgia" w:hAnsi="Georgia"/>
          <w:sz w:val="24"/>
          <w:szCs w:val="24"/>
        </w:rPr>
      </w:pPr>
    </w:p>
    <w:p w:rsidR="009B5990" w:rsidRDefault="009B5990" w:rsidP="002D2FB1">
      <w:pPr>
        <w:jc w:val="both"/>
        <w:rPr>
          <w:rFonts w:ascii="Georgia" w:hAnsi="Georgia"/>
          <w:sz w:val="24"/>
          <w:szCs w:val="24"/>
        </w:rPr>
      </w:pPr>
    </w:p>
    <w:p w:rsidR="0033420B" w:rsidRPr="002D2FB1" w:rsidRDefault="0033420B" w:rsidP="002D2FB1">
      <w:pPr>
        <w:jc w:val="both"/>
        <w:rPr>
          <w:rFonts w:ascii="Georgia" w:hAnsi="Georgia"/>
          <w:sz w:val="24"/>
          <w:szCs w:val="24"/>
        </w:rPr>
      </w:pPr>
    </w:p>
    <w:sectPr w:rsidR="0033420B" w:rsidRPr="002D2FB1" w:rsidSect="007F7FE1">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F0C" w:rsidRDefault="00033F0C" w:rsidP="00E6059F">
      <w:pPr>
        <w:spacing w:after="0" w:line="240" w:lineRule="auto"/>
      </w:pPr>
      <w:r>
        <w:separator/>
      </w:r>
    </w:p>
  </w:endnote>
  <w:endnote w:type="continuationSeparator" w:id="0">
    <w:p w:rsidR="00033F0C" w:rsidRDefault="00033F0C" w:rsidP="00E605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F0C" w:rsidRDefault="00033F0C" w:rsidP="00E6059F">
      <w:pPr>
        <w:spacing w:after="0" w:line="240" w:lineRule="auto"/>
      </w:pPr>
      <w:r>
        <w:separator/>
      </w:r>
    </w:p>
  </w:footnote>
  <w:footnote w:type="continuationSeparator" w:id="0">
    <w:p w:rsidR="00033F0C" w:rsidRDefault="00033F0C" w:rsidP="00E6059F">
      <w:pPr>
        <w:spacing w:after="0" w:line="240" w:lineRule="auto"/>
      </w:pPr>
      <w:r>
        <w:continuationSeparator/>
      </w:r>
    </w:p>
  </w:footnote>
  <w:footnote w:id="1">
    <w:p w:rsidR="00CB09CA" w:rsidRPr="00E6059F" w:rsidRDefault="00CB09CA" w:rsidP="00E6059F">
      <w:pPr>
        <w:pStyle w:val="Textonotapie"/>
        <w:jc w:val="both"/>
        <w:rPr>
          <w:rFonts w:ascii="Georgia" w:hAnsi="Georgia"/>
          <w:lang w:val="es-CL"/>
        </w:rPr>
      </w:pPr>
      <w:r w:rsidRPr="00E6059F">
        <w:rPr>
          <w:rStyle w:val="Refdenotaalpie"/>
          <w:rFonts w:ascii="Georgia" w:hAnsi="Georgia"/>
        </w:rPr>
        <w:footnoteRef/>
      </w:r>
      <w:r w:rsidRPr="00E6059F">
        <w:rPr>
          <w:rFonts w:ascii="Georgia" w:hAnsi="Georgia"/>
        </w:rPr>
        <w:t xml:space="preserve"> </w:t>
      </w:r>
      <w:r w:rsidRPr="00E6059F">
        <w:rPr>
          <w:rFonts w:ascii="Georgia" w:hAnsi="Georgia"/>
          <w:lang w:val="es-CL"/>
        </w:rPr>
        <w:t xml:space="preserve">Con detalle, ver: </w:t>
      </w:r>
      <w:hyperlink r:id="rId1" w:history="1">
        <w:r w:rsidRPr="00E6059F">
          <w:rPr>
            <w:rStyle w:val="Hipervnculo"/>
            <w:rFonts w:ascii="Georgia" w:hAnsi="Georgia"/>
          </w:rPr>
          <w:t>https://www.latercera.com/nacional/noticia/chile-mas-733-mil-armas-inscritas-civiles-una-24-habitantes/795507/</w:t>
        </w:r>
      </w:hyperlink>
      <w:r w:rsidRPr="00E6059F">
        <w:rPr>
          <w:rFonts w:ascii="Georgia" w:hAnsi="Georgia"/>
        </w:rPr>
        <w:t xml:space="preserve"> (última visita miércoles 11 de septiembre de 2019)</w:t>
      </w:r>
    </w:p>
  </w:footnote>
  <w:footnote w:id="2">
    <w:p w:rsidR="00CB09CA" w:rsidRPr="00FA3233" w:rsidRDefault="00CB09CA" w:rsidP="00FA3233">
      <w:pPr>
        <w:pStyle w:val="Textonotapie"/>
        <w:jc w:val="both"/>
        <w:rPr>
          <w:rFonts w:ascii="Georgia" w:hAnsi="Georgia"/>
          <w:lang w:val="es-CL"/>
        </w:rPr>
      </w:pPr>
      <w:r w:rsidRPr="00FA3233">
        <w:rPr>
          <w:rStyle w:val="Refdenotaalpie"/>
          <w:rFonts w:ascii="Georgia" w:hAnsi="Georgia"/>
        </w:rPr>
        <w:footnoteRef/>
      </w:r>
      <w:r w:rsidRPr="00FA3233">
        <w:rPr>
          <w:rFonts w:ascii="Georgia" w:hAnsi="Georgia"/>
        </w:rPr>
        <w:t xml:space="preserve"> </w:t>
      </w:r>
      <w:r w:rsidRPr="00FA3233">
        <w:rPr>
          <w:rFonts w:ascii="Georgia" w:hAnsi="Georgia"/>
          <w:lang w:val="es-CL"/>
        </w:rPr>
        <w:t xml:space="preserve">Con detalle, ver: </w:t>
      </w:r>
      <w:hyperlink r:id="rId2" w:history="1">
        <w:r w:rsidRPr="00FA3233">
          <w:rPr>
            <w:rStyle w:val="Hipervnculo"/>
            <w:rFonts w:ascii="Georgia" w:hAnsi="Georgia"/>
          </w:rPr>
          <w:t>https://www.pauta.cl/cronica/el-reglamento-inexistente-que-dificulta-el-control-de-armas-en-chile</w:t>
        </w:r>
      </w:hyperlink>
      <w:r w:rsidRPr="00FA3233">
        <w:rPr>
          <w:rFonts w:ascii="Georgia" w:hAnsi="Georgia"/>
        </w:rPr>
        <w:t xml:space="preserve"> (última visita miércoles 11 de septiembre de 2019)</w:t>
      </w:r>
    </w:p>
  </w:footnote>
  <w:footnote w:id="3">
    <w:p w:rsidR="00CB09CA" w:rsidRPr="00F545E4" w:rsidRDefault="00CB09CA">
      <w:pPr>
        <w:pStyle w:val="Textonotapie"/>
        <w:rPr>
          <w:lang w:val="es-CL"/>
        </w:rPr>
      </w:pPr>
      <w:r>
        <w:rPr>
          <w:rStyle w:val="Refdenotaalpie"/>
        </w:rPr>
        <w:footnoteRef/>
      </w:r>
      <w:r>
        <w:t xml:space="preserve"> </w:t>
      </w:r>
      <w:r>
        <w:rPr>
          <w:lang w:val="es-CL"/>
        </w:rPr>
        <w:t xml:space="preserve">Con detalle, ver: </w:t>
      </w:r>
      <w:hyperlink r:id="rId3" w:history="1">
        <w:r>
          <w:rPr>
            <w:rStyle w:val="Hipervnculo"/>
          </w:rPr>
          <w:t>https://www.cnnchile.com/pais/jose-antonio-kast-ley-armas-tenencia-defensa-personal_20190827/</w:t>
        </w:r>
      </w:hyperlink>
      <w:r>
        <w:t xml:space="preserve"> (última visita miércoles 11 de septiembre de 2019)</w:t>
      </w:r>
    </w:p>
  </w:footnote>
  <w:footnote w:id="4">
    <w:p w:rsidR="00CB09CA" w:rsidRPr="00C03FB9" w:rsidRDefault="00CB09CA" w:rsidP="00C03FB9">
      <w:pPr>
        <w:pStyle w:val="Textonotapie"/>
        <w:jc w:val="both"/>
        <w:rPr>
          <w:rFonts w:ascii="Georgia" w:hAnsi="Georgia"/>
          <w:lang w:val="es-CL"/>
        </w:rPr>
      </w:pPr>
      <w:r w:rsidRPr="00C03FB9">
        <w:rPr>
          <w:rStyle w:val="Refdenotaalpie"/>
          <w:rFonts w:ascii="Georgia" w:hAnsi="Georgia"/>
        </w:rPr>
        <w:footnoteRef/>
      </w:r>
      <w:r w:rsidRPr="00C03FB9">
        <w:rPr>
          <w:rFonts w:ascii="Georgia" w:hAnsi="Georgia"/>
        </w:rPr>
        <w:t xml:space="preserve"> </w:t>
      </w:r>
      <w:r w:rsidRPr="00C03FB9">
        <w:rPr>
          <w:rFonts w:ascii="Georgia" w:hAnsi="Georgia"/>
          <w:lang w:val="es-CL"/>
        </w:rPr>
        <w:t xml:space="preserve">Con detalle, ver: </w:t>
      </w:r>
      <w:hyperlink r:id="rId4" w:history="1">
        <w:r w:rsidRPr="00C03FB9">
          <w:rPr>
            <w:rStyle w:val="Hipervnculo"/>
            <w:rFonts w:ascii="Georgia" w:hAnsi="Georgia"/>
          </w:rPr>
          <w:t>https://www.camara.cl/pley/pley_buscador.aspx?prmBuscar=CONTROL%20DE%20ARMAS</w:t>
        </w:r>
      </w:hyperlink>
      <w:r w:rsidRPr="00C03FB9">
        <w:rPr>
          <w:rFonts w:ascii="Georgia" w:hAnsi="Georgia"/>
        </w:rPr>
        <w:t xml:space="preserve"> (última visita miércoles 11 de septiembre de 2019)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9CA" w:rsidRDefault="00CB09CA" w:rsidP="00C03FB9">
    <w:pPr>
      <w:pStyle w:val="Encabezado"/>
      <w:jc w:val="center"/>
    </w:pPr>
    <w:r w:rsidRPr="00C03FB9">
      <w:rPr>
        <w:noProof/>
        <w:lang w:eastAsia="es-ES"/>
      </w:rPr>
      <w:drawing>
        <wp:inline distT="0" distB="0" distL="0" distR="0">
          <wp:extent cx="1224534" cy="1224534"/>
          <wp:effectExtent l="19050" t="0" r="0" b="0"/>
          <wp:docPr id="1" name="Imagen 1" descr="C:\Users\Juan\Desktop\Maya Fernández\logo de la cám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an\Desktop\Maya Fernández\logo de la cámara.png"/>
                  <pic:cNvPicPr>
                    <a:picLocks noChangeAspect="1" noChangeArrowheads="1"/>
                  </pic:cNvPicPr>
                </pic:nvPicPr>
                <pic:blipFill>
                  <a:blip r:embed="rId1"/>
                  <a:srcRect/>
                  <a:stretch>
                    <a:fillRect/>
                  </a:stretch>
                </pic:blipFill>
                <pic:spPr bwMode="auto">
                  <a:xfrm>
                    <a:off x="0" y="0"/>
                    <a:ext cx="1224971" cy="1224971"/>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D2FB1"/>
    <w:rsid w:val="00017B24"/>
    <w:rsid w:val="000328FB"/>
    <w:rsid w:val="00033F0C"/>
    <w:rsid w:val="000B38DE"/>
    <w:rsid w:val="000F7AD9"/>
    <w:rsid w:val="001009DD"/>
    <w:rsid w:val="00214D21"/>
    <w:rsid w:val="0024337B"/>
    <w:rsid w:val="00254B5A"/>
    <w:rsid w:val="002D2FB1"/>
    <w:rsid w:val="002D5F3F"/>
    <w:rsid w:val="0033420B"/>
    <w:rsid w:val="00425E72"/>
    <w:rsid w:val="004A5882"/>
    <w:rsid w:val="005260D1"/>
    <w:rsid w:val="00584128"/>
    <w:rsid w:val="005B0DB0"/>
    <w:rsid w:val="00620B96"/>
    <w:rsid w:val="006B4727"/>
    <w:rsid w:val="006E4FF0"/>
    <w:rsid w:val="006E7587"/>
    <w:rsid w:val="007C34F5"/>
    <w:rsid w:val="007F7FE1"/>
    <w:rsid w:val="00807147"/>
    <w:rsid w:val="00842779"/>
    <w:rsid w:val="008C74FD"/>
    <w:rsid w:val="00944B82"/>
    <w:rsid w:val="00975B03"/>
    <w:rsid w:val="009B5990"/>
    <w:rsid w:val="009D41E2"/>
    <w:rsid w:val="009E1C5D"/>
    <w:rsid w:val="00B3299E"/>
    <w:rsid w:val="00BC2DAE"/>
    <w:rsid w:val="00C03FB9"/>
    <w:rsid w:val="00CB09CA"/>
    <w:rsid w:val="00D16ECB"/>
    <w:rsid w:val="00E17766"/>
    <w:rsid w:val="00E369D7"/>
    <w:rsid w:val="00E6059F"/>
    <w:rsid w:val="00E76549"/>
    <w:rsid w:val="00F11581"/>
    <w:rsid w:val="00F22C30"/>
    <w:rsid w:val="00F545E4"/>
    <w:rsid w:val="00FA2EFF"/>
    <w:rsid w:val="00FA3233"/>
    <w:rsid w:val="00FC68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FE1"/>
  </w:style>
  <w:style w:type="paragraph" w:styleId="Ttulo1">
    <w:name w:val="heading 1"/>
    <w:basedOn w:val="Normal"/>
    <w:next w:val="Normal"/>
    <w:link w:val="Ttulo1Car"/>
    <w:uiPriority w:val="9"/>
    <w:qFormat/>
    <w:rsid w:val="00E605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0328FB"/>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0328FB"/>
    <w:rPr>
      <w:rFonts w:ascii="Consolas" w:hAnsi="Consolas"/>
      <w:sz w:val="20"/>
      <w:szCs w:val="20"/>
    </w:rPr>
  </w:style>
  <w:style w:type="character" w:customStyle="1" w:styleId="Ttulo1Car">
    <w:name w:val="Título 1 Car"/>
    <w:basedOn w:val="Fuentedeprrafopredeter"/>
    <w:link w:val="Ttulo1"/>
    <w:uiPriority w:val="9"/>
    <w:rsid w:val="00E6059F"/>
    <w:rPr>
      <w:rFonts w:asciiTheme="majorHAnsi" w:eastAsiaTheme="majorEastAsia" w:hAnsiTheme="majorHAnsi" w:cstheme="majorBidi"/>
      <w:b/>
      <w:bCs/>
      <w:color w:val="365F91" w:themeColor="accent1" w:themeShade="BF"/>
      <w:sz w:val="28"/>
      <w:szCs w:val="28"/>
    </w:rPr>
  </w:style>
  <w:style w:type="paragraph" w:styleId="Textonotapie">
    <w:name w:val="footnote text"/>
    <w:basedOn w:val="Normal"/>
    <w:link w:val="TextonotapieCar"/>
    <w:uiPriority w:val="99"/>
    <w:semiHidden/>
    <w:unhideWhenUsed/>
    <w:rsid w:val="00E6059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059F"/>
    <w:rPr>
      <w:sz w:val="20"/>
      <w:szCs w:val="20"/>
    </w:rPr>
  </w:style>
  <w:style w:type="character" w:styleId="Refdenotaalpie">
    <w:name w:val="footnote reference"/>
    <w:basedOn w:val="Fuentedeprrafopredeter"/>
    <w:uiPriority w:val="99"/>
    <w:semiHidden/>
    <w:unhideWhenUsed/>
    <w:rsid w:val="00E6059F"/>
    <w:rPr>
      <w:vertAlign w:val="superscript"/>
    </w:rPr>
  </w:style>
  <w:style w:type="character" w:styleId="Hipervnculo">
    <w:name w:val="Hyperlink"/>
    <w:basedOn w:val="Fuentedeprrafopredeter"/>
    <w:uiPriority w:val="99"/>
    <w:semiHidden/>
    <w:unhideWhenUsed/>
    <w:rsid w:val="00E6059F"/>
    <w:rPr>
      <w:color w:val="0000FF"/>
      <w:u w:val="single"/>
    </w:rPr>
  </w:style>
  <w:style w:type="paragraph" w:styleId="Encabezado">
    <w:name w:val="header"/>
    <w:basedOn w:val="Normal"/>
    <w:link w:val="EncabezadoCar"/>
    <w:uiPriority w:val="99"/>
    <w:semiHidden/>
    <w:unhideWhenUsed/>
    <w:rsid w:val="00C03FB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03FB9"/>
  </w:style>
  <w:style w:type="paragraph" w:styleId="Piedepgina">
    <w:name w:val="footer"/>
    <w:basedOn w:val="Normal"/>
    <w:link w:val="PiedepginaCar"/>
    <w:uiPriority w:val="99"/>
    <w:semiHidden/>
    <w:unhideWhenUsed/>
    <w:rsid w:val="00C03FB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03FB9"/>
  </w:style>
  <w:style w:type="paragraph" w:styleId="Textodeglobo">
    <w:name w:val="Balloon Text"/>
    <w:basedOn w:val="Normal"/>
    <w:link w:val="TextodegloboCar"/>
    <w:uiPriority w:val="99"/>
    <w:semiHidden/>
    <w:unhideWhenUsed/>
    <w:rsid w:val="00C03F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3F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3318058">
      <w:bodyDiv w:val="1"/>
      <w:marLeft w:val="0"/>
      <w:marRight w:val="0"/>
      <w:marTop w:val="0"/>
      <w:marBottom w:val="0"/>
      <w:divBdr>
        <w:top w:val="none" w:sz="0" w:space="0" w:color="auto"/>
        <w:left w:val="none" w:sz="0" w:space="0" w:color="auto"/>
        <w:bottom w:val="none" w:sz="0" w:space="0" w:color="auto"/>
        <w:right w:val="none" w:sz="0" w:space="0" w:color="auto"/>
      </w:divBdr>
    </w:div>
    <w:div w:id="1085032289">
      <w:bodyDiv w:val="1"/>
      <w:marLeft w:val="0"/>
      <w:marRight w:val="0"/>
      <w:marTop w:val="0"/>
      <w:marBottom w:val="0"/>
      <w:divBdr>
        <w:top w:val="none" w:sz="0" w:space="0" w:color="auto"/>
        <w:left w:val="none" w:sz="0" w:space="0" w:color="auto"/>
        <w:bottom w:val="none" w:sz="0" w:space="0" w:color="auto"/>
        <w:right w:val="none" w:sz="0" w:space="0" w:color="auto"/>
      </w:divBdr>
    </w:div>
    <w:div w:id="1282375210">
      <w:bodyDiv w:val="1"/>
      <w:marLeft w:val="0"/>
      <w:marRight w:val="0"/>
      <w:marTop w:val="0"/>
      <w:marBottom w:val="0"/>
      <w:divBdr>
        <w:top w:val="none" w:sz="0" w:space="0" w:color="auto"/>
        <w:left w:val="none" w:sz="0" w:space="0" w:color="auto"/>
        <w:bottom w:val="none" w:sz="0" w:space="0" w:color="auto"/>
        <w:right w:val="none" w:sz="0" w:space="0" w:color="auto"/>
      </w:divBdr>
    </w:div>
    <w:div w:id="196345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nnchile.com/pais/jose-antonio-kast-ley-armas-tenencia-defensa-personal_20190827/" TargetMode="External"/><Relationship Id="rId2" Type="http://schemas.openxmlformats.org/officeDocument/2006/relationships/hyperlink" Target="https://www.pauta.cl/cronica/el-reglamento-inexistente-que-dificulta-el-control-de-armas-en-chile" TargetMode="External"/><Relationship Id="rId1" Type="http://schemas.openxmlformats.org/officeDocument/2006/relationships/hyperlink" Target="https://www.latercera.com/nacional/noticia/chile-mas-733-mil-armas-inscritas-civiles-una-24-habitantes/795507/" TargetMode="External"/><Relationship Id="rId4" Type="http://schemas.openxmlformats.org/officeDocument/2006/relationships/hyperlink" Target="https://www.camara.cl/pley/pley_buscador.aspx?prmBuscar=CONTROL%20DE%20ARM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B5380-2EEA-407C-96A2-C95AE1FC2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1507</Words>
  <Characters>8291</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Guillermo Diaz Vallejos</cp:lastModifiedBy>
  <cp:revision>6</cp:revision>
  <cp:lastPrinted>2019-09-11T21:50:00Z</cp:lastPrinted>
  <dcterms:created xsi:type="dcterms:W3CDTF">2019-09-11T15:25:00Z</dcterms:created>
  <dcterms:modified xsi:type="dcterms:W3CDTF">2019-09-30T15:17:00Z</dcterms:modified>
</cp:coreProperties>
</file>