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99" w:rsidRPr="009F64F2" w:rsidRDefault="00F604F1" w:rsidP="00755A14">
      <w:pPr>
        <w:spacing w:line="360" w:lineRule="auto"/>
        <w:ind w:right="-433"/>
        <w:jc w:val="center"/>
        <w:rPr>
          <w:rFonts w:ascii="Arial" w:hAnsi="Arial" w:cs="Arial"/>
          <w:b/>
          <w:sz w:val="24"/>
          <w:szCs w:val="24"/>
        </w:rPr>
      </w:pPr>
      <w:r w:rsidRPr="009F64F2">
        <w:rPr>
          <w:rFonts w:ascii="Arial" w:hAnsi="Arial" w:cs="Arial"/>
          <w:b/>
          <w:noProof/>
          <w:sz w:val="24"/>
          <w:szCs w:val="24"/>
          <w:lang w:val="es-ES" w:eastAsia="es-ES"/>
        </w:rPr>
        <w:drawing>
          <wp:inline distT="0" distB="0" distL="0" distR="0">
            <wp:extent cx="1017905" cy="1005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1005840"/>
                    </a:xfrm>
                    <a:prstGeom prst="rect">
                      <a:avLst/>
                    </a:prstGeom>
                    <a:noFill/>
                  </pic:spPr>
                </pic:pic>
              </a:graphicData>
            </a:graphic>
          </wp:inline>
        </w:drawing>
      </w:r>
    </w:p>
    <w:p w:rsidR="00064DCD" w:rsidRDefault="00755A14" w:rsidP="00755A14">
      <w:pPr>
        <w:spacing w:line="360" w:lineRule="auto"/>
        <w:ind w:right="-433"/>
        <w:jc w:val="both"/>
        <w:rPr>
          <w:rFonts w:ascii="Arial" w:hAnsi="Arial" w:cs="Arial"/>
          <w:b/>
          <w:sz w:val="24"/>
          <w:szCs w:val="24"/>
        </w:rPr>
      </w:pPr>
      <w:r w:rsidRPr="00755A14">
        <w:rPr>
          <w:rFonts w:ascii="Arial" w:hAnsi="Arial" w:cs="Arial"/>
          <w:b/>
          <w:sz w:val="24"/>
          <w:szCs w:val="24"/>
        </w:rPr>
        <w:t>Modifica el Código Penal y la ley N° 18.290, de Tránsito, a fin de establecer nueva causal de inhabilitación, y negar el otorgamiento y renovación de licencias para conducir vehículos de transporte de pasajeros, a personas condenadas por delitos contra la libertad y la indemnidad sexual</w:t>
      </w:r>
    </w:p>
    <w:p w:rsidR="00755A14" w:rsidRDefault="00755A14" w:rsidP="00755A14">
      <w:pPr>
        <w:spacing w:line="360" w:lineRule="auto"/>
        <w:ind w:right="-433"/>
        <w:jc w:val="center"/>
        <w:rPr>
          <w:rFonts w:ascii="Arial" w:hAnsi="Arial" w:cs="Arial"/>
          <w:b/>
          <w:sz w:val="24"/>
          <w:szCs w:val="24"/>
        </w:rPr>
      </w:pPr>
      <w:r>
        <w:rPr>
          <w:rFonts w:ascii="Arial" w:hAnsi="Arial" w:cs="Arial"/>
          <w:b/>
          <w:sz w:val="24"/>
          <w:szCs w:val="24"/>
        </w:rPr>
        <w:t>Boletín N° 12810-07</w:t>
      </w:r>
    </w:p>
    <w:p w:rsidR="00755A14" w:rsidRDefault="00755A14" w:rsidP="00755A14">
      <w:pPr>
        <w:spacing w:after="0" w:line="360" w:lineRule="auto"/>
        <w:ind w:right="-431"/>
        <w:jc w:val="center"/>
        <w:rPr>
          <w:rFonts w:ascii="Arial" w:hAnsi="Arial" w:cs="Arial"/>
          <w:b/>
          <w:sz w:val="24"/>
          <w:szCs w:val="24"/>
        </w:rPr>
      </w:pPr>
    </w:p>
    <w:p w:rsidR="006B782C" w:rsidRPr="009F64F2" w:rsidRDefault="006B782C" w:rsidP="00755A14">
      <w:pPr>
        <w:spacing w:line="360" w:lineRule="auto"/>
        <w:ind w:right="-433"/>
        <w:jc w:val="both"/>
        <w:rPr>
          <w:rFonts w:ascii="Arial" w:hAnsi="Arial" w:cs="Arial"/>
          <w:b/>
          <w:sz w:val="24"/>
          <w:szCs w:val="24"/>
          <w:u w:val="single"/>
        </w:rPr>
      </w:pPr>
      <w:r w:rsidRPr="009F64F2">
        <w:rPr>
          <w:rFonts w:ascii="Arial" w:hAnsi="Arial" w:cs="Arial"/>
          <w:b/>
          <w:sz w:val="24"/>
          <w:szCs w:val="24"/>
        </w:rPr>
        <w:t>1. Fundamentos.</w:t>
      </w:r>
      <w:r w:rsidRPr="009F64F2">
        <w:rPr>
          <w:rFonts w:ascii="Arial" w:hAnsi="Arial" w:cs="Arial"/>
          <w:sz w:val="24"/>
          <w:szCs w:val="24"/>
        </w:rPr>
        <w:t xml:space="preserve"> El Código Penal en el título VII recoge una serie de hechos delictivos bajo la denominación  de delitos contra el “Orden de las familias y la moralidad pública”</w:t>
      </w:r>
      <w:r w:rsidRPr="009F64F2">
        <w:rPr>
          <w:rStyle w:val="Refdenotaalpie"/>
          <w:rFonts w:ascii="Arial" w:hAnsi="Arial" w:cs="Arial"/>
          <w:sz w:val="24"/>
          <w:szCs w:val="24"/>
        </w:rPr>
        <w:footnoteReference w:id="1"/>
      </w:r>
      <w:r w:rsidR="00810530" w:rsidRPr="009F64F2">
        <w:rPr>
          <w:rFonts w:ascii="Arial" w:hAnsi="Arial" w:cs="Arial"/>
          <w:sz w:val="24"/>
          <w:szCs w:val="24"/>
        </w:rPr>
        <w:t xml:space="preserve"> términos vagos e imprecisos, que hacen alusión fundamentalmente a criterios de carácter moral que se utilizan para encarar legislativamente la cuestión sexual</w:t>
      </w:r>
      <w:r w:rsidR="00810530" w:rsidRPr="009F64F2">
        <w:rPr>
          <w:rStyle w:val="Refdenotaalpie"/>
          <w:rFonts w:ascii="Arial" w:hAnsi="Arial" w:cs="Arial"/>
          <w:sz w:val="24"/>
          <w:szCs w:val="24"/>
        </w:rPr>
        <w:footnoteReference w:id="2"/>
      </w:r>
      <w:r w:rsidRPr="009F64F2">
        <w:rPr>
          <w:rFonts w:ascii="Arial" w:hAnsi="Arial" w:cs="Arial"/>
          <w:sz w:val="24"/>
          <w:szCs w:val="24"/>
        </w:rPr>
        <w:t xml:space="preserve">.  Tal planteamiento es ajeno al derecho penal moderno, propio de una sociedad pluralista, cuyo objetivo no puede ser la protección de determinadas </w:t>
      </w:r>
      <w:r w:rsidRPr="009F64F2">
        <w:rPr>
          <w:rFonts w:ascii="Arial" w:hAnsi="Arial" w:cs="Arial"/>
          <w:i/>
          <w:sz w:val="24"/>
          <w:szCs w:val="24"/>
        </w:rPr>
        <w:t>ideas</w:t>
      </w:r>
      <w:r w:rsidRPr="009F64F2">
        <w:rPr>
          <w:rFonts w:ascii="Arial" w:hAnsi="Arial" w:cs="Arial"/>
          <w:sz w:val="24"/>
          <w:szCs w:val="24"/>
        </w:rPr>
        <w:t xml:space="preserve"> o </w:t>
      </w:r>
      <w:r w:rsidRPr="009F64F2">
        <w:rPr>
          <w:rFonts w:ascii="Arial" w:hAnsi="Arial" w:cs="Arial"/>
          <w:i/>
          <w:sz w:val="24"/>
          <w:szCs w:val="24"/>
        </w:rPr>
        <w:t>concepciones</w:t>
      </w:r>
      <w:r w:rsidRPr="009F64F2">
        <w:rPr>
          <w:rFonts w:ascii="Arial" w:hAnsi="Arial" w:cs="Arial"/>
          <w:sz w:val="24"/>
          <w:szCs w:val="24"/>
        </w:rPr>
        <w:t xml:space="preserve"> de algunos o muchos sobre los comportamientos</w:t>
      </w:r>
      <w:r w:rsidRPr="009F64F2">
        <w:rPr>
          <w:rStyle w:val="Refdenotaalpie"/>
          <w:rFonts w:ascii="Arial" w:hAnsi="Arial" w:cs="Arial"/>
          <w:sz w:val="24"/>
          <w:szCs w:val="24"/>
        </w:rPr>
        <w:footnoteReference w:id="3"/>
      </w:r>
      <w:r w:rsidRPr="009F64F2">
        <w:rPr>
          <w:rFonts w:ascii="Arial" w:hAnsi="Arial" w:cs="Arial"/>
          <w:sz w:val="24"/>
          <w:szCs w:val="24"/>
        </w:rPr>
        <w:t xml:space="preserve">, sino que debe ser la de proteger una determinada zona en el mundo de las relaciones sociales de los sujetos, que pueden en un momento determinado ser altamente conflictivas y que en el conflicto </w:t>
      </w:r>
      <w:bookmarkStart w:id="0" w:name="_GoBack"/>
      <w:r w:rsidRPr="009F64F2">
        <w:rPr>
          <w:rFonts w:ascii="Arial" w:hAnsi="Arial" w:cs="Arial"/>
          <w:sz w:val="24"/>
          <w:szCs w:val="24"/>
        </w:rPr>
        <w:t xml:space="preserve">puede </w:t>
      </w:r>
      <w:bookmarkEnd w:id="0"/>
      <w:r w:rsidRPr="009F64F2">
        <w:rPr>
          <w:rFonts w:ascii="Arial" w:hAnsi="Arial" w:cs="Arial"/>
          <w:sz w:val="24"/>
          <w:szCs w:val="24"/>
        </w:rPr>
        <w:t>producir graves daños al sujeto y a la sociedad.”</w:t>
      </w:r>
      <w:r w:rsidR="00064DCD" w:rsidRPr="009F64F2">
        <w:rPr>
          <w:rStyle w:val="Refdenotaalpie"/>
          <w:rFonts w:ascii="Arial" w:hAnsi="Arial" w:cs="Arial"/>
          <w:sz w:val="24"/>
          <w:szCs w:val="24"/>
        </w:rPr>
        <w:footnoteReference w:id="4"/>
      </w:r>
      <w:r w:rsidRPr="009F64F2">
        <w:rPr>
          <w:rFonts w:ascii="Arial" w:hAnsi="Arial" w:cs="Arial"/>
          <w:sz w:val="24"/>
          <w:szCs w:val="24"/>
        </w:rPr>
        <w:t>. Un tratamiento moderno y democrático de la cuestión sexual, basado en la libertad, ha de excluir un planteamiento macrosocial, que siempre será de carácter ideológico, y desarrollar una concepción personal (microsocial), necesariamente afincada en la libertad sexual</w:t>
      </w:r>
      <w:r w:rsidRPr="009F64F2">
        <w:rPr>
          <w:rStyle w:val="Refdenotaalpie"/>
          <w:rFonts w:ascii="Arial" w:hAnsi="Arial" w:cs="Arial"/>
          <w:sz w:val="24"/>
          <w:szCs w:val="24"/>
        </w:rPr>
        <w:footnoteReference w:id="5"/>
      </w:r>
      <w:r w:rsidRPr="009F64F2">
        <w:rPr>
          <w:rFonts w:ascii="Arial" w:hAnsi="Arial" w:cs="Arial"/>
          <w:sz w:val="24"/>
          <w:szCs w:val="24"/>
        </w:rPr>
        <w:t xml:space="preserve">. Por eso tiene razón </w:t>
      </w:r>
      <w:r w:rsidRPr="009F64F2">
        <w:rPr>
          <w:rFonts w:ascii="Arial" w:hAnsi="Arial" w:cs="Arial"/>
          <w:sz w:val="24"/>
          <w:szCs w:val="24"/>
        </w:rPr>
        <w:lastRenderedPageBreak/>
        <w:t>Bustos cuando afirma que la cuestión sexual sólo se puede concebir ligada al derecho penal en cuanto éste pretende justamente un mayor desarrollo de la persona en sus relaciones sociales; aquella está, por tanto, estrechamente vinculada a la libertad sexual</w:t>
      </w:r>
      <w:r w:rsidRPr="009F64F2">
        <w:rPr>
          <w:rStyle w:val="Refdenotaalpie"/>
          <w:rFonts w:ascii="Arial" w:hAnsi="Arial" w:cs="Arial"/>
          <w:sz w:val="24"/>
          <w:szCs w:val="24"/>
        </w:rPr>
        <w:footnoteReference w:id="6"/>
      </w:r>
      <w:r w:rsidRPr="009F64F2">
        <w:rPr>
          <w:rFonts w:ascii="Arial" w:hAnsi="Arial" w:cs="Arial"/>
          <w:sz w:val="24"/>
          <w:szCs w:val="24"/>
        </w:rPr>
        <w:t xml:space="preserve">.  </w:t>
      </w:r>
    </w:p>
    <w:p w:rsidR="00064DCD" w:rsidRPr="009F64F2" w:rsidRDefault="00A70AA1" w:rsidP="00755A14">
      <w:pPr>
        <w:pStyle w:val="Prrafodelista"/>
        <w:tabs>
          <w:tab w:val="left" w:pos="0"/>
        </w:tabs>
        <w:spacing w:line="360" w:lineRule="auto"/>
        <w:ind w:left="0" w:right="-433"/>
        <w:jc w:val="both"/>
        <w:rPr>
          <w:rFonts w:ascii="Arial" w:hAnsi="Arial" w:cs="Arial"/>
          <w:b/>
          <w:sz w:val="24"/>
          <w:szCs w:val="24"/>
          <w:u w:val="single"/>
        </w:rPr>
      </w:pPr>
      <w:r w:rsidRPr="009F64F2">
        <w:rPr>
          <w:rFonts w:ascii="Arial" w:hAnsi="Arial" w:cs="Arial"/>
          <w:sz w:val="24"/>
          <w:szCs w:val="24"/>
        </w:rPr>
        <w:tab/>
      </w:r>
      <w:r w:rsidR="00341D94">
        <w:rPr>
          <w:rFonts w:ascii="Arial" w:hAnsi="Arial" w:cs="Arial"/>
          <w:sz w:val="24"/>
          <w:szCs w:val="24"/>
        </w:rPr>
        <w:t xml:space="preserve">En el caso del delito de </w:t>
      </w:r>
      <w:r w:rsidR="006B782C" w:rsidRPr="009F64F2">
        <w:rPr>
          <w:rFonts w:ascii="Arial" w:hAnsi="Arial" w:cs="Arial"/>
          <w:sz w:val="24"/>
          <w:szCs w:val="24"/>
        </w:rPr>
        <w:t>violación</w:t>
      </w:r>
      <w:r w:rsidR="00341D94">
        <w:rPr>
          <w:rFonts w:ascii="Arial" w:hAnsi="Arial" w:cs="Arial"/>
          <w:sz w:val="24"/>
          <w:szCs w:val="24"/>
        </w:rPr>
        <w:t xml:space="preserve">, por ejemplo, </w:t>
      </w:r>
      <w:r w:rsidR="006B782C" w:rsidRPr="009F64F2">
        <w:rPr>
          <w:rFonts w:ascii="Arial" w:hAnsi="Arial" w:cs="Arial"/>
          <w:sz w:val="24"/>
          <w:szCs w:val="24"/>
        </w:rPr>
        <w:t xml:space="preserve">es punible no por la actividad sexual en sí, sino porque tal actividad sexual se lleva a cabo sobre la base del </w:t>
      </w:r>
      <w:r w:rsidR="006B782C" w:rsidRPr="009F64F2">
        <w:rPr>
          <w:rFonts w:ascii="Arial" w:hAnsi="Arial" w:cs="Arial"/>
          <w:b/>
          <w:sz w:val="24"/>
          <w:szCs w:val="24"/>
        </w:rPr>
        <w:t>abuso</w:t>
      </w:r>
      <w:r w:rsidR="006B782C" w:rsidRPr="009F64F2">
        <w:rPr>
          <w:rFonts w:ascii="Arial" w:hAnsi="Arial" w:cs="Arial"/>
          <w:sz w:val="24"/>
          <w:szCs w:val="24"/>
        </w:rPr>
        <w:t xml:space="preserve"> </w:t>
      </w:r>
      <w:r w:rsidR="006B782C" w:rsidRPr="009F64F2">
        <w:rPr>
          <w:rFonts w:ascii="Arial" w:hAnsi="Arial" w:cs="Arial"/>
          <w:b/>
          <w:sz w:val="24"/>
          <w:szCs w:val="24"/>
        </w:rPr>
        <w:t>de la libertad sexual de otro</w:t>
      </w:r>
      <w:r w:rsidR="006B782C" w:rsidRPr="009F64F2">
        <w:rPr>
          <w:rFonts w:ascii="Arial" w:hAnsi="Arial" w:cs="Arial"/>
          <w:sz w:val="24"/>
          <w:szCs w:val="24"/>
        </w:rPr>
        <w:t xml:space="preserve">. Si el derecho penal ha de intervenir ha de </w:t>
      </w:r>
      <w:r w:rsidR="00755A14">
        <w:rPr>
          <w:rFonts w:ascii="Arial" w:hAnsi="Arial" w:cs="Arial"/>
          <w:sz w:val="24"/>
          <w:szCs w:val="24"/>
        </w:rPr>
        <w:t xml:space="preserve"> </w:t>
      </w:r>
      <w:r w:rsidR="006B782C" w:rsidRPr="009F64F2">
        <w:rPr>
          <w:rFonts w:ascii="Arial" w:hAnsi="Arial" w:cs="Arial"/>
          <w:sz w:val="24"/>
          <w:szCs w:val="24"/>
        </w:rPr>
        <w:t>ser para poner de manifiesto que tal conflicto entre la libertad sexual de uno y otro sujeto ha de darse sin la opresión de ninguno de ellos</w:t>
      </w:r>
      <w:r w:rsidR="006B782C" w:rsidRPr="00341D94">
        <w:rPr>
          <w:rFonts w:ascii="Arial" w:hAnsi="Arial" w:cs="Arial"/>
          <w:sz w:val="24"/>
          <w:szCs w:val="24"/>
        </w:rPr>
        <w:t>.</w:t>
      </w:r>
      <w:r w:rsidR="001D3079" w:rsidRPr="00341D94">
        <w:rPr>
          <w:rFonts w:ascii="Arial" w:hAnsi="Arial" w:cs="Arial"/>
          <w:b/>
          <w:sz w:val="24"/>
          <w:szCs w:val="24"/>
        </w:rPr>
        <w:t xml:space="preserve"> </w:t>
      </w:r>
      <w:r w:rsidR="00064DCD" w:rsidRPr="009F64F2">
        <w:rPr>
          <w:rFonts w:ascii="Arial" w:hAnsi="Arial" w:cs="Arial"/>
          <w:sz w:val="24"/>
          <w:szCs w:val="24"/>
        </w:rPr>
        <w:t>La reforma sufrida en esta materia por el código en  julio de 1999, en virtud de la ley 19.617</w:t>
      </w:r>
      <w:r w:rsidR="00064DCD" w:rsidRPr="009F64F2">
        <w:rPr>
          <w:rStyle w:val="Refdenotaalpie"/>
          <w:rFonts w:ascii="Arial" w:hAnsi="Arial" w:cs="Arial"/>
          <w:sz w:val="24"/>
          <w:szCs w:val="24"/>
        </w:rPr>
        <w:footnoteReference w:id="7"/>
      </w:r>
      <w:r w:rsidR="00064DCD" w:rsidRPr="009F64F2">
        <w:rPr>
          <w:rFonts w:ascii="Arial" w:hAnsi="Arial" w:cs="Arial"/>
          <w:sz w:val="24"/>
          <w:szCs w:val="24"/>
        </w:rPr>
        <w:t>, si bien p</w:t>
      </w:r>
      <w:r w:rsidR="00586EB7" w:rsidRPr="009F64F2">
        <w:rPr>
          <w:rFonts w:ascii="Arial" w:hAnsi="Arial" w:cs="Arial"/>
          <w:sz w:val="24"/>
          <w:szCs w:val="24"/>
        </w:rPr>
        <w:t>erfeccionaron las tecnicas de ti</w:t>
      </w:r>
      <w:r w:rsidR="00064DCD" w:rsidRPr="009F64F2">
        <w:rPr>
          <w:rFonts w:ascii="Arial" w:hAnsi="Arial" w:cs="Arial"/>
          <w:sz w:val="24"/>
          <w:szCs w:val="24"/>
        </w:rPr>
        <w:t xml:space="preserve">pificación, fueron luego objeto de otra reforma sustantiva, introducida por la ley Nº19.927 de enero de 2004, </w:t>
      </w:r>
      <w:r w:rsidR="002A6206" w:rsidRPr="009F64F2">
        <w:rPr>
          <w:rFonts w:ascii="Arial" w:hAnsi="Arial" w:cs="Arial"/>
          <w:sz w:val="24"/>
          <w:szCs w:val="24"/>
        </w:rPr>
        <w:t xml:space="preserve">y la ley Nº20.594 en </w:t>
      </w:r>
      <w:r w:rsidRPr="009F64F2">
        <w:rPr>
          <w:rFonts w:ascii="Arial" w:hAnsi="Arial" w:cs="Arial"/>
          <w:sz w:val="24"/>
          <w:szCs w:val="24"/>
        </w:rPr>
        <w:t>materia de inhabilidades de del</w:t>
      </w:r>
      <w:r w:rsidR="002A6206" w:rsidRPr="009F64F2">
        <w:rPr>
          <w:rFonts w:ascii="Arial" w:hAnsi="Arial" w:cs="Arial"/>
          <w:sz w:val="24"/>
          <w:szCs w:val="24"/>
        </w:rPr>
        <w:t xml:space="preserve">itos sexuales, </w:t>
      </w:r>
      <w:r w:rsidR="00064DCD" w:rsidRPr="009F64F2">
        <w:rPr>
          <w:rFonts w:ascii="Arial" w:hAnsi="Arial" w:cs="Arial"/>
          <w:sz w:val="24"/>
          <w:szCs w:val="24"/>
        </w:rPr>
        <w:t>que significaron</w:t>
      </w:r>
      <w:r w:rsidRPr="009F64F2">
        <w:rPr>
          <w:rFonts w:ascii="Arial" w:hAnsi="Arial" w:cs="Arial"/>
          <w:sz w:val="24"/>
          <w:szCs w:val="24"/>
        </w:rPr>
        <w:t xml:space="preserve"> respectivamente,</w:t>
      </w:r>
      <w:r w:rsidR="00755A14">
        <w:rPr>
          <w:rFonts w:ascii="Arial" w:hAnsi="Arial" w:cs="Arial"/>
          <w:sz w:val="24"/>
          <w:szCs w:val="24"/>
        </w:rPr>
        <w:t xml:space="preserve"> </w:t>
      </w:r>
      <w:r w:rsidR="00064DCD" w:rsidRPr="009F64F2">
        <w:rPr>
          <w:rFonts w:ascii="Arial" w:hAnsi="Arial" w:cs="Arial"/>
          <w:sz w:val="24"/>
          <w:szCs w:val="24"/>
        </w:rPr>
        <w:t xml:space="preserve"> una restructuración de las figuras centrales de los delitos de violación y abuso sexual (antes denominado abuso deshonesto) así como también de la punibilidad de estos delitos y las penas accesorias</w:t>
      </w:r>
      <w:r w:rsidR="002A6206" w:rsidRPr="009F64F2">
        <w:rPr>
          <w:rFonts w:ascii="Arial" w:hAnsi="Arial" w:cs="Arial"/>
          <w:sz w:val="24"/>
          <w:szCs w:val="24"/>
        </w:rPr>
        <w:t xml:space="preserve"> (inahbilidades)</w:t>
      </w:r>
      <w:r w:rsidR="00064DCD" w:rsidRPr="009F64F2">
        <w:rPr>
          <w:rFonts w:ascii="Arial" w:hAnsi="Arial" w:cs="Arial"/>
          <w:sz w:val="24"/>
          <w:szCs w:val="24"/>
        </w:rPr>
        <w:t>.</w:t>
      </w:r>
    </w:p>
    <w:p w:rsidR="00064DCD" w:rsidRPr="009F64F2" w:rsidRDefault="00064DCD" w:rsidP="00755A14">
      <w:pPr>
        <w:pStyle w:val="Prrafodelista"/>
        <w:tabs>
          <w:tab w:val="left" w:pos="0"/>
        </w:tabs>
        <w:spacing w:line="360" w:lineRule="auto"/>
        <w:ind w:left="0" w:right="-433"/>
        <w:jc w:val="both"/>
        <w:rPr>
          <w:rFonts w:ascii="Arial" w:hAnsi="Arial" w:cs="Arial"/>
          <w:b/>
          <w:sz w:val="24"/>
          <w:szCs w:val="24"/>
          <w:u w:val="single"/>
        </w:rPr>
      </w:pPr>
    </w:p>
    <w:p w:rsidR="00A3300C" w:rsidRPr="009F64F2" w:rsidRDefault="001D3079" w:rsidP="00755A14">
      <w:pPr>
        <w:pStyle w:val="Prrafodelista"/>
        <w:tabs>
          <w:tab w:val="left" w:pos="0"/>
        </w:tabs>
        <w:spacing w:line="360" w:lineRule="auto"/>
        <w:ind w:left="0" w:right="-433"/>
        <w:jc w:val="both"/>
        <w:rPr>
          <w:rFonts w:ascii="Arial" w:hAnsi="Arial" w:cs="Arial"/>
          <w:sz w:val="24"/>
          <w:szCs w:val="24"/>
        </w:rPr>
      </w:pPr>
      <w:r w:rsidRPr="009F64F2">
        <w:rPr>
          <w:rFonts w:ascii="Arial" w:hAnsi="Arial" w:cs="Arial"/>
          <w:sz w:val="24"/>
          <w:szCs w:val="24"/>
        </w:rPr>
        <w:tab/>
      </w:r>
      <w:r w:rsidR="00064DCD" w:rsidRPr="009F64F2">
        <w:rPr>
          <w:rFonts w:ascii="Arial" w:hAnsi="Arial" w:cs="Arial"/>
          <w:sz w:val="24"/>
          <w:szCs w:val="24"/>
        </w:rPr>
        <w:t>Pese a las constantes reformas, d</w:t>
      </w:r>
      <w:r w:rsidR="00477653" w:rsidRPr="009F64F2">
        <w:rPr>
          <w:rFonts w:ascii="Arial" w:hAnsi="Arial" w:cs="Arial"/>
          <w:sz w:val="24"/>
          <w:szCs w:val="24"/>
        </w:rPr>
        <w:t>urante las última</w:t>
      </w:r>
      <w:r w:rsidR="00A3300C" w:rsidRPr="009F64F2">
        <w:rPr>
          <w:rFonts w:ascii="Arial" w:hAnsi="Arial" w:cs="Arial"/>
          <w:sz w:val="24"/>
          <w:szCs w:val="24"/>
        </w:rPr>
        <w:t>s semanas</w:t>
      </w:r>
      <w:r w:rsidR="00064DCD" w:rsidRPr="009F64F2">
        <w:rPr>
          <w:rFonts w:ascii="Arial" w:hAnsi="Arial" w:cs="Arial"/>
          <w:sz w:val="24"/>
          <w:szCs w:val="24"/>
        </w:rPr>
        <w:t>, como otras veces a ocurrido en nuestro país,</w:t>
      </w:r>
      <w:r w:rsidR="00A3300C" w:rsidRPr="009F64F2">
        <w:rPr>
          <w:rFonts w:ascii="Arial" w:hAnsi="Arial" w:cs="Arial"/>
          <w:sz w:val="24"/>
          <w:szCs w:val="24"/>
        </w:rPr>
        <w:t xml:space="preserve"> hemos </w:t>
      </w:r>
      <w:r w:rsidR="00064DCD" w:rsidRPr="009F64F2">
        <w:rPr>
          <w:rFonts w:ascii="Arial" w:hAnsi="Arial" w:cs="Arial"/>
          <w:sz w:val="24"/>
          <w:szCs w:val="24"/>
        </w:rPr>
        <w:t xml:space="preserve">tomado conocimiento de la desaparición </w:t>
      </w:r>
      <w:r w:rsidR="00A3300C" w:rsidRPr="009F64F2">
        <w:rPr>
          <w:rFonts w:ascii="Arial" w:hAnsi="Arial" w:cs="Arial"/>
          <w:sz w:val="24"/>
          <w:szCs w:val="24"/>
        </w:rPr>
        <w:t xml:space="preserve">de varias mujeres en la comuna de Copiapó en la región de Atacama, </w:t>
      </w:r>
      <w:r w:rsidRPr="009F64F2">
        <w:rPr>
          <w:rFonts w:ascii="Arial" w:hAnsi="Arial" w:cs="Arial"/>
          <w:sz w:val="24"/>
          <w:szCs w:val="24"/>
        </w:rPr>
        <w:t xml:space="preserve">por su </w:t>
      </w:r>
      <w:r w:rsidR="00755A14">
        <w:rPr>
          <w:rFonts w:ascii="Arial" w:hAnsi="Arial" w:cs="Arial"/>
          <w:sz w:val="24"/>
          <w:szCs w:val="24"/>
        </w:rPr>
        <w:t xml:space="preserve">  </w:t>
      </w:r>
      <w:r w:rsidRPr="009F64F2">
        <w:rPr>
          <w:rFonts w:ascii="Arial" w:hAnsi="Arial" w:cs="Arial"/>
          <w:sz w:val="24"/>
          <w:szCs w:val="24"/>
        </w:rPr>
        <w:t xml:space="preserve">parte, </w:t>
      </w:r>
      <w:r w:rsidR="00A3300C" w:rsidRPr="009F64F2">
        <w:rPr>
          <w:rFonts w:ascii="Arial" w:hAnsi="Arial" w:cs="Arial"/>
          <w:sz w:val="24"/>
          <w:szCs w:val="24"/>
        </w:rPr>
        <w:t xml:space="preserve">las familias de </w:t>
      </w:r>
      <w:r w:rsidR="00463A10" w:rsidRPr="009F64F2">
        <w:rPr>
          <w:rFonts w:ascii="Arial" w:hAnsi="Arial" w:cs="Arial"/>
          <w:sz w:val="24"/>
          <w:szCs w:val="24"/>
        </w:rPr>
        <w:t xml:space="preserve">Sussy Montalván, </w:t>
      </w:r>
      <w:r w:rsidR="00477653" w:rsidRPr="009F64F2">
        <w:rPr>
          <w:rFonts w:ascii="Arial" w:hAnsi="Arial" w:cs="Arial"/>
          <w:sz w:val="24"/>
          <w:szCs w:val="24"/>
        </w:rPr>
        <w:t xml:space="preserve">Mariana Cabrera, </w:t>
      </w:r>
      <w:r w:rsidR="00A3300C" w:rsidRPr="009F64F2">
        <w:rPr>
          <w:rFonts w:ascii="Arial" w:hAnsi="Arial" w:cs="Arial"/>
          <w:sz w:val="24"/>
          <w:szCs w:val="24"/>
        </w:rPr>
        <w:t xml:space="preserve">y </w:t>
      </w:r>
      <w:r w:rsidR="00477653" w:rsidRPr="009F64F2">
        <w:rPr>
          <w:rFonts w:ascii="Arial" w:hAnsi="Arial" w:cs="Arial"/>
          <w:sz w:val="24"/>
          <w:szCs w:val="24"/>
        </w:rPr>
        <w:t xml:space="preserve">Catalina Álvarez </w:t>
      </w:r>
      <w:r w:rsidR="00755A14">
        <w:rPr>
          <w:rFonts w:ascii="Arial" w:hAnsi="Arial" w:cs="Arial"/>
          <w:sz w:val="24"/>
          <w:szCs w:val="24"/>
        </w:rPr>
        <w:t xml:space="preserve"> </w:t>
      </w:r>
      <w:r w:rsidR="00477653" w:rsidRPr="009F64F2">
        <w:rPr>
          <w:rFonts w:ascii="Arial" w:hAnsi="Arial" w:cs="Arial"/>
          <w:sz w:val="24"/>
          <w:szCs w:val="24"/>
        </w:rPr>
        <w:t xml:space="preserve">Godoy de 16 años de edad, </w:t>
      </w:r>
      <w:r w:rsidRPr="009F64F2">
        <w:rPr>
          <w:rFonts w:ascii="Arial" w:hAnsi="Arial" w:cs="Arial"/>
          <w:sz w:val="24"/>
          <w:szCs w:val="24"/>
        </w:rPr>
        <w:t>desarrollaron  una incasable búsqueda, que –lamentablemente- pese a</w:t>
      </w:r>
      <w:r w:rsidR="00A3300C" w:rsidRPr="009F64F2">
        <w:rPr>
          <w:rFonts w:ascii="Arial" w:hAnsi="Arial" w:cs="Arial"/>
          <w:sz w:val="24"/>
          <w:szCs w:val="24"/>
        </w:rPr>
        <w:t xml:space="preserve"> los esfuerzos</w:t>
      </w:r>
      <w:r w:rsidR="00FD42FC" w:rsidRPr="009F64F2">
        <w:rPr>
          <w:rFonts w:ascii="Arial" w:hAnsi="Arial" w:cs="Arial"/>
          <w:sz w:val="24"/>
          <w:szCs w:val="24"/>
        </w:rPr>
        <w:t xml:space="preserve">, </w:t>
      </w:r>
      <w:r w:rsidR="00A3300C" w:rsidRPr="009F64F2">
        <w:rPr>
          <w:rFonts w:ascii="Arial" w:hAnsi="Arial" w:cs="Arial"/>
          <w:sz w:val="24"/>
          <w:szCs w:val="24"/>
        </w:rPr>
        <w:t xml:space="preserve">se logró identificar al responsable de sus desapariciones, con un final </w:t>
      </w:r>
      <w:r w:rsidRPr="009F64F2">
        <w:rPr>
          <w:rFonts w:ascii="Arial" w:hAnsi="Arial" w:cs="Arial"/>
          <w:sz w:val="24"/>
          <w:szCs w:val="24"/>
        </w:rPr>
        <w:t>drámatico,</w:t>
      </w:r>
      <w:r w:rsidR="00A3300C" w:rsidRPr="009F64F2">
        <w:rPr>
          <w:rFonts w:ascii="Arial" w:hAnsi="Arial" w:cs="Arial"/>
          <w:sz w:val="24"/>
          <w:szCs w:val="24"/>
        </w:rPr>
        <w:t xml:space="preserve"> repitiéndose lamentablemente las características del caso del sicópata de Alto Hospicio que en el año </w:t>
      </w:r>
      <w:r w:rsidR="00463A10" w:rsidRPr="009F64F2">
        <w:rPr>
          <w:rFonts w:ascii="Arial" w:hAnsi="Arial" w:cs="Arial"/>
          <w:sz w:val="24"/>
          <w:szCs w:val="24"/>
        </w:rPr>
        <w:t>2000</w:t>
      </w:r>
      <w:r w:rsidR="00A3300C" w:rsidRPr="009F64F2">
        <w:rPr>
          <w:rFonts w:ascii="Arial" w:hAnsi="Arial" w:cs="Arial"/>
          <w:sz w:val="24"/>
          <w:szCs w:val="24"/>
        </w:rPr>
        <w:t xml:space="preserve"> estremeció a todo el país.</w:t>
      </w:r>
      <w:r w:rsidRPr="009F64F2">
        <w:rPr>
          <w:rFonts w:ascii="Arial" w:hAnsi="Arial" w:cs="Arial"/>
          <w:sz w:val="24"/>
          <w:szCs w:val="24"/>
        </w:rPr>
        <w:t xml:space="preserve"> En efecto, los habitantes de la comuna de Copiapó, se encuentran conmocionados, atendido que al eventual responsable,</w:t>
      </w:r>
      <w:r w:rsidR="00A3300C" w:rsidRPr="009F64F2">
        <w:rPr>
          <w:rFonts w:ascii="Arial" w:hAnsi="Arial" w:cs="Arial"/>
          <w:sz w:val="24"/>
          <w:szCs w:val="24"/>
        </w:rPr>
        <w:t xml:space="preserve"> </w:t>
      </w:r>
      <w:r w:rsidRPr="009F64F2">
        <w:rPr>
          <w:rFonts w:ascii="Arial" w:hAnsi="Arial" w:cs="Arial"/>
          <w:sz w:val="24"/>
          <w:szCs w:val="24"/>
        </w:rPr>
        <w:t>sería una</w:t>
      </w:r>
      <w:r w:rsidR="00B22D40" w:rsidRPr="009F64F2">
        <w:rPr>
          <w:rFonts w:ascii="Arial" w:hAnsi="Arial" w:cs="Arial"/>
          <w:sz w:val="24"/>
          <w:szCs w:val="24"/>
        </w:rPr>
        <w:t xml:space="preserve"> persona que a pesar de </w:t>
      </w:r>
      <w:r w:rsidR="00A3300C" w:rsidRPr="009F64F2">
        <w:rPr>
          <w:rFonts w:ascii="Arial" w:hAnsi="Arial" w:cs="Arial"/>
          <w:sz w:val="24"/>
          <w:szCs w:val="24"/>
        </w:rPr>
        <w:t>haber sido condenado anteriormente p</w:t>
      </w:r>
      <w:r w:rsidR="00463A10" w:rsidRPr="009F64F2">
        <w:rPr>
          <w:rFonts w:ascii="Arial" w:hAnsi="Arial" w:cs="Arial"/>
          <w:sz w:val="24"/>
          <w:szCs w:val="24"/>
        </w:rPr>
        <w:t>or delito de</w:t>
      </w:r>
      <w:r w:rsidR="00755A14">
        <w:rPr>
          <w:rFonts w:ascii="Arial" w:hAnsi="Arial" w:cs="Arial"/>
          <w:sz w:val="24"/>
          <w:szCs w:val="24"/>
        </w:rPr>
        <w:t xml:space="preserve"> </w:t>
      </w:r>
      <w:r w:rsidR="00463A10" w:rsidRPr="009F64F2">
        <w:rPr>
          <w:rFonts w:ascii="Arial" w:hAnsi="Arial" w:cs="Arial"/>
          <w:sz w:val="24"/>
          <w:szCs w:val="24"/>
        </w:rPr>
        <w:t xml:space="preserve"> </w:t>
      </w:r>
      <w:r w:rsidR="00B22D40" w:rsidRPr="009F64F2">
        <w:rPr>
          <w:rFonts w:ascii="Arial" w:hAnsi="Arial" w:cs="Arial"/>
          <w:sz w:val="24"/>
          <w:szCs w:val="24"/>
        </w:rPr>
        <w:t xml:space="preserve">violación </w:t>
      </w:r>
      <w:r w:rsidR="00463A10" w:rsidRPr="009F64F2">
        <w:rPr>
          <w:rFonts w:ascii="Arial" w:hAnsi="Arial" w:cs="Arial"/>
          <w:sz w:val="24"/>
          <w:szCs w:val="24"/>
        </w:rPr>
        <w:t>en el año 2004 a 24 años de presidio,</w:t>
      </w:r>
      <w:r w:rsidR="00B22D40" w:rsidRPr="009F64F2">
        <w:rPr>
          <w:rFonts w:ascii="Arial" w:hAnsi="Arial" w:cs="Arial"/>
          <w:sz w:val="24"/>
          <w:szCs w:val="24"/>
        </w:rPr>
        <w:t xml:space="preserve"> pudo acceder al beneficio de la libertad condicional, tiempo que aprovecho para cometer estos macabros </w:t>
      </w:r>
      <w:r w:rsidR="00755A14">
        <w:rPr>
          <w:rFonts w:ascii="Arial" w:hAnsi="Arial" w:cs="Arial"/>
          <w:sz w:val="24"/>
          <w:szCs w:val="24"/>
        </w:rPr>
        <w:t xml:space="preserve">  </w:t>
      </w:r>
      <w:r w:rsidR="00B22D40" w:rsidRPr="009F64F2">
        <w:rPr>
          <w:rFonts w:ascii="Arial" w:hAnsi="Arial" w:cs="Arial"/>
          <w:sz w:val="24"/>
          <w:szCs w:val="24"/>
        </w:rPr>
        <w:t xml:space="preserve">crímenes que tienen conmocionados no solo a la Región de Atacama, sino que también a todo el país. </w:t>
      </w:r>
    </w:p>
    <w:p w:rsidR="002A6206" w:rsidRPr="009F64F2" w:rsidRDefault="002A6206" w:rsidP="00755A14">
      <w:pPr>
        <w:pStyle w:val="Prrafodelista"/>
        <w:tabs>
          <w:tab w:val="left" w:pos="567"/>
        </w:tabs>
        <w:spacing w:after="0" w:line="360" w:lineRule="auto"/>
        <w:ind w:left="0" w:right="-433"/>
        <w:jc w:val="both"/>
        <w:rPr>
          <w:rFonts w:ascii="Arial" w:hAnsi="Arial" w:cs="Arial"/>
          <w:b/>
          <w:sz w:val="24"/>
          <w:szCs w:val="24"/>
        </w:rPr>
      </w:pPr>
    </w:p>
    <w:p w:rsidR="00E9709F" w:rsidRDefault="00E9709F" w:rsidP="00755A14">
      <w:pPr>
        <w:pStyle w:val="Prrafodelista"/>
        <w:tabs>
          <w:tab w:val="left" w:pos="567"/>
        </w:tabs>
        <w:spacing w:after="0" w:line="360" w:lineRule="auto"/>
        <w:ind w:left="0" w:right="-433"/>
        <w:jc w:val="both"/>
        <w:rPr>
          <w:rFonts w:ascii="Arial" w:hAnsi="Arial" w:cs="Arial"/>
          <w:b/>
          <w:sz w:val="24"/>
          <w:szCs w:val="24"/>
        </w:rPr>
      </w:pPr>
    </w:p>
    <w:p w:rsidR="00755A14" w:rsidRDefault="00755A14" w:rsidP="00755A14">
      <w:pPr>
        <w:pStyle w:val="Prrafodelista"/>
        <w:tabs>
          <w:tab w:val="left" w:pos="567"/>
        </w:tabs>
        <w:spacing w:after="0" w:line="360" w:lineRule="auto"/>
        <w:ind w:left="0" w:right="-433"/>
        <w:jc w:val="both"/>
        <w:rPr>
          <w:rFonts w:ascii="Arial" w:hAnsi="Arial" w:cs="Arial"/>
          <w:b/>
          <w:sz w:val="24"/>
          <w:szCs w:val="24"/>
        </w:rPr>
      </w:pPr>
    </w:p>
    <w:p w:rsidR="00755A14" w:rsidRDefault="00755A14" w:rsidP="00755A14">
      <w:pPr>
        <w:pStyle w:val="Prrafodelista"/>
        <w:tabs>
          <w:tab w:val="left" w:pos="567"/>
        </w:tabs>
        <w:spacing w:after="0" w:line="360" w:lineRule="auto"/>
        <w:ind w:left="0" w:right="-433"/>
        <w:jc w:val="both"/>
        <w:rPr>
          <w:rFonts w:ascii="Arial" w:hAnsi="Arial" w:cs="Arial"/>
          <w:b/>
          <w:sz w:val="24"/>
          <w:szCs w:val="24"/>
        </w:rPr>
      </w:pPr>
    </w:p>
    <w:p w:rsidR="00755A14" w:rsidRDefault="00755A14" w:rsidP="00755A14">
      <w:pPr>
        <w:pStyle w:val="Prrafodelista"/>
        <w:tabs>
          <w:tab w:val="left" w:pos="567"/>
        </w:tabs>
        <w:spacing w:after="0" w:line="360" w:lineRule="auto"/>
        <w:ind w:left="0" w:right="-433"/>
        <w:jc w:val="both"/>
        <w:rPr>
          <w:rFonts w:ascii="Arial" w:hAnsi="Arial" w:cs="Arial"/>
          <w:b/>
          <w:sz w:val="24"/>
          <w:szCs w:val="24"/>
        </w:rPr>
      </w:pPr>
    </w:p>
    <w:p w:rsidR="00755A14" w:rsidRDefault="00755A14" w:rsidP="00755A14">
      <w:pPr>
        <w:pStyle w:val="Prrafodelista"/>
        <w:tabs>
          <w:tab w:val="left" w:pos="567"/>
        </w:tabs>
        <w:spacing w:after="0" w:line="360" w:lineRule="auto"/>
        <w:ind w:left="0" w:right="-433"/>
        <w:jc w:val="both"/>
        <w:rPr>
          <w:rFonts w:ascii="Arial" w:hAnsi="Arial" w:cs="Arial"/>
          <w:b/>
          <w:sz w:val="24"/>
          <w:szCs w:val="24"/>
        </w:rPr>
      </w:pPr>
    </w:p>
    <w:p w:rsidR="00755A14" w:rsidRPr="009F64F2" w:rsidRDefault="00755A14" w:rsidP="00755A14">
      <w:pPr>
        <w:pStyle w:val="Prrafodelista"/>
        <w:tabs>
          <w:tab w:val="left" w:pos="567"/>
        </w:tabs>
        <w:spacing w:after="0" w:line="360" w:lineRule="auto"/>
        <w:ind w:left="0" w:right="-433"/>
        <w:jc w:val="both"/>
        <w:rPr>
          <w:rFonts w:ascii="Arial" w:hAnsi="Arial" w:cs="Arial"/>
          <w:b/>
          <w:sz w:val="24"/>
          <w:szCs w:val="24"/>
        </w:rPr>
      </w:pPr>
    </w:p>
    <w:p w:rsidR="004D3E31" w:rsidRPr="009F64F2" w:rsidRDefault="001D3079" w:rsidP="00755A14">
      <w:pPr>
        <w:pStyle w:val="Prrafodelista"/>
        <w:tabs>
          <w:tab w:val="left" w:pos="567"/>
        </w:tabs>
        <w:spacing w:after="0" w:line="360" w:lineRule="auto"/>
        <w:ind w:left="0" w:right="-433"/>
        <w:jc w:val="both"/>
        <w:rPr>
          <w:rFonts w:ascii="Arial" w:hAnsi="Arial" w:cs="Arial"/>
          <w:sz w:val="24"/>
          <w:szCs w:val="24"/>
          <w:shd w:val="clear" w:color="auto" w:fill="FFFFFF"/>
        </w:rPr>
      </w:pPr>
      <w:r w:rsidRPr="009F64F2">
        <w:rPr>
          <w:rFonts w:ascii="Arial" w:hAnsi="Arial" w:cs="Arial"/>
          <w:b/>
          <w:sz w:val="24"/>
          <w:szCs w:val="24"/>
        </w:rPr>
        <w:t>2. Antecedentes.</w:t>
      </w:r>
      <w:r w:rsidRPr="009F64F2">
        <w:rPr>
          <w:rFonts w:ascii="Arial" w:hAnsi="Arial" w:cs="Arial"/>
          <w:sz w:val="24"/>
          <w:szCs w:val="24"/>
        </w:rPr>
        <w:t xml:space="preserve"> </w:t>
      </w:r>
      <w:r w:rsidR="00BE08FE" w:rsidRPr="009F64F2">
        <w:rPr>
          <w:rFonts w:ascii="Arial" w:hAnsi="Arial" w:cs="Arial"/>
          <w:sz w:val="24"/>
          <w:szCs w:val="24"/>
          <w:shd w:val="clear" w:color="auto" w:fill="FFFFFF"/>
        </w:rPr>
        <w:t>Según estudio dado a conocer por Ministerio Publico en</w:t>
      </w:r>
      <w:r w:rsidR="004D3E31" w:rsidRPr="009F64F2">
        <w:rPr>
          <w:rFonts w:ascii="Arial" w:hAnsi="Arial" w:cs="Arial"/>
          <w:sz w:val="24"/>
          <w:szCs w:val="24"/>
          <w:shd w:val="clear" w:color="auto" w:fill="FFFFFF"/>
        </w:rPr>
        <w:t xml:space="preserve"> el año</w:t>
      </w:r>
      <w:r w:rsidR="00BE08FE" w:rsidRPr="009F64F2">
        <w:rPr>
          <w:rFonts w:ascii="Arial" w:hAnsi="Arial" w:cs="Arial"/>
          <w:sz w:val="24"/>
          <w:szCs w:val="24"/>
          <w:shd w:val="clear" w:color="auto" w:fill="FFFFFF"/>
        </w:rPr>
        <w:t xml:space="preserve"> 2011 a través de la Unidad de Delitos Sexuales de la Fiscalía Nacional</w:t>
      </w:r>
      <w:r w:rsidR="004D3E31" w:rsidRPr="009F64F2">
        <w:rPr>
          <w:rFonts w:ascii="Arial" w:hAnsi="Arial" w:cs="Arial"/>
          <w:sz w:val="24"/>
          <w:szCs w:val="24"/>
          <w:shd w:val="clear" w:color="auto" w:fill="FFFFFF"/>
        </w:rPr>
        <w:t xml:space="preserve"> se informó que</w:t>
      </w:r>
      <w:r w:rsidR="00502ACB" w:rsidRPr="009F64F2">
        <w:rPr>
          <w:rFonts w:ascii="Arial" w:hAnsi="Arial" w:cs="Arial"/>
          <w:sz w:val="24"/>
          <w:szCs w:val="24"/>
          <w:shd w:val="clear" w:color="auto" w:fill="FFFFFF"/>
        </w:rPr>
        <w:t xml:space="preserve"> “</w:t>
      </w:r>
      <w:r w:rsidR="00BE08FE" w:rsidRPr="009F64F2">
        <w:rPr>
          <w:rFonts w:ascii="Arial" w:hAnsi="Arial" w:cs="Arial"/>
          <w:sz w:val="24"/>
          <w:szCs w:val="24"/>
          <w:shd w:val="clear" w:color="auto" w:fill="FFFFFF"/>
        </w:rPr>
        <w:t>en Chile 17 personas son víctimas de violación y 34 de abusos sexuales diariamente. El total, según las autoridades de la fiscalías, día a día se cometen 52 delitos de este tipo, 38 de los cuales afectan a menores de edad.</w:t>
      </w:r>
      <w:r w:rsidR="004D3E31" w:rsidRPr="009F64F2">
        <w:rPr>
          <w:rFonts w:ascii="Arial" w:hAnsi="Arial" w:cs="Arial"/>
          <w:sz w:val="24"/>
          <w:szCs w:val="24"/>
          <w:shd w:val="clear" w:color="auto" w:fill="FFFFFF"/>
        </w:rPr>
        <w:t xml:space="preserve"> </w:t>
      </w:r>
      <w:r w:rsidR="00BE08FE" w:rsidRPr="009F64F2">
        <w:rPr>
          <w:rFonts w:ascii="Arial" w:hAnsi="Arial" w:cs="Arial"/>
          <w:sz w:val="24"/>
          <w:szCs w:val="24"/>
          <w:shd w:val="clear" w:color="auto" w:fill="FFFFFF"/>
        </w:rPr>
        <w:t>En este estudio se concluyó además que los menores de edad y las mujeres son el tipo de víctima más recurrente.”</w:t>
      </w:r>
      <w:r w:rsidR="00BE08FE" w:rsidRPr="009F64F2">
        <w:rPr>
          <w:rStyle w:val="Refdenotaalpie"/>
          <w:rFonts w:ascii="Arial" w:hAnsi="Arial" w:cs="Arial"/>
          <w:sz w:val="24"/>
          <w:szCs w:val="24"/>
          <w:shd w:val="clear" w:color="auto" w:fill="FFFFFF"/>
        </w:rPr>
        <w:footnoteReference w:id="8"/>
      </w:r>
      <w:r w:rsidRPr="009F64F2">
        <w:rPr>
          <w:rFonts w:ascii="Arial" w:hAnsi="Arial" w:cs="Arial"/>
          <w:sz w:val="24"/>
          <w:szCs w:val="24"/>
          <w:shd w:val="clear" w:color="auto" w:fill="FFFFFF"/>
        </w:rPr>
        <w:t xml:space="preserve">. </w:t>
      </w:r>
      <w:r w:rsidR="00BE08FE" w:rsidRPr="009F64F2">
        <w:rPr>
          <w:rFonts w:ascii="Arial" w:hAnsi="Arial" w:cs="Arial"/>
          <w:sz w:val="24"/>
          <w:szCs w:val="24"/>
          <w:shd w:val="clear" w:color="auto" w:fill="FFFFFF"/>
        </w:rPr>
        <w:t xml:space="preserve">En cifras más recientes, </w:t>
      </w:r>
      <w:r w:rsidR="004D3E31" w:rsidRPr="009F64F2">
        <w:rPr>
          <w:rFonts w:ascii="Arial" w:hAnsi="Arial" w:cs="Arial"/>
          <w:sz w:val="24"/>
          <w:szCs w:val="24"/>
          <w:shd w:val="clear" w:color="auto" w:fill="FFFFFF"/>
        </w:rPr>
        <w:t>d</w:t>
      </w:r>
      <w:r w:rsidR="00BE08FE" w:rsidRPr="009F64F2">
        <w:rPr>
          <w:rFonts w:ascii="Arial" w:hAnsi="Arial" w:cs="Arial"/>
          <w:sz w:val="24"/>
          <w:szCs w:val="24"/>
          <w:shd w:val="clear" w:color="auto" w:fill="FFFFFF"/>
        </w:rPr>
        <w:t>el año 2018</w:t>
      </w:r>
      <w:r w:rsidR="004D3E31" w:rsidRPr="009F64F2">
        <w:rPr>
          <w:rFonts w:ascii="Arial" w:hAnsi="Arial" w:cs="Arial"/>
          <w:sz w:val="24"/>
          <w:szCs w:val="24"/>
          <w:shd w:val="clear" w:color="auto" w:fill="FFFFFF"/>
        </w:rPr>
        <w:t xml:space="preserve"> se informó que las denuncias por delitos </w:t>
      </w:r>
      <w:r w:rsidR="00BE08FE" w:rsidRPr="009F64F2">
        <w:rPr>
          <w:rFonts w:ascii="Arial" w:hAnsi="Arial" w:cs="Arial"/>
          <w:sz w:val="24"/>
          <w:szCs w:val="24"/>
          <w:shd w:val="clear" w:color="auto" w:fill="FFFFFF"/>
        </w:rPr>
        <w:t xml:space="preserve">sexuales presentaron un aumento del 25% en relación al </w:t>
      </w:r>
      <w:r w:rsidR="00755A14">
        <w:rPr>
          <w:rFonts w:ascii="Arial" w:hAnsi="Arial" w:cs="Arial"/>
          <w:sz w:val="24"/>
          <w:szCs w:val="24"/>
          <w:shd w:val="clear" w:color="auto" w:fill="FFFFFF"/>
        </w:rPr>
        <w:t xml:space="preserve">  </w:t>
      </w:r>
      <w:r w:rsidR="00BE08FE" w:rsidRPr="009F64F2">
        <w:rPr>
          <w:rFonts w:ascii="Arial" w:hAnsi="Arial" w:cs="Arial"/>
          <w:sz w:val="24"/>
          <w:szCs w:val="24"/>
          <w:shd w:val="clear" w:color="auto" w:fill="FFFFFF"/>
        </w:rPr>
        <w:t xml:space="preserve">año anterior, según lo </w:t>
      </w:r>
      <w:r w:rsidR="004D3E31" w:rsidRPr="009F64F2">
        <w:rPr>
          <w:rFonts w:ascii="Arial" w:hAnsi="Arial" w:cs="Arial"/>
          <w:sz w:val="24"/>
          <w:szCs w:val="24"/>
          <w:shd w:val="clear" w:color="auto" w:fill="FFFFFF"/>
        </w:rPr>
        <w:t xml:space="preserve">indicó </w:t>
      </w:r>
      <w:r w:rsidR="00BE08FE" w:rsidRPr="009F64F2">
        <w:rPr>
          <w:rFonts w:ascii="Arial" w:hAnsi="Arial" w:cs="Arial"/>
          <w:sz w:val="24"/>
          <w:szCs w:val="24"/>
          <w:shd w:val="clear" w:color="auto" w:fill="FFFFFF"/>
        </w:rPr>
        <w:t>el análisis estadístico de Fiscalía, con 157.904 denuncias</w:t>
      </w:r>
      <w:r w:rsidR="004D3E31" w:rsidRPr="009F64F2">
        <w:rPr>
          <w:rFonts w:ascii="Arial" w:hAnsi="Arial" w:cs="Arial"/>
          <w:sz w:val="24"/>
          <w:szCs w:val="24"/>
          <w:shd w:val="clear" w:color="auto" w:fill="FFFFFF"/>
        </w:rPr>
        <w:t xml:space="preserve"> en total</w:t>
      </w:r>
      <w:r w:rsidR="00BE08FE" w:rsidRPr="009F64F2">
        <w:rPr>
          <w:rFonts w:ascii="Arial" w:hAnsi="Arial" w:cs="Arial"/>
          <w:sz w:val="24"/>
          <w:szCs w:val="24"/>
          <w:shd w:val="clear" w:color="auto" w:fill="FFFFFF"/>
        </w:rPr>
        <w:t>.</w:t>
      </w:r>
      <w:r w:rsidR="00BE08FE" w:rsidRPr="009F64F2">
        <w:rPr>
          <w:rStyle w:val="Refdenotaalpie"/>
          <w:rFonts w:ascii="Arial" w:hAnsi="Arial" w:cs="Arial"/>
          <w:sz w:val="24"/>
          <w:szCs w:val="24"/>
          <w:shd w:val="clear" w:color="auto" w:fill="FFFFFF"/>
        </w:rPr>
        <w:footnoteReference w:id="9"/>
      </w:r>
      <w:r w:rsidR="004D3E31" w:rsidRPr="009F64F2">
        <w:rPr>
          <w:rFonts w:ascii="Arial" w:hAnsi="Arial" w:cs="Arial"/>
          <w:sz w:val="24"/>
          <w:szCs w:val="24"/>
          <w:shd w:val="clear" w:color="auto" w:fill="FFFFFF"/>
        </w:rPr>
        <w:t xml:space="preserve"> </w:t>
      </w:r>
      <w:r w:rsidR="004D3E31" w:rsidRPr="009F64F2">
        <w:rPr>
          <w:rFonts w:ascii="Arial" w:hAnsi="Arial" w:cs="Arial"/>
          <w:sz w:val="24"/>
          <w:szCs w:val="24"/>
        </w:rPr>
        <w:t xml:space="preserve">Por eso, el llamado de estas </w:t>
      </w:r>
      <w:r w:rsidR="00341D94">
        <w:rPr>
          <w:rFonts w:ascii="Arial" w:hAnsi="Arial" w:cs="Arial"/>
          <w:sz w:val="24"/>
          <w:szCs w:val="24"/>
        </w:rPr>
        <w:t>familias es urgente e inmediato</w:t>
      </w:r>
      <w:r w:rsidR="004D3E31" w:rsidRPr="009F64F2">
        <w:rPr>
          <w:rFonts w:ascii="Arial" w:hAnsi="Arial" w:cs="Arial"/>
          <w:sz w:val="24"/>
          <w:szCs w:val="24"/>
        </w:rPr>
        <w:t xml:space="preserve"> para poder revisar nuestra legislación</w:t>
      </w:r>
      <w:r w:rsidR="00341D94">
        <w:rPr>
          <w:rFonts w:ascii="Arial" w:hAnsi="Arial" w:cs="Arial"/>
          <w:sz w:val="24"/>
          <w:szCs w:val="24"/>
        </w:rPr>
        <w:t xml:space="preserve"> penal</w:t>
      </w:r>
      <w:r w:rsidR="004D3E31" w:rsidRPr="009F64F2">
        <w:rPr>
          <w:rFonts w:ascii="Arial" w:hAnsi="Arial" w:cs="Arial"/>
          <w:sz w:val="24"/>
          <w:szCs w:val="24"/>
        </w:rPr>
        <w:t>.</w:t>
      </w:r>
    </w:p>
    <w:p w:rsidR="00B21221" w:rsidRDefault="001D3079" w:rsidP="00755A14">
      <w:pPr>
        <w:pStyle w:val="Prrafodelista"/>
        <w:tabs>
          <w:tab w:val="left" w:pos="567"/>
        </w:tabs>
        <w:spacing w:after="0" w:line="360" w:lineRule="auto"/>
        <w:ind w:left="0" w:right="-433"/>
        <w:jc w:val="both"/>
        <w:rPr>
          <w:rFonts w:ascii="Arial" w:hAnsi="Arial" w:cs="Arial"/>
          <w:sz w:val="24"/>
          <w:szCs w:val="24"/>
          <w:shd w:val="clear" w:color="auto" w:fill="FFFFFF"/>
        </w:rPr>
      </w:pPr>
      <w:r w:rsidRPr="009F64F2">
        <w:rPr>
          <w:rFonts w:ascii="Arial" w:hAnsi="Arial" w:cs="Arial"/>
          <w:i/>
          <w:sz w:val="24"/>
          <w:szCs w:val="24"/>
        </w:rPr>
        <w:tab/>
      </w:r>
      <w:r w:rsidR="00B5154E" w:rsidRPr="009F64F2">
        <w:rPr>
          <w:rFonts w:ascii="Arial" w:hAnsi="Arial" w:cs="Arial"/>
          <w:sz w:val="24"/>
          <w:szCs w:val="24"/>
        </w:rPr>
        <w:t xml:space="preserve">Como se indicó, </w:t>
      </w:r>
      <w:r w:rsidR="0087661C" w:rsidRPr="009F64F2">
        <w:rPr>
          <w:rFonts w:ascii="Arial" w:hAnsi="Arial" w:cs="Arial"/>
          <w:sz w:val="24"/>
          <w:szCs w:val="24"/>
          <w:shd w:val="clear" w:color="auto" w:fill="FFFFFF"/>
        </w:rPr>
        <w:t>el año 2012 entró en vigencia la ley N°20.594 que crea Inhabilidades para condenados por Delitos Sexuales contra Menores y establece Registro de dichas Inhabilidades. En virtud</w:t>
      </w:r>
      <w:r w:rsidR="00776FC3" w:rsidRPr="009F64F2">
        <w:rPr>
          <w:rFonts w:ascii="Arial" w:hAnsi="Arial" w:cs="Arial"/>
          <w:sz w:val="24"/>
          <w:szCs w:val="24"/>
          <w:shd w:val="clear" w:color="auto" w:fill="FFFFFF"/>
        </w:rPr>
        <w:t xml:space="preserve"> de esta ley, se estableció una</w:t>
      </w:r>
      <w:r w:rsidR="0087661C" w:rsidRPr="009F64F2">
        <w:rPr>
          <w:rFonts w:ascii="Arial" w:hAnsi="Arial" w:cs="Arial"/>
          <w:b/>
          <w:sz w:val="24"/>
          <w:szCs w:val="24"/>
          <w:shd w:val="clear" w:color="auto" w:fill="FFFFFF"/>
        </w:rPr>
        <w:t xml:space="preserve"> </w:t>
      </w:r>
      <w:r w:rsidR="0087661C" w:rsidRPr="009F64F2">
        <w:rPr>
          <w:rFonts w:ascii="Arial" w:hAnsi="Arial" w:cs="Arial"/>
          <w:sz w:val="24"/>
          <w:szCs w:val="24"/>
          <w:shd w:val="clear" w:color="auto" w:fill="FFFFFF"/>
        </w:rPr>
        <w:t>pena de inhabilitación absoluta</w:t>
      </w:r>
      <w:r w:rsidR="0087661C" w:rsidRPr="009F64F2">
        <w:rPr>
          <w:rFonts w:ascii="Arial" w:hAnsi="Arial" w:cs="Arial"/>
          <w:b/>
          <w:sz w:val="24"/>
          <w:szCs w:val="24"/>
          <w:shd w:val="clear" w:color="auto" w:fill="FFFFFF"/>
        </w:rPr>
        <w:t xml:space="preserve"> </w:t>
      </w:r>
      <w:r w:rsidR="0087661C" w:rsidRPr="009F64F2">
        <w:rPr>
          <w:rFonts w:ascii="Arial" w:hAnsi="Arial" w:cs="Arial"/>
          <w:sz w:val="24"/>
          <w:szCs w:val="24"/>
          <w:shd w:val="clear" w:color="auto" w:fill="FFFFFF"/>
        </w:rPr>
        <w:t xml:space="preserve"> para cargos, empleos, oficios o profesiones ejercidos en ámbitos educacionales o que involucren una relación directa y habitual con personas menores de edad. Distinguiéndose por la edad del menor:</w:t>
      </w:r>
      <w:r w:rsidR="00B5154E" w:rsidRPr="009F64F2">
        <w:rPr>
          <w:rFonts w:ascii="Arial" w:hAnsi="Arial" w:cs="Arial"/>
          <w:sz w:val="24"/>
          <w:szCs w:val="24"/>
          <w:shd w:val="clear" w:color="auto" w:fill="FFFFFF"/>
        </w:rPr>
        <w:t xml:space="preserve"> </w:t>
      </w:r>
    </w:p>
    <w:p w:rsidR="00B21221" w:rsidRDefault="00B21221" w:rsidP="00755A14">
      <w:pPr>
        <w:pStyle w:val="Prrafodelista"/>
        <w:numPr>
          <w:ilvl w:val="0"/>
          <w:numId w:val="19"/>
        </w:numPr>
        <w:tabs>
          <w:tab w:val="left" w:pos="567"/>
        </w:tabs>
        <w:spacing w:after="0" w:line="360" w:lineRule="auto"/>
        <w:ind w:right="-433"/>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7661C" w:rsidRPr="009F64F2">
        <w:rPr>
          <w:rFonts w:ascii="Arial" w:hAnsi="Arial" w:cs="Arial"/>
          <w:sz w:val="24"/>
          <w:szCs w:val="24"/>
          <w:shd w:val="clear" w:color="auto" w:fill="FFFFFF"/>
        </w:rPr>
        <w:t>En contra de un menor de catorce años de edad: será i</w:t>
      </w:r>
      <w:r w:rsidR="00B5154E" w:rsidRPr="009F64F2">
        <w:rPr>
          <w:rFonts w:ascii="Arial" w:hAnsi="Arial" w:cs="Arial"/>
          <w:sz w:val="24"/>
          <w:szCs w:val="24"/>
          <w:shd w:val="clear" w:color="auto" w:fill="FFFFFF"/>
        </w:rPr>
        <w:t xml:space="preserve">nhabilitación absoluta perpetua; </w:t>
      </w:r>
    </w:p>
    <w:p w:rsidR="0087661C" w:rsidRPr="009F64F2" w:rsidRDefault="00B21221" w:rsidP="00755A14">
      <w:pPr>
        <w:pStyle w:val="Prrafodelista"/>
        <w:numPr>
          <w:ilvl w:val="0"/>
          <w:numId w:val="19"/>
        </w:numPr>
        <w:tabs>
          <w:tab w:val="left" w:pos="567"/>
        </w:tabs>
        <w:spacing w:after="0" w:line="360" w:lineRule="auto"/>
        <w:ind w:right="-433"/>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87661C" w:rsidRPr="009F64F2">
        <w:rPr>
          <w:rFonts w:ascii="Arial" w:hAnsi="Arial" w:cs="Arial"/>
          <w:sz w:val="24"/>
          <w:szCs w:val="24"/>
          <w:shd w:val="clear" w:color="auto" w:fill="FFFFFF"/>
        </w:rPr>
        <w:t>En contra de mayor de 14 y menor de 18 años:</w:t>
      </w:r>
      <w:r w:rsidR="0087661C" w:rsidRPr="009F64F2">
        <w:rPr>
          <w:rFonts w:ascii="Arial" w:hAnsi="Arial" w:cs="Arial"/>
          <w:sz w:val="24"/>
          <w:szCs w:val="24"/>
        </w:rPr>
        <w:t xml:space="preserve"> </w:t>
      </w:r>
      <w:r w:rsidR="0087661C" w:rsidRPr="009F64F2">
        <w:rPr>
          <w:rFonts w:ascii="Arial" w:hAnsi="Arial" w:cs="Arial"/>
          <w:sz w:val="24"/>
          <w:szCs w:val="24"/>
          <w:shd w:val="clear" w:color="auto" w:fill="FFFFFF"/>
        </w:rPr>
        <w:t>inhabilitación absoluta temporal.</w:t>
      </w:r>
      <w:r w:rsidR="0087661C" w:rsidRPr="009F64F2">
        <w:rPr>
          <w:rStyle w:val="Refdenotaalpie"/>
          <w:rFonts w:ascii="Arial" w:hAnsi="Arial" w:cs="Arial"/>
          <w:sz w:val="24"/>
          <w:szCs w:val="24"/>
          <w:shd w:val="clear" w:color="auto" w:fill="FFFFFF"/>
        </w:rPr>
        <w:footnoteReference w:id="10"/>
      </w:r>
    </w:p>
    <w:p w:rsidR="00B5154E" w:rsidRPr="009F64F2" w:rsidRDefault="00B5154E" w:rsidP="00755A14">
      <w:pPr>
        <w:pStyle w:val="Prrafodelista"/>
        <w:spacing w:line="360" w:lineRule="auto"/>
        <w:ind w:left="0" w:right="-433"/>
        <w:jc w:val="both"/>
        <w:rPr>
          <w:rFonts w:ascii="Arial" w:hAnsi="Arial" w:cs="Arial"/>
          <w:sz w:val="24"/>
          <w:szCs w:val="24"/>
          <w:shd w:val="clear" w:color="auto" w:fill="FFFFFF"/>
        </w:rPr>
      </w:pPr>
    </w:p>
    <w:p w:rsidR="00B21221" w:rsidRDefault="00B5154E" w:rsidP="00755A14">
      <w:pPr>
        <w:pStyle w:val="Prrafodelista"/>
        <w:spacing w:line="360" w:lineRule="auto"/>
        <w:ind w:left="0" w:right="-433"/>
        <w:jc w:val="both"/>
        <w:rPr>
          <w:rFonts w:ascii="Arial" w:hAnsi="Arial" w:cs="Arial"/>
          <w:sz w:val="24"/>
          <w:szCs w:val="24"/>
        </w:rPr>
      </w:pPr>
      <w:r w:rsidRPr="009F64F2">
        <w:rPr>
          <w:rFonts w:ascii="Arial" w:hAnsi="Arial" w:cs="Arial"/>
          <w:sz w:val="24"/>
          <w:szCs w:val="24"/>
          <w:shd w:val="clear" w:color="auto" w:fill="FFFFFF"/>
        </w:rPr>
        <w:t xml:space="preserve"> </w:t>
      </w:r>
      <w:r w:rsidRPr="009F64F2">
        <w:rPr>
          <w:rFonts w:ascii="Arial" w:hAnsi="Arial" w:cs="Arial"/>
          <w:sz w:val="24"/>
          <w:szCs w:val="24"/>
          <w:shd w:val="clear" w:color="auto" w:fill="FFFFFF"/>
        </w:rPr>
        <w:tab/>
      </w:r>
      <w:r w:rsidR="00D4395B" w:rsidRPr="009F64F2">
        <w:rPr>
          <w:rFonts w:ascii="Arial" w:hAnsi="Arial" w:cs="Arial"/>
          <w:sz w:val="24"/>
          <w:szCs w:val="24"/>
        </w:rPr>
        <w:t>En razón de la anterior y dado el contexto en que se generaron las desapariciones en la comuna de Copiapó, toma fuerza la idea de</w:t>
      </w:r>
      <w:r w:rsidR="00F53350" w:rsidRPr="009F64F2">
        <w:rPr>
          <w:rFonts w:ascii="Arial" w:hAnsi="Arial" w:cs="Arial"/>
          <w:sz w:val="24"/>
          <w:szCs w:val="24"/>
        </w:rPr>
        <w:t xml:space="preserve"> legislar respecto </w:t>
      </w:r>
      <w:r w:rsidR="00F53350" w:rsidRPr="009F64F2">
        <w:rPr>
          <w:rFonts w:ascii="Arial" w:hAnsi="Arial" w:cs="Arial"/>
          <w:sz w:val="24"/>
          <w:szCs w:val="24"/>
        </w:rPr>
        <w:lastRenderedPageBreak/>
        <w:t>de establecer una</w:t>
      </w:r>
      <w:r w:rsidR="00B21221">
        <w:rPr>
          <w:rFonts w:ascii="Arial" w:hAnsi="Arial" w:cs="Arial"/>
          <w:sz w:val="24"/>
          <w:szCs w:val="24"/>
        </w:rPr>
        <w:t xml:space="preserve"> inhabilitación </w:t>
      </w:r>
      <w:r w:rsidR="00F53350" w:rsidRPr="009F64F2">
        <w:rPr>
          <w:rFonts w:ascii="Arial" w:hAnsi="Arial" w:cs="Arial"/>
          <w:sz w:val="24"/>
          <w:szCs w:val="24"/>
        </w:rPr>
        <w:t xml:space="preserve">especial </w:t>
      </w:r>
      <w:r w:rsidR="00D4395B" w:rsidRPr="009F64F2">
        <w:rPr>
          <w:rFonts w:ascii="Arial" w:hAnsi="Arial" w:cs="Arial"/>
          <w:sz w:val="24"/>
          <w:szCs w:val="24"/>
        </w:rPr>
        <w:t>para aquellos que han sido condenados por delitos</w:t>
      </w:r>
      <w:r w:rsidRPr="009F64F2">
        <w:rPr>
          <w:rFonts w:ascii="Arial" w:hAnsi="Arial" w:cs="Arial"/>
          <w:sz w:val="24"/>
          <w:szCs w:val="24"/>
        </w:rPr>
        <w:t xml:space="preserve"> contra la libertad e indemnidad sexual</w:t>
      </w:r>
      <w:r w:rsidR="00D4395B" w:rsidRPr="009F64F2">
        <w:rPr>
          <w:rFonts w:ascii="Arial" w:hAnsi="Arial" w:cs="Arial"/>
          <w:sz w:val="24"/>
          <w:szCs w:val="24"/>
        </w:rPr>
        <w:t xml:space="preserve"> a quienes debería estar limitado el ejercicio de alguna labor u oficio no solo en el ámbito educacional (como existe hasta hoy), sino que ampliar al rubro de transporte de pasajeros donde también podemos encontrar reiterados casos donde principalmente niños, niñas, adolescentes se han visto expuesto a una serie de vejámenes e incluso delitos de alta gravedad como</w:t>
      </w:r>
      <w:r w:rsidR="00217C6A" w:rsidRPr="009F64F2">
        <w:rPr>
          <w:rFonts w:ascii="Arial" w:hAnsi="Arial" w:cs="Arial"/>
          <w:sz w:val="24"/>
          <w:szCs w:val="24"/>
        </w:rPr>
        <w:t xml:space="preserve"> </w:t>
      </w:r>
      <w:r w:rsidR="00D4395B" w:rsidRPr="009F64F2">
        <w:rPr>
          <w:rFonts w:ascii="Arial" w:hAnsi="Arial" w:cs="Arial"/>
          <w:sz w:val="24"/>
          <w:szCs w:val="24"/>
        </w:rPr>
        <w:t>l</w:t>
      </w:r>
      <w:r w:rsidR="00217C6A" w:rsidRPr="009F64F2">
        <w:rPr>
          <w:rFonts w:ascii="Arial" w:hAnsi="Arial" w:cs="Arial"/>
          <w:sz w:val="24"/>
          <w:szCs w:val="24"/>
        </w:rPr>
        <w:t>os ocurrido</w:t>
      </w:r>
      <w:r w:rsidR="004D3E31" w:rsidRPr="009F64F2">
        <w:rPr>
          <w:rFonts w:ascii="Arial" w:hAnsi="Arial" w:cs="Arial"/>
          <w:sz w:val="24"/>
          <w:szCs w:val="24"/>
        </w:rPr>
        <w:t>s</w:t>
      </w:r>
      <w:r w:rsidR="00217C6A" w:rsidRPr="009F64F2">
        <w:rPr>
          <w:rFonts w:ascii="Arial" w:hAnsi="Arial" w:cs="Arial"/>
          <w:sz w:val="24"/>
          <w:szCs w:val="24"/>
        </w:rPr>
        <w:t xml:space="preserve"> en los </w:t>
      </w:r>
      <w:r w:rsidR="00D4395B" w:rsidRPr="009F64F2">
        <w:rPr>
          <w:rFonts w:ascii="Arial" w:hAnsi="Arial" w:cs="Arial"/>
          <w:sz w:val="24"/>
          <w:szCs w:val="24"/>
        </w:rPr>
        <w:t>casos de Copiapó.</w:t>
      </w:r>
      <w:r w:rsidRPr="009F64F2">
        <w:rPr>
          <w:rFonts w:ascii="Arial" w:hAnsi="Arial" w:cs="Arial"/>
          <w:sz w:val="24"/>
          <w:szCs w:val="24"/>
        </w:rPr>
        <w:t xml:space="preserve"> </w:t>
      </w:r>
    </w:p>
    <w:p w:rsidR="00B21221" w:rsidRDefault="00B21221" w:rsidP="00755A14">
      <w:pPr>
        <w:pStyle w:val="Prrafodelista"/>
        <w:spacing w:line="360" w:lineRule="auto"/>
        <w:ind w:left="0" w:right="-433"/>
        <w:jc w:val="both"/>
        <w:rPr>
          <w:rFonts w:ascii="Arial" w:hAnsi="Arial" w:cs="Arial"/>
          <w:sz w:val="24"/>
          <w:szCs w:val="24"/>
        </w:rPr>
      </w:pPr>
    </w:p>
    <w:p w:rsidR="002E3E50" w:rsidRPr="009F64F2" w:rsidRDefault="00B21221" w:rsidP="00755A14">
      <w:pPr>
        <w:pStyle w:val="Prrafodelista"/>
        <w:spacing w:line="360" w:lineRule="auto"/>
        <w:ind w:left="0" w:right="-433"/>
        <w:jc w:val="both"/>
        <w:rPr>
          <w:rFonts w:ascii="Arial" w:hAnsi="Arial" w:cs="Arial"/>
          <w:sz w:val="24"/>
          <w:szCs w:val="24"/>
        </w:rPr>
      </w:pPr>
      <w:r>
        <w:rPr>
          <w:rFonts w:ascii="Arial" w:hAnsi="Arial" w:cs="Arial"/>
          <w:sz w:val="24"/>
          <w:szCs w:val="24"/>
        </w:rPr>
        <w:t xml:space="preserve">         </w:t>
      </w:r>
      <w:r w:rsidR="00502ACB" w:rsidRPr="009F64F2">
        <w:rPr>
          <w:rFonts w:ascii="Arial" w:hAnsi="Arial" w:cs="Arial"/>
          <w:sz w:val="24"/>
          <w:szCs w:val="24"/>
          <w:shd w:val="clear" w:color="auto" w:fill="FFFFFF"/>
        </w:rPr>
        <w:t>Finalmente, considerando los mismo elementos antes expuestos se</w:t>
      </w:r>
      <w:r w:rsidR="00B5154E" w:rsidRPr="009F64F2">
        <w:rPr>
          <w:rFonts w:ascii="Arial" w:hAnsi="Arial" w:cs="Arial"/>
          <w:sz w:val="24"/>
          <w:szCs w:val="24"/>
          <w:shd w:val="clear" w:color="auto" w:fill="FFFFFF"/>
        </w:rPr>
        <w:t xml:space="preserve"> propone modificar la Ley de Trá</w:t>
      </w:r>
      <w:r w:rsidR="00502ACB" w:rsidRPr="009F64F2">
        <w:rPr>
          <w:rFonts w:ascii="Arial" w:hAnsi="Arial" w:cs="Arial"/>
          <w:sz w:val="24"/>
          <w:szCs w:val="24"/>
          <w:shd w:val="clear" w:color="auto" w:fill="FFFFFF"/>
        </w:rPr>
        <w:t xml:space="preserve">nsito con el </w:t>
      </w:r>
      <w:r w:rsidR="002E3E50" w:rsidRPr="009F64F2">
        <w:rPr>
          <w:rFonts w:ascii="Arial" w:hAnsi="Arial" w:cs="Arial"/>
          <w:sz w:val="24"/>
          <w:szCs w:val="24"/>
          <w:shd w:val="clear" w:color="auto" w:fill="FFFFFF"/>
        </w:rPr>
        <w:t>objetivo</w:t>
      </w:r>
      <w:r w:rsidR="00502ACB" w:rsidRPr="009F64F2">
        <w:rPr>
          <w:rFonts w:ascii="Arial" w:hAnsi="Arial" w:cs="Arial"/>
          <w:sz w:val="24"/>
          <w:szCs w:val="24"/>
          <w:shd w:val="clear" w:color="auto" w:fill="FFFFFF"/>
        </w:rPr>
        <w:t xml:space="preserve"> de </w:t>
      </w:r>
      <w:r w:rsidR="002E3E50" w:rsidRPr="009F64F2">
        <w:rPr>
          <w:rFonts w:ascii="Arial" w:hAnsi="Arial" w:cs="Arial"/>
          <w:sz w:val="24"/>
          <w:szCs w:val="24"/>
          <w:shd w:val="clear" w:color="auto" w:fill="FFFFFF"/>
        </w:rPr>
        <w:t xml:space="preserve">incorporar una nueva exigencia </w:t>
      </w:r>
      <w:r w:rsidR="00755A14">
        <w:rPr>
          <w:rFonts w:ascii="Arial" w:hAnsi="Arial" w:cs="Arial"/>
          <w:sz w:val="24"/>
          <w:szCs w:val="24"/>
          <w:shd w:val="clear" w:color="auto" w:fill="FFFFFF"/>
        </w:rPr>
        <w:t xml:space="preserve">  </w:t>
      </w:r>
      <w:r w:rsidR="002E3E50" w:rsidRPr="009F64F2">
        <w:rPr>
          <w:rFonts w:ascii="Arial" w:hAnsi="Arial" w:cs="Arial"/>
          <w:sz w:val="24"/>
          <w:szCs w:val="24"/>
          <w:shd w:val="clear" w:color="auto" w:fill="FFFFFF"/>
        </w:rPr>
        <w:t>para aquellas personas que requieran obtener o renovar su licencia profesional (Clase A-1, A-2 y A-3), como una medida de resguardo y prevención de que no sigan ocurriendo crímenes como los que afectan a la Región de Atacama, donde</w:t>
      </w:r>
      <w:r w:rsidR="00755A14">
        <w:rPr>
          <w:rFonts w:ascii="Arial" w:hAnsi="Arial" w:cs="Arial"/>
          <w:sz w:val="24"/>
          <w:szCs w:val="24"/>
          <w:shd w:val="clear" w:color="auto" w:fill="FFFFFF"/>
        </w:rPr>
        <w:t xml:space="preserve">  </w:t>
      </w:r>
      <w:r w:rsidR="002E3E50" w:rsidRPr="009F64F2">
        <w:rPr>
          <w:rFonts w:ascii="Arial" w:hAnsi="Arial" w:cs="Arial"/>
          <w:sz w:val="24"/>
          <w:szCs w:val="24"/>
          <w:shd w:val="clear" w:color="auto" w:fill="FFFFFF"/>
        </w:rPr>
        <w:t xml:space="preserve"> el factor común </w:t>
      </w:r>
      <w:r w:rsidR="00B5154E" w:rsidRPr="009F64F2">
        <w:rPr>
          <w:rFonts w:ascii="Arial" w:hAnsi="Arial" w:cs="Arial"/>
          <w:sz w:val="24"/>
          <w:szCs w:val="24"/>
          <w:shd w:val="clear" w:color="auto" w:fill="FFFFFF"/>
        </w:rPr>
        <w:t xml:space="preserve">en </w:t>
      </w:r>
      <w:r w:rsidR="002E3E50" w:rsidRPr="009F64F2">
        <w:rPr>
          <w:rFonts w:ascii="Arial" w:hAnsi="Arial" w:cs="Arial"/>
          <w:sz w:val="24"/>
          <w:szCs w:val="24"/>
          <w:shd w:val="clear" w:color="auto" w:fill="FFFFFF"/>
        </w:rPr>
        <w:t xml:space="preserve">los casos de Sussy, Marina y Catalina es que </w:t>
      </w:r>
      <w:r w:rsidR="00B5154E" w:rsidRPr="009F64F2">
        <w:rPr>
          <w:rFonts w:ascii="Arial" w:hAnsi="Arial" w:cs="Arial"/>
          <w:sz w:val="24"/>
          <w:szCs w:val="24"/>
        </w:rPr>
        <w:t xml:space="preserve">la utilización de </w:t>
      </w:r>
      <w:r w:rsidR="00755A14">
        <w:rPr>
          <w:rFonts w:ascii="Arial" w:hAnsi="Arial" w:cs="Arial"/>
          <w:sz w:val="24"/>
          <w:szCs w:val="24"/>
        </w:rPr>
        <w:t xml:space="preserve"> </w:t>
      </w:r>
      <w:r w:rsidR="00B5154E" w:rsidRPr="009F64F2">
        <w:rPr>
          <w:rFonts w:ascii="Arial" w:hAnsi="Arial" w:cs="Arial"/>
          <w:sz w:val="24"/>
          <w:szCs w:val="24"/>
        </w:rPr>
        <w:t xml:space="preserve">un medio de transporte colectivo, fue el medio que habría sido aprovechado por el presunto autor. Lo anterior, lleva a la necesidad de </w:t>
      </w:r>
      <w:r w:rsidR="002E3E50" w:rsidRPr="009F64F2">
        <w:rPr>
          <w:rFonts w:ascii="Arial" w:hAnsi="Arial" w:cs="Arial"/>
          <w:sz w:val="24"/>
          <w:szCs w:val="24"/>
        </w:rPr>
        <w:t>establecer mayores requisitos</w:t>
      </w:r>
      <w:r w:rsidR="00755A14">
        <w:rPr>
          <w:rFonts w:ascii="Arial" w:hAnsi="Arial" w:cs="Arial"/>
          <w:sz w:val="24"/>
          <w:szCs w:val="24"/>
        </w:rPr>
        <w:t xml:space="preserve">   </w:t>
      </w:r>
      <w:r w:rsidR="002E3E50" w:rsidRPr="009F64F2">
        <w:rPr>
          <w:rFonts w:ascii="Arial" w:hAnsi="Arial" w:cs="Arial"/>
          <w:sz w:val="24"/>
          <w:szCs w:val="24"/>
        </w:rPr>
        <w:t>y exigencias para quienes deseen trabajar en el rubro del transporte de pasajeros.</w:t>
      </w:r>
    </w:p>
    <w:p w:rsidR="002E3E50" w:rsidRPr="009F64F2" w:rsidRDefault="002E3E50" w:rsidP="00755A14">
      <w:pPr>
        <w:pStyle w:val="Prrafodelista"/>
        <w:spacing w:line="360" w:lineRule="auto"/>
        <w:ind w:right="-433"/>
        <w:rPr>
          <w:rFonts w:ascii="Arial" w:hAnsi="Arial" w:cs="Arial"/>
          <w:sz w:val="24"/>
          <w:szCs w:val="24"/>
          <w:shd w:val="clear" w:color="auto" w:fill="FFFFFF"/>
        </w:rPr>
      </w:pPr>
    </w:p>
    <w:p w:rsidR="00B5154E" w:rsidRPr="009F64F2" w:rsidRDefault="00B5154E" w:rsidP="00755A14">
      <w:pPr>
        <w:pStyle w:val="Prrafodelista"/>
        <w:spacing w:line="360" w:lineRule="auto"/>
        <w:ind w:left="0" w:right="-433"/>
        <w:jc w:val="both"/>
        <w:rPr>
          <w:rFonts w:ascii="Arial" w:hAnsi="Arial" w:cs="Arial"/>
          <w:sz w:val="24"/>
          <w:szCs w:val="24"/>
        </w:rPr>
      </w:pPr>
    </w:p>
    <w:p w:rsidR="006B782C" w:rsidRDefault="00B5154E" w:rsidP="00755A14">
      <w:pPr>
        <w:spacing w:line="360" w:lineRule="auto"/>
        <w:ind w:right="-433"/>
        <w:jc w:val="both"/>
        <w:rPr>
          <w:rFonts w:ascii="Arial" w:hAnsi="Arial" w:cs="Arial"/>
          <w:sz w:val="24"/>
          <w:szCs w:val="24"/>
        </w:rPr>
      </w:pPr>
      <w:r w:rsidRPr="009F64F2">
        <w:rPr>
          <w:rFonts w:ascii="Arial" w:hAnsi="Arial" w:cs="Arial"/>
          <w:b/>
          <w:sz w:val="24"/>
          <w:szCs w:val="24"/>
        </w:rPr>
        <w:t xml:space="preserve">3.Ideas matrices.- </w:t>
      </w:r>
      <w:r w:rsidR="001D3079" w:rsidRPr="009F64F2">
        <w:rPr>
          <w:rFonts w:ascii="Arial" w:hAnsi="Arial" w:cs="Arial"/>
          <w:sz w:val="24"/>
          <w:szCs w:val="24"/>
        </w:rPr>
        <w:t xml:space="preserve">Es por ello, que atendiendo el llamado que hizo la propia </w:t>
      </w:r>
      <w:r w:rsidR="00755A14">
        <w:rPr>
          <w:rFonts w:ascii="Arial" w:hAnsi="Arial" w:cs="Arial"/>
          <w:sz w:val="24"/>
          <w:szCs w:val="24"/>
        </w:rPr>
        <w:t xml:space="preserve"> </w:t>
      </w:r>
      <w:r w:rsidR="001D3079" w:rsidRPr="009F64F2">
        <w:rPr>
          <w:rFonts w:ascii="Arial" w:hAnsi="Arial" w:cs="Arial"/>
          <w:sz w:val="24"/>
          <w:szCs w:val="24"/>
        </w:rPr>
        <w:t xml:space="preserve">familia de Catalina Álvarez, </w:t>
      </w:r>
      <w:r w:rsidRPr="009F64F2">
        <w:rPr>
          <w:rFonts w:ascii="Arial" w:hAnsi="Arial" w:cs="Arial"/>
          <w:sz w:val="24"/>
          <w:szCs w:val="24"/>
        </w:rPr>
        <w:t>es que proponemos una revi</w:t>
      </w:r>
      <w:r w:rsidR="00F1615E">
        <w:rPr>
          <w:rFonts w:ascii="Arial" w:hAnsi="Arial" w:cs="Arial"/>
          <w:sz w:val="24"/>
          <w:szCs w:val="24"/>
        </w:rPr>
        <w:t xml:space="preserve">sión legislativa en la materia y </w:t>
      </w:r>
      <w:r w:rsidR="00C34840" w:rsidRPr="009F64F2">
        <w:rPr>
          <w:rFonts w:ascii="Arial" w:hAnsi="Arial" w:cs="Arial"/>
          <w:sz w:val="24"/>
          <w:szCs w:val="24"/>
        </w:rPr>
        <w:t xml:space="preserve">se </w:t>
      </w:r>
      <w:r w:rsidR="00F1615E">
        <w:rPr>
          <w:rFonts w:ascii="Arial" w:hAnsi="Arial" w:cs="Arial"/>
          <w:sz w:val="24"/>
          <w:szCs w:val="24"/>
        </w:rPr>
        <w:t xml:space="preserve">propone </w:t>
      </w:r>
      <w:r w:rsidR="00C34840" w:rsidRPr="009F64F2">
        <w:rPr>
          <w:rFonts w:ascii="Arial" w:hAnsi="Arial" w:cs="Arial"/>
          <w:sz w:val="24"/>
          <w:szCs w:val="24"/>
        </w:rPr>
        <w:t xml:space="preserve">incorpora </w:t>
      </w:r>
      <w:r w:rsidR="001D3079" w:rsidRPr="009F64F2">
        <w:rPr>
          <w:rFonts w:ascii="Arial" w:hAnsi="Arial" w:cs="Arial"/>
          <w:sz w:val="24"/>
          <w:szCs w:val="24"/>
        </w:rPr>
        <w:t>una inhabili</w:t>
      </w:r>
      <w:r w:rsidR="00F1615E">
        <w:rPr>
          <w:rFonts w:ascii="Arial" w:hAnsi="Arial" w:cs="Arial"/>
          <w:sz w:val="24"/>
          <w:szCs w:val="24"/>
        </w:rPr>
        <w:t>tación</w:t>
      </w:r>
      <w:r w:rsidR="001D3079" w:rsidRPr="009F64F2">
        <w:rPr>
          <w:rFonts w:ascii="Arial" w:hAnsi="Arial" w:cs="Arial"/>
          <w:sz w:val="24"/>
          <w:szCs w:val="24"/>
        </w:rPr>
        <w:t xml:space="preserve"> especial para desempeñar la labor de conductor del transporte de pasajeros a qui</w:t>
      </w:r>
      <w:r w:rsidR="00C34840" w:rsidRPr="009F64F2">
        <w:rPr>
          <w:rFonts w:ascii="Arial" w:hAnsi="Arial" w:cs="Arial"/>
          <w:sz w:val="24"/>
          <w:szCs w:val="24"/>
        </w:rPr>
        <w:t xml:space="preserve">enes hayan sido condenados por </w:t>
      </w:r>
      <w:r w:rsidR="001D3079" w:rsidRPr="009F64F2">
        <w:rPr>
          <w:rFonts w:ascii="Arial" w:hAnsi="Arial" w:cs="Arial"/>
          <w:sz w:val="24"/>
          <w:szCs w:val="24"/>
        </w:rPr>
        <w:t xml:space="preserve">delitos </w:t>
      </w:r>
      <w:r w:rsidR="00C34840" w:rsidRPr="009F64F2">
        <w:rPr>
          <w:rFonts w:ascii="Arial" w:hAnsi="Arial" w:cs="Arial"/>
          <w:sz w:val="24"/>
          <w:szCs w:val="24"/>
        </w:rPr>
        <w:t xml:space="preserve">contra la indemnidad </w:t>
      </w:r>
      <w:r w:rsidR="001D3079" w:rsidRPr="009F64F2">
        <w:rPr>
          <w:rFonts w:ascii="Arial" w:hAnsi="Arial" w:cs="Arial"/>
          <w:sz w:val="24"/>
          <w:szCs w:val="24"/>
        </w:rPr>
        <w:t>s</w:t>
      </w:r>
      <w:r w:rsidR="00C34840" w:rsidRPr="009F64F2">
        <w:rPr>
          <w:rFonts w:ascii="Arial" w:hAnsi="Arial" w:cs="Arial"/>
          <w:sz w:val="24"/>
          <w:szCs w:val="24"/>
        </w:rPr>
        <w:t>exual de menores</w:t>
      </w:r>
      <w:r w:rsidR="001D3079" w:rsidRPr="009F64F2">
        <w:rPr>
          <w:rFonts w:ascii="Arial" w:hAnsi="Arial" w:cs="Arial"/>
          <w:sz w:val="24"/>
          <w:szCs w:val="24"/>
        </w:rPr>
        <w:t>, como una manera de resguardar y proteger en el futuro  principalmente a niños, niñas y adolescentes qui</w:t>
      </w:r>
      <w:r w:rsidR="00C34840" w:rsidRPr="009F64F2">
        <w:rPr>
          <w:rFonts w:ascii="Arial" w:hAnsi="Arial" w:cs="Arial"/>
          <w:sz w:val="24"/>
          <w:szCs w:val="24"/>
        </w:rPr>
        <w:t>enes pueden estar  expuesta</w:t>
      </w:r>
      <w:r w:rsidR="001D3079" w:rsidRPr="009F64F2">
        <w:rPr>
          <w:rFonts w:ascii="Arial" w:hAnsi="Arial" w:cs="Arial"/>
          <w:sz w:val="24"/>
          <w:szCs w:val="24"/>
        </w:rPr>
        <w:t>s a la comisión de este tipo de ilícitos.</w:t>
      </w:r>
      <w:r w:rsidR="00C34840" w:rsidRPr="009F64F2">
        <w:rPr>
          <w:rFonts w:ascii="Arial" w:hAnsi="Arial" w:cs="Arial"/>
          <w:sz w:val="24"/>
          <w:szCs w:val="24"/>
        </w:rPr>
        <w:t xml:space="preserve"> </w:t>
      </w:r>
      <w:r w:rsidR="006B782C" w:rsidRPr="009F64F2">
        <w:rPr>
          <w:rFonts w:ascii="Arial" w:hAnsi="Arial" w:cs="Arial"/>
          <w:sz w:val="24"/>
          <w:szCs w:val="24"/>
        </w:rPr>
        <w:t>También se busca establecer una nueva exigencia para obtener la licencia profesional para conducir vehículos de transporte de pasajeros regulados en la Ley de Tránsito, quienes no podrán acceder a este tipo de licencia en caso de haber cometido alguno de los delitos sexuales sancionados en el Código Penal.</w:t>
      </w:r>
    </w:p>
    <w:p w:rsidR="00755A14" w:rsidRPr="009F64F2" w:rsidRDefault="00755A14" w:rsidP="00755A14">
      <w:pPr>
        <w:spacing w:line="360" w:lineRule="auto"/>
        <w:ind w:right="-433"/>
        <w:jc w:val="both"/>
        <w:rPr>
          <w:rFonts w:ascii="Arial" w:hAnsi="Arial" w:cs="Arial"/>
          <w:sz w:val="24"/>
          <w:szCs w:val="24"/>
        </w:rPr>
      </w:pPr>
    </w:p>
    <w:p w:rsidR="00C34840" w:rsidRPr="009F64F2" w:rsidRDefault="00C34840" w:rsidP="00755A14">
      <w:pPr>
        <w:pStyle w:val="propuestacdigocorregida"/>
        <w:spacing w:line="360" w:lineRule="auto"/>
        <w:ind w:right="-433" w:firstLine="708"/>
        <w:rPr>
          <w:rFonts w:ascii="Arial" w:hAnsi="Arial" w:cs="Arial"/>
          <w:color w:val="auto"/>
          <w:szCs w:val="24"/>
        </w:rPr>
      </w:pPr>
      <w:r w:rsidRPr="009F64F2">
        <w:rPr>
          <w:rFonts w:ascii="Arial" w:hAnsi="Arial" w:cs="Arial"/>
          <w:color w:val="auto"/>
          <w:szCs w:val="24"/>
        </w:rPr>
        <w:lastRenderedPageBreak/>
        <w:t>Es sobre la base de estos antecedentes que venimos en proponer el siguiente:</w:t>
      </w:r>
    </w:p>
    <w:p w:rsidR="000944D6" w:rsidRPr="009F64F2" w:rsidRDefault="000944D6" w:rsidP="00755A14">
      <w:pPr>
        <w:pStyle w:val="Prrafodelista"/>
        <w:spacing w:line="360" w:lineRule="auto"/>
        <w:ind w:left="0" w:right="-433"/>
        <w:jc w:val="both"/>
        <w:rPr>
          <w:rFonts w:ascii="Arial" w:hAnsi="Arial" w:cs="Arial"/>
          <w:i/>
          <w:sz w:val="24"/>
          <w:szCs w:val="24"/>
        </w:rPr>
      </w:pPr>
    </w:p>
    <w:p w:rsidR="006F3D37" w:rsidRPr="009F64F2" w:rsidRDefault="0041314D" w:rsidP="00755A14">
      <w:pPr>
        <w:spacing w:line="360" w:lineRule="auto"/>
        <w:ind w:right="-433"/>
        <w:jc w:val="center"/>
        <w:rPr>
          <w:rFonts w:ascii="Arial" w:hAnsi="Arial" w:cs="Arial"/>
          <w:i/>
          <w:sz w:val="24"/>
          <w:szCs w:val="24"/>
        </w:rPr>
      </w:pPr>
      <w:r w:rsidRPr="009F64F2">
        <w:rPr>
          <w:rFonts w:ascii="Arial" w:hAnsi="Arial" w:cs="Arial"/>
          <w:i/>
          <w:sz w:val="24"/>
          <w:szCs w:val="24"/>
        </w:rPr>
        <w:t>Proyecto de ley</w:t>
      </w:r>
    </w:p>
    <w:p w:rsidR="00150082" w:rsidRPr="009F64F2" w:rsidRDefault="004579CC" w:rsidP="00755A14">
      <w:pPr>
        <w:spacing w:line="360" w:lineRule="auto"/>
        <w:ind w:right="-433"/>
        <w:jc w:val="both"/>
        <w:rPr>
          <w:rFonts w:ascii="Arial" w:hAnsi="Arial" w:cs="Arial"/>
          <w:sz w:val="25"/>
          <w:szCs w:val="25"/>
        </w:rPr>
      </w:pPr>
      <w:r>
        <w:rPr>
          <w:rFonts w:ascii="Arial" w:hAnsi="Arial" w:cs="Arial"/>
          <w:b/>
          <w:sz w:val="25"/>
          <w:szCs w:val="25"/>
        </w:rPr>
        <w:t>Artículo</w:t>
      </w:r>
      <w:r w:rsidR="00150082" w:rsidRPr="009F64F2">
        <w:rPr>
          <w:rFonts w:ascii="Arial" w:hAnsi="Arial" w:cs="Arial"/>
          <w:b/>
          <w:sz w:val="25"/>
          <w:szCs w:val="25"/>
        </w:rPr>
        <w:t xml:space="preserve"> </w:t>
      </w:r>
      <w:r w:rsidR="00AA1E23" w:rsidRPr="009F64F2">
        <w:rPr>
          <w:rFonts w:ascii="Arial" w:hAnsi="Arial" w:cs="Arial"/>
          <w:b/>
          <w:sz w:val="25"/>
          <w:szCs w:val="25"/>
        </w:rPr>
        <w:t>Primero</w:t>
      </w:r>
      <w:r w:rsidR="00150082" w:rsidRPr="009F64F2">
        <w:rPr>
          <w:rFonts w:ascii="Arial" w:hAnsi="Arial" w:cs="Arial"/>
          <w:b/>
          <w:sz w:val="25"/>
          <w:szCs w:val="25"/>
        </w:rPr>
        <w:t xml:space="preserve">: </w:t>
      </w:r>
      <w:r w:rsidR="003B1D66" w:rsidRPr="009F64F2">
        <w:rPr>
          <w:rFonts w:ascii="Arial" w:hAnsi="Arial" w:cs="Arial"/>
          <w:sz w:val="25"/>
          <w:szCs w:val="25"/>
        </w:rPr>
        <w:t>Modifíquese el</w:t>
      </w:r>
      <w:r w:rsidR="00515934" w:rsidRPr="009F64F2">
        <w:rPr>
          <w:rFonts w:ascii="Arial" w:hAnsi="Arial" w:cs="Arial"/>
          <w:sz w:val="25"/>
          <w:szCs w:val="25"/>
        </w:rPr>
        <w:t xml:space="preserve"> Código Penal en los siguientes términos:</w:t>
      </w:r>
    </w:p>
    <w:p w:rsidR="004579CC" w:rsidRPr="009F64F2" w:rsidRDefault="004579CC" w:rsidP="00755A14">
      <w:pPr>
        <w:spacing w:line="360" w:lineRule="auto"/>
        <w:ind w:right="-433"/>
        <w:jc w:val="both"/>
        <w:rPr>
          <w:rFonts w:ascii="Arial" w:hAnsi="Arial" w:cs="Arial"/>
          <w:b/>
          <w:sz w:val="24"/>
          <w:szCs w:val="24"/>
          <w:shd w:val="clear" w:color="auto" w:fill="FFFFFF"/>
        </w:rPr>
      </w:pPr>
      <w:r>
        <w:rPr>
          <w:rFonts w:ascii="Arial" w:hAnsi="Arial" w:cs="Arial"/>
          <w:b/>
          <w:sz w:val="24"/>
          <w:szCs w:val="24"/>
        </w:rPr>
        <w:t>1</w:t>
      </w:r>
      <w:r w:rsidR="0041314D" w:rsidRPr="009F64F2">
        <w:rPr>
          <w:rFonts w:ascii="Arial" w:hAnsi="Arial" w:cs="Arial"/>
          <w:b/>
          <w:sz w:val="24"/>
          <w:szCs w:val="24"/>
          <w:shd w:val="clear" w:color="auto" w:fill="FFFFFF"/>
        </w:rPr>
        <w:t xml:space="preserve">) </w:t>
      </w:r>
      <w:r w:rsidRPr="009F64F2">
        <w:rPr>
          <w:rFonts w:ascii="Arial" w:hAnsi="Arial" w:cs="Arial"/>
          <w:b/>
          <w:sz w:val="26"/>
          <w:szCs w:val="26"/>
          <w:lang w:val="es-ES"/>
        </w:rPr>
        <w:t>En el artículo 21, intercálese en la Escala General, Penas de crímenes:</w:t>
      </w:r>
      <w:r w:rsidRPr="009F64F2">
        <w:rPr>
          <w:rFonts w:ascii="Arial" w:hAnsi="Arial" w:cs="Arial"/>
          <w:b/>
          <w:sz w:val="24"/>
          <w:szCs w:val="24"/>
          <w:shd w:val="clear" w:color="auto" w:fill="FFFFFF"/>
        </w:rPr>
        <w:t xml:space="preserve"> </w:t>
      </w:r>
    </w:p>
    <w:p w:rsidR="004579CC" w:rsidRPr="009F64F2" w:rsidRDefault="004579CC" w:rsidP="00755A14">
      <w:pPr>
        <w:spacing w:line="360" w:lineRule="auto"/>
        <w:ind w:right="-433" w:firstLine="708"/>
        <w:jc w:val="both"/>
        <w:rPr>
          <w:rFonts w:ascii="Arial" w:hAnsi="Arial" w:cs="Arial"/>
          <w:sz w:val="24"/>
          <w:szCs w:val="24"/>
        </w:rPr>
      </w:pPr>
      <w:r w:rsidRPr="009F64F2">
        <w:rPr>
          <w:rFonts w:ascii="Arial" w:hAnsi="Arial" w:cs="Arial"/>
          <w:sz w:val="24"/>
          <w:szCs w:val="24"/>
          <w:shd w:val="clear" w:color="auto" w:fill="FFFFFF"/>
        </w:rPr>
        <w:t xml:space="preserve">a) </w:t>
      </w:r>
      <w:r w:rsidRPr="009F64F2">
        <w:rPr>
          <w:rFonts w:ascii="Arial" w:hAnsi="Arial" w:cs="Arial"/>
          <w:sz w:val="26"/>
          <w:szCs w:val="26"/>
          <w:lang w:val="es-ES"/>
        </w:rPr>
        <w:t>entre las de "Inhabilitación especial perpetua para algún cargos público o profesión titular" e "Inhabilitación absoluta temporal cargos, empleos, oficios o profesiones</w:t>
      </w:r>
      <w:r w:rsidRPr="009F64F2">
        <w:rPr>
          <w:rFonts w:ascii="Arial" w:hAnsi="Arial" w:cs="Arial"/>
          <w:sz w:val="24"/>
          <w:szCs w:val="24"/>
          <w:shd w:val="clear" w:color="auto" w:fill="FFFFFF"/>
        </w:rPr>
        <w:t xml:space="preserve"> </w:t>
      </w:r>
      <w:r w:rsidRPr="009F64F2">
        <w:rPr>
          <w:rFonts w:ascii="Arial" w:hAnsi="Arial" w:cs="Arial"/>
          <w:sz w:val="26"/>
          <w:szCs w:val="26"/>
          <w:lang w:val="es-ES"/>
        </w:rPr>
        <w:t>ejercidos en ámbitos educacionales o que involucren una relación directa y habitual</w:t>
      </w:r>
      <w:r w:rsidRPr="009F64F2">
        <w:rPr>
          <w:rFonts w:ascii="Arial" w:hAnsi="Arial" w:cs="Arial"/>
          <w:sz w:val="24"/>
          <w:szCs w:val="24"/>
          <w:shd w:val="clear" w:color="auto" w:fill="FFFFFF"/>
        </w:rPr>
        <w:t xml:space="preserve"> </w:t>
      </w:r>
      <w:r w:rsidRPr="009F64F2">
        <w:rPr>
          <w:rFonts w:ascii="Arial" w:hAnsi="Arial" w:cs="Arial"/>
          <w:sz w:val="26"/>
          <w:szCs w:val="26"/>
          <w:lang w:val="es-ES"/>
        </w:rPr>
        <w:t xml:space="preserve">con personas menores de edad.", la siguiente: </w:t>
      </w:r>
      <w:r w:rsidRPr="009F64F2">
        <w:rPr>
          <w:rFonts w:ascii="Arial" w:hAnsi="Arial" w:cs="Arial"/>
          <w:sz w:val="24"/>
          <w:szCs w:val="24"/>
        </w:rPr>
        <w:t>“</w:t>
      </w:r>
      <w:r w:rsidRPr="004579CC">
        <w:rPr>
          <w:rFonts w:ascii="Arial" w:hAnsi="Arial" w:cs="Arial"/>
          <w:b/>
          <w:i/>
          <w:sz w:val="24"/>
          <w:szCs w:val="24"/>
        </w:rPr>
        <w:t>y  la inhabilitación especial perpetua para desempeñarse como conductor en vehículos de transporte  de pasajeros</w:t>
      </w:r>
      <w:r w:rsidRPr="009F64F2">
        <w:rPr>
          <w:rFonts w:ascii="Arial" w:hAnsi="Arial" w:cs="Arial"/>
          <w:sz w:val="24"/>
          <w:szCs w:val="24"/>
        </w:rPr>
        <w:t>.”</w:t>
      </w:r>
    </w:p>
    <w:p w:rsidR="004579CC" w:rsidRPr="009F64F2" w:rsidRDefault="004579CC" w:rsidP="00755A14">
      <w:pPr>
        <w:tabs>
          <w:tab w:val="left" w:pos="284"/>
        </w:tabs>
        <w:spacing w:after="0" w:line="360" w:lineRule="auto"/>
        <w:ind w:right="-433"/>
        <w:jc w:val="both"/>
        <w:rPr>
          <w:rFonts w:ascii="Arial" w:hAnsi="Arial" w:cs="Arial"/>
          <w:sz w:val="24"/>
          <w:szCs w:val="24"/>
          <w:shd w:val="clear" w:color="auto" w:fill="FFFFFF"/>
        </w:rPr>
      </w:pPr>
    </w:p>
    <w:p w:rsidR="004579CC" w:rsidRPr="009F64F2" w:rsidRDefault="004579CC" w:rsidP="00755A14">
      <w:pPr>
        <w:tabs>
          <w:tab w:val="left" w:pos="284"/>
        </w:tabs>
        <w:spacing w:after="0" w:line="360" w:lineRule="auto"/>
        <w:ind w:right="-433"/>
        <w:jc w:val="both"/>
        <w:rPr>
          <w:rFonts w:ascii="Arial" w:hAnsi="Arial" w:cs="Arial"/>
          <w:sz w:val="24"/>
          <w:szCs w:val="24"/>
          <w:shd w:val="clear" w:color="auto" w:fill="FFFFFF"/>
        </w:rPr>
      </w:pPr>
      <w:r w:rsidRPr="009F64F2">
        <w:rPr>
          <w:rFonts w:ascii="Arial" w:hAnsi="Arial" w:cs="Arial"/>
          <w:sz w:val="24"/>
          <w:szCs w:val="24"/>
          <w:shd w:val="clear" w:color="auto" w:fill="FFFFFF"/>
        </w:rPr>
        <w:tab/>
      </w:r>
      <w:r w:rsidRPr="009F64F2">
        <w:rPr>
          <w:rFonts w:ascii="Arial" w:hAnsi="Arial" w:cs="Arial"/>
          <w:sz w:val="24"/>
          <w:szCs w:val="24"/>
          <w:shd w:val="clear" w:color="auto" w:fill="FFFFFF"/>
        </w:rPr>
        <w:tab/>
        <w:t xml:space="preserve">b) agregar a continuación de la expresión </w:t>
      </w:r>
      <w:r w:rsidRPr="009F64F2">
        <w:rPr>
          <w:rFonts w:ascii="Arial" w:hAnsi="Arial" w:cs="Arial"/>
          <w:sz w:val="26"/>
          <w:szCs w:val="26"/>
          <w:lang w:val="es-ES"/>
        </w:rPr>
        <w:t xml:space="preserve">"Inhabilitación especial </w:t>
      </w:r>
      <w:r w:rsidR="00755A14">
        <w:rPr>
          <w:rFonts w:ascii="Arial" w:hAnsi="Arial" w:cs="Arial"/>
          <w:sz w:val="26"/>
          <w:szCs w:val="26"/>
          <w:lang w:val="es-ES"/>
        </w:rPr>
        <w:t xml:space="preserve"> </w:t>
      </w:r>
      <w:r w:rsidRPr="009F64F2">
        <w:rPr>
          <w:rFonts w:ascii="Arial" w:hAnsi="Arial" w:cs="Arial"/>
          <w:sz w:val="26"/>
          <w:szCs w:val="26"/>
          <w:lang w:val="es-ES"/>
        </w:rPr>
        <w:t>temporal para algún cargo u oficio público o profesión titular", la siguiente</w:t>
      </w:r>
      <w:proofErr w:type="gramStart"/>
      <w:r w:rsidRPr="009F64F2">
        <w:rPr>
          <w:rFonts w:ascii="Arial" w:hAnsi="Arial" w:cs="Arial"/>
          <w:sz w:val="26"/>
          <w:szCs w:val="26"/>
          <w:lang w:val="es-ES"/>
        </w:rPr>
        <w:t xml:space="preserve">: </w:t>
      </w:r>
      <w:r w:rsidR="00755A14">
        <w:rPr>
          <w:rFonts w:ascii="Arial" w:hAnsi="Arial" w:cs="Arial"/>
          <w:sz w:val="26"/>
          <w:szCs w:val="26"/>
          <w:lang w:val="es-ES"/>
        </w:rPr>
        <w:t xml:space="preserve"> </w:t>
      </w:r>
      <w:r w:rsidRPr="009F64F2">
        <w:rPr>
          <w:rFonts w:ascii="Arial" w:hAnsi="Arial" w:cs="Arial"/>
          <w:sz w:val="24"/>
          <w:szCs w:val="24"/>
        </w:rPr>
        <w:t>“</w:t>
      </w:r>
      <w:proofErr w:type="gramEnd"/>
      <w:r w:rsidRPr="004579CC">
        <w:rPr>
          <w:rFonts w:ascii="Arial" w:hAnsi="Arial" w:cs="Arial"/>
          <w:b/>
          <w:i/>
          <w:sz w:val="24"/>
          <w:szCs w:val="24"/>
        </w:rPr>
        <w:t>la inhabilitación especial temporal para desempeñarse como conductor en vehículos de transporte  de pasajeros</w:t>
      </w:r>
      <w:r w:rsidRPr="009F64F2">
        <w:rPr>
          <w:rFonts w:ascii="Arial" w:hAnsi="Arial" w:cs="Arial"/>
          <w:sz w:val="24"/>
          <w:szCs w:val="24"/>
        </w:rPr>
        <w:t>.”</w:t>
      </w:r>
    </w:p>
    <w:p w:rsidR="004579CC" w:rsidRDefault="004579CC" w:rsidP="00755A14">
      <w:pPr>
        <w:spacing w:line="360" w:lineRule="auto"/>
        <w:ind w:right="-433"/>
        <w:jc w:val="both"/>
        <w:rPr>
          <w:rFonts w:ascii="Arial" w:hAnsi="Arial" w:cs="Arial"/>
          <w:b/>
          <w:sz w:val="24"/>
          <w:szCs w:val="24"/>
          <w:shd w:val="clear" w:color="auto" w:fill="FFFFFF"/>
        </w:rPr>
      </w:pPr>
    </w:p>
    <w:p w:rsidR="008B4E08" w:rsidRPr="009F64F2" w:rsidRDefault="004579CC" w:rsidP="00755A14">
      <w:pPr>
        <w:spacing w:line="360" w:lineRule="auto"/>
        <w:ind w:right="-433"/>
        <w:jc w:val="both"/>
        <w:rPr>
          <w:rFonts w:ascii="Arial" w:hAnsi="Arial" w:cs="Arial"/>
          <w:b/>
          <w:sz w:val="24"/>
          <w:szCs w:val="24"/>
        </w:rPr>
      </w:pPr>
      <w:r>
        <w:rPr>
          <w:rFonts w:ascii="Arial" w:hAnsi="Arial" w:cs="Arial"/>
          <w:b/>
          <w:sz w:val="24"/>
          <w:szCs w:val="24"/>
          <w:shd w:val="clear" w:color="auto" w:fill="FFFFFF"/>
        </w:rPr>
        <w:t xml:space="preserve">2) </w:t>
      </w:r>
      <w:r w:rsidR="00365005" w:rsidRPr="009F64F2">
        <w:rPr>
          <w:rFonts w:ascii="Arial" w:hAnsi="Arial" w:cs="Arial"/>
          <w:b/>
          <w:sz w:val="24"/>
          <w:szCs w:val="24"/>
          <w:shd w:val="clear" w:color="auto" w:fill="FFFFFF"/>
        </w:rPr>
        <w:t xml:space="preserve">Incorporar </w:t>
      </w:r>
      <w:r w:rsidR="00EA4364" w:rsidRPr="009F64F2">
        <w:rPr>
          <w:rFonts w:ascii="Arial" w:hAnsi="Arial" w:cs="Arial"/>
          <w:b/>
          <w:sz w:val="24"/>
          <w:szCs w:val="24"/>
          <w:shd w:val="clear" w:color="auto" w:fill="FFFFFF"/>
        </w:rPr>
        <w:t xml:space="preserve">las siguientes modificaciones </w:t>
      </w:r>
      <w:r w:rsidR="00365005" w:rsidRPr="009F64F2">
        <w:rPr>
          <w:rFonts w:ascii="Arial" w:hAnsi="Arial" w:cs="Arial"/>
          <w:b/>
          <w:sz w:val="24"/>
          <w:szCs w:val="24"/>
          <w:shd w:val="clear" w:color="auto" w:fill="FFFFFF"/>
        </w:rPr>
        <w:t xml:space="preserve">en el artículo 372: </w:t>
      </w:r>
    </w:p>
    <w:p w:rsidR="00E82ECE" w:rsidRPr="009F64F2" w:rsidRDefault="00F245E5" w:rsidP="00755A14">
      <w:pPr>
        <w:spacing w:line="360" w:lineRule="auto"/>
        <w:ind w:right="-433" w:firstLine="708"/>
        <w:jc w:val="both"/>
        <w:rPr>
          <w:rFonts w:ascii="Arial" w:hAnsi="Arial" w:cs="Arial"/>
          <w:sz w:val="24"/>
          <w:szCs w:val="24"/>
        </w:rPr>
      </w:pPr>
      <w:r w:rsidRPr="009F64F2">
        <w:rPr>
          <w:rFonts w:ascii="Arial" w:hAnsi="Arial" w:cs="Arial"/>
          <w:sz w:val="24"/>
          <w:szCs w:val="24"/>
        </w:rPr>
        <w:t xml:space="preserve">a) </w:t>
      </w:r>
      <w:r w:rsidR="00EA4364" w:rsidRPr="009F64F2">
        <w:rPr>
          <w:rFonts w:ascii="Arial" w:hAnsi="Arial" w:cs="Arial"/>
          <w:sz w:val="24"/>
          <w:szCs w:val="24"/>
        </w:rPr>
        <w:t>En el inciso segundo incorporar a continuación de la frase “con personas menores de edad” pasando el punto seguido a ser una coma, la siguiente oración “</w:t>
      </w:r>
      <w:r w:rsidR="00C34840" w:rsidRPr="004579CC">
        <w:rPr>
          <w:rFonts w:ascii="Arial" w:hAnsi="Arial" w:cs="Arial"/>
          <w:b/>
          <w:i/>
          <w:sz w:val="24"/>
          <w:szCs w:val="24"/>
        </w:rPr>
        <w:t>y  la inhabilitación</w:t>
      </w:r>
      <w:r w:rsidR="00197E81" w:rsidRPr="004579CC">
        <w:rPr>
          <w:rFonts w:ascii="Arial" w:hAnsi="Arial" w:cs="Arial"/>
          <w:b/>
          <w:i/>
          <w:sz w:val="24"/>
          <w:szCs w:val="24"/>
        </w:rPr>
        <w:t xml:space="preserve"> especial perpetua para</w:t>
      </w:r>
      <w:r w:rsidR="00E82ECE" w:rsidRPr="004579CC">
        <w:rPr>
          <w:rFonts w:ascii="Arial" w:hAnsi="Arial" w:cs="Arial"/>
          <w:b/>
          <w:i/>
          <w:sz w:val="24"/>
          <w:szCs w:val="24"/>
        </w:rPr>
        <w:t xml:space="preserve"> desempeñarse</w:t>
      </w:r>
      <w:r w:rsidR="00197E81" w:rsidRPr="004579CC">
        <w:rPr>
          <w:rFonts w:ascii="Arial" w:hAnsi="Arial" w:cs="Arial"/>
          <w:b/>
          <w:i/>
          <w:sz w:val="24"/>
          <w:szCs w:val="24"/>
        </w:rPr>
        <w:t xml:space="preserve"> como conductor</w:t>
      </w:r>
      <w:r w:rsidR="00EA4364" w:rsidRPr="004579CC">
        <w:rPr>
          <w:rFonts w:ascii="Arial" w:hAnsi="Arial" w:cs="Arial"/>
          <w:b/>
          <w:i/>
          <w:sz w:val="24"/>
          <w:szCs w:val="24"/>
        </w:rPr>
        <w:t xml:space="preserve"> en</w:t>
      </w:r>
      <w:r w:rsidR="005A130D" w:rsidRPr="004579CC">
        <w:rPr>
          <w:rFonts w:ascii="Arial" w:hAnsi="Arial" w:cs="Arial"/>
          <w:b/>
          <w:i/>
          <w:sz w:val="24"/>
          <w:szCs w:val="24"/>
        </w:rPr>
        <w:t xml:space="preserve"> vehículos de</w:t>
      </w:r>
      <w:r w:rsidR="00EA4364" w:rsidRPr="004579CC">
        <w:rPr>
          <w:rFonts w:ascii="Arial" w:hAnsi="Arial" w:cs="Arial"/>
          <w:b/>
          <w:i/>
          <w:sz w:val="24"/>
          <w:szCs w:val="24"/>
        </w:rPr>
        <w:t xml:space="preserve"> transporte  de pasajeros</w:t>
      </w:r>
      <w:r w:rsidR="00EA4364" w:rsidRPr="009F64F2">
        <w:rPr>
          <w:rFonts w:ascii="Arial" w:hAnsi="Arial" w:cs="Arial"/>
          <w:sz w:val="24"/>
          <w:szCs w:val="24"/>
        </w:rPr>
        <w:t>.”</w:t>
      </w:r>
    </w:p>
    <w:p w:rsidR="00EA4364" w:rsidRPr="009F64F2" w:rsidRDefault="00F245E5" w:rsidP="00755A14">
      <w:pPr>
        <w:spacing w:line="360" w:lineRule="auto"/>
        <w:ind w:right="-433" w:firstLine="708"/>
        <w:jc w:val="both"/>
        <w:rPr>
          <w:rFonts w:ascii="Arial" w:hAnsi="Arial" w:cs="Arial"/>
          <w:sz w:val="24"/>
          <w:szCs w:val="24"/>
        </w:rPr>
      </w:pPr>
      <w:r w:rsidRPr="009F64F2">
        <w:rPr>
          <w:rFonts w:ascii="Arial" w:hAnsi="Arial" w:cs="Arial"/>
          <w:sz w:val="24"/>
          <w:szCs w:val="24"/>
        </w:rPr>
        <w:t xml:space="preserve">b) </w:t>
      </w:r>
      <w:r w:rsidR="00EA4364" w:rsidRPr="009F64F2">
        <w:rPr>
          <w:rFonts w:ascii="Arial" w:hAnsi="Arial" w:cs="Arial"/>
          <w:sz w:val="24"/>
          <w:szCs w:val="24"/>
        </w:rPr>
        <w:t>En el inciso tercero incorporar a continuación de la frase “con personas menores de edad</w:t>
      </w:r>
      <w:r w:rsidR="00E82ECE" w:rsidRPr="009F64F2">
        <w:rPr>
          <w:rFonts w:ascii="Arial" w:hAnsi="Arial" w:cs="Arial"/>
          <w:sz w:val="24"/>
          <w:szCs w:val="24"/>
        </w:rPr>
        <w:t>,”</w:t>
      </w:r>
      <w:r w:rsidR="00EA4364" w:rsidRPr="009F64F2">
        <w:rPr>
          <w:rFonts w:ascii="Arial" w:hAnsi="Arial" w:cs="Arial"/>
          <w:sz w:val="24"/>
          <w:szCs w:val="24"/>
        </w:rPr>
        <w:t xml:space="preserve"> la siguiente oración “</w:t>
      </w:r>
      <w:r w:rsidR="00C34840" w:rsidRPr="004579CC">
        <w:rPr>
          <w:rFonts w:ascii="Arial" w:hAnsi="Arial" w:cs="Arial"/>
          <w:b/>
          <w:i/>
          <w:sz w:val="24"/>
          <w:szCs w:val="24"/>
        </w:rPr>
        <w:t>y  la inhabilitación</w:t>
      </w:r>
      <w:r w:rsidR="00197E81" w:rsidRPr="004579CC">
        <w:rPr>
          <w:rFonts w:ascii="Arial" w:hAnsi="Arial" w:cs="Arial"/>
          <w:b/>
          <w:i/>
          <w:sz w:val="24"/>
          <w:szCs w:val="24"/>
        </w:rPr>
        <w:t xml:space="preserve"> especial temporal para</w:t>
      </w:r>
      <w:r w:rsidR="00E82ECE" w:rsidRPr="004579CC">
        <w:rPr>
          <w:rFonts w:ascii="Arial" w:hAnsi="Arial" w:cs="Arial"/>
          <w:b/>
          <w:i/>
          <w:sz w:val="24"/>
          <w:szCs w:val="24"/>
        </w:rPr>
        <w:t xml:space="preserve"> desempeñarse</w:t>
      </w:r>
      <w:r w:rsidR="00197E81" w:rsidRPr="004579CC">
        <w:rPr>
          <w:rFonts w:ascii="Arial" w:hAnsi="Arial" w:cs="Arial"/>
          <w:b/>
          <w:i/>
          <w:sz w:val="24"/>
          <w:szCs w:val="24"/>
        </w:rPr>
        <w:t xml:space="preserve"> como conductor</w:t>
      </w:r>
      <w:r w:rsidR="00EA4364" w:rsidRPr="004579CC">
        <w:rPr>
          <w:rFonts w:ascii="Arial" w:hAnsi="Arial" w:cs="Arial"/>
          <w:b/>
          <w:i/>
          <w:sz w:val="24"/>
          <w:szCs w:val="24"/>
        </w:rPr>
        <w:t xml:space="preserve"> en </w:t>
      </w:r>
      <w:r w:rsidR="005A130D" w:rsidRPr="004579CC">
        <w:rPr>
          <w:rFonts w:ascii="Arial" w:hAnsi="Arial" w:cs="Arial"/>
          <w:b/>
          <w:i/>
          <w:sz w:val="24"/>
          <w:szCs w:val="24"/>
        </w:rPr>
        <w:t xml:space="preserve">vehículos de  transporte </w:t>
      </w:r>
      <w:r w:rsidR="00EA4364" w:rsidRPr="004579CC">
        <w:rPr>
          <w:rFonts w:ascii="Arial" w:hAnsi="Arial" w:cs="Arial"/>
          <w:b/>
          <w:i/>
          <w:sz w:val="24"/>
          <w:szCs w:val="24"/>
        </w:rPr>
        <w:t>de pasajeros</w:t>
      </w:r>
      <w:r w:rsidR="00EA4364" w:rsidRPr="009F64F2">
        <w:rPr>
          <w:rFonts w:ascii="Arial" w:hAnsi="Arial" w:cs="Arial"/>
          <w:sz w:val="24"/>
          <w:szCs w:val="24"/>
        </w:rPr>
        <w:t>”</w:t>
      </w:r>
      <w:r w:rsidR="004579CC">
        <w:rPr>
          <w:rFonts w:ascii="Arial" w:hAnsi="Arial" w:cs="Arial"/>
          <w:sz w:val="24"/>
          <w:szCs w:val="24"/>
        </w:rPr>
        <w:t>.</w:t>
      </w:r>
    </w:p>
    <w:p w:rsidR="00F245E5" w:rsidRPr="009F64F2" w:rsidRDefault="00F245E5" w:rsidP="00755A14">
      <w:pPr>
        <w:tabs>
          <w:tab w:val="left" w:pos="284"/>
        </w:tabs>
        <w:spacing w:after="0" w:line="360" w:lineRule="auto"/>
        <w:ind w:right="-433"/>
        <w:jc w:val="both"/>
        <w:rPr>
          <w:rFonts w:ascii="Arial" w:hAnsi="Arial" w:cs="Arial"/>
          <w:sz w:val="24"/>
          <w:szCs w:val="24"/>
          <w:shd w:val="clear" w:color="auto" w:fill="FFFFFF"/>
        </w:rPr>
      </w:pPr>
    </w:p>
    <w:p w:rsidR="00C34840" w:rsidRPr="009F64F2" w:rsidRDefault="00C34840" w:rsidP="00755A14">
      <w:pPr>
        <w:spacing w:line="360" w:lineRule="auto"/>
        <w:ind w:right="-433"/>
        <w:jc w:val="both"/>
        <w:rPr>
          <w:rFonts w:ascii="Arial" w:hAnsi="Arial" w:cs="Arial"/>
          <w:sz w:val="24"/>
          <w:szCs w:val="24"/>
          <w:shd w:val="clear" w:color="auto" w:fill="FFFFFF"/>
        </w:rPr>
      </w:pPr>
    </w:p>
    <w:p w:rsidR="00F245E5" w:rsidRPr="009F64F2" w:rsidRDefault="00F245E5" w:rsidP="00755A14">
      <w:pPr>
        <w:tabs>
          <w:tab w:val="left" w:pos="284"/>
        </w:tabs>
        <w:spacing w:after="0" w:line="360" w:lineRule="auto"/>
        <w:ind w:right="-433"/>
        <w:jc w:val="both"/>
        <w:rPr>
          <w:rFonts w:ascii="Arial" w:hAnsi="Arial" w:cs="Arial"/>
          <w:sz w:val="24"/>
          <w:szCs w:val="24"/>
        </w:rPr>
      </w:pPr>
      <w:r w:rsidRPr="009F64F2">
        <w:rPr>
          <w:rFonts w:ascii="Arial" w:hAnsi="Arial" w:cs="Arial"/>
          <w:sz w:val="24"/>
          <w:szCs w:val="24"/>
          <w:shd w:val="clear" w:color="auto" w:fill="FFFFFF"/>
        </w:rPr>
        <w:t xml:space="preserve"> </w:t>
      </w:r>
    </w:p>
    <w:p w:rsidR="00B20E2A" w:rsidRPr="009F64F2" w:rsidRDefault="00B20E2A" w:rsidP="00755A14">
      <w:pPr>
        <w:pStyle w:val="Prrafodelista"/>
        <w:spacing w:line="360" w:lineRule="auto"/>
        <w:ind w:left="1440" w:right="-433"/>
        <w:jc w:val="both"/>
        <w:rPr>
          <w:rFonts w:ascii="Arial" w:hAnsi="Arial" w:cs="Arial"/>
          <w:sz w:val="24"/>
          <w:szCs w:val="24"/>
        </w:rPr>
      </w:pPr>
    </w:p>
    <w:p w:rsidR="007279B3" w:rsidRPr="009F64F2" w:rsidRDefault="004579CC" w:rsidP="00755A14">
      <w:pPr>
        <w:spacing w:line="360" w:lineRule="auto"/>
        <w:ind w:right="-433"/>
        <w:jc w:val="both"/>
        <w:rPr>
          <w:rFonts w:ascii="Arial" w:hAnsi="Arial" w:cs="Arial"/>
          <w:sz w:val="25"/>
          <w:szCs w:val="25"/>
        </w:rPr>
      </w:pPr>
      <w:r>
        <w:rPr>
          <w:rFonts w:ascii="Arial" w:hAnsi="Arial" w:cs="Arial"/>
          <w:b/>
          <w:sz w:val="25"/>
          <w:szCs w:val="25"/>
        </w:rPr>
        <w:t>Artículo</w:t>
      </w:r>
      <w:r w:rsidR="00AA1E23" w:rsidRPr="009F64F2">
        <w:rPr>
          <w:rFonts w:ascii="Arial" w:hAnsi="Arial" w:cs="Arial"/>
          <w:b/>
          <w:sz w:val="25"/>
          <w:szCs w:val="25"/>
        </w:rPr>
        <w:t xml:space="preserve"> Segundo: </w:t>
      </w:r>
      <w:r w:rsidR="00AA1E23" w:rsidRPr="009F64F2">
        <w:rPr>
          <w:rFonts w:ascii="Arial" w:hAnsi="Arial" w:cs="Arial"/>
          <w:sz w:val="25"/>
          <w:szCs w:val="25"/>
        </w:rPr>
        <w:t xml:space="preserve">Modificase la ley Nº 18.290, de Tránsito, cuyo texto refundido, coordinado y sistematizado fue fijado en el decreto con fuerza de ley Nº 1, de 2009, de los Ministerios de Transportes y Telecomunicaciones, y de Justicia, </w:t>
      </w:r>
      <w:r w:rsidR="007279B3" w:rsidRPr="009F64F2">
        <w:rPr>
          <w:rFonts w:ascii="Arial" w:hAnsi="Arial" w:cs="Arial"/>
          <w:sz w:val="25"/>
          <w:szCs w:val="25"/>
        </w:rPr>
        <w:t>incorprando en</w:t>
      </w:r>
      <w:r w:rsidR="00AA1E23" w:rsidRPr="009F64F2">
        <w:rPr>
          <w:rFonts w:ascii="Arial" w:hAnsi="Arial" w:cs="Arial"/>
          <w:sz w:val="25"/>
          <w:szCs w:val="25"/>
        </w:rPr>
        <w:t xml:space="preserve"> el inciso segundo del artículo 13, en el acápite Licencia Profesional, el </w:t>
      </w:r>
      <w:r w:rsidR="007279B3" w:rsidRPr="009F64F2">
        <w:rPr>
          <w:rFonts w:ascii="Arial" w:hAnsi="Arial" w:cs="Arial"/>
          <w:sz w:val="25"/>
          <w:szCs w:val="25"/>
        </w:rPr>
        <w:t xml:space="preserve">siguiente </w:t>
      </w:r>
      <w:r w:rsidR="00AA1E23" w:rsidRPr="009F64F2">
        <w:rPr>
          <w:rFonts w:ascii="Arial" w:hAnsi="Arial" w:cs="Arial"/>
          <w:sz w:val="25"/>
          <w:szCs w:val="25"/>
        </w:rPr>
        <w:t>número 7) nuevo:</w:t>
      </w:r>
    </w:p>
    <w:p w:rsidR="00AA1E23" w:rsidRPr="009F64F2" w:rsidRDefault="007279B3" w:rsidP="00755A14">
      <w:pPr>
        <w:pStyle w:val="Prrafodelista"/>
        <w:tabs>
          <w:tab w:val="left" w:pos="567"/>
        </w:tabs>
        <w:spacing w:after="0" w:line="360" w:lineRule="auto"/>
        <w:ind w:left="0" w:right="-433"/>
        <w:jc w:val="both"/>
        <w:rPr>
          <w:rFonts w:ascii="Arial" w:hAnsi="Arial" w:cs="Arial"/>
          <w:sz w:val="24"/>
          <w:szCs w:val="24"/>
          <w:shd w:val="clear" w:color="auto" w:fill="FFFFFF"/>
        </w:rPr>
      </w:pPr>
      <w:r w:rsidRPr="009F64F2">
        <w:rPr>
          <w:rFonts w:ascii="Arial" w:hAnsi="Arial" w:cs="Arial"/>
          <w:b/>
          <w:sz w:val="24"/>
          <w:szCs w:val="24"/>
        </w:rPr>
        <w:tab/>
      </w:r>
      <w:r w:rsidR="00AA1E23" w:rsidRPr="009F64F2">
        <w:rPr>
          <w:rFonts w:ascii="Arial" w:hAnsi="Arial" w:cs="Arial"/>
          <w:b/>
          <w:sz w:val="24"/>
          <w:szCs w:val="24"/>
        </w:rPr>
        <w:t xml:space="preserve">“7) En el caso de la Clase A-1, A-2 y A-3 no deben haber sido condenados por alguno de los delitos tipificados en los artículos 361, 362, 363, 365, 365 bis, 366, 366 bis, 366 quáter, 366 quinquies, 367, 367 ter, 377, 372 bis y de los artículos </w:t>
      </w:r>
      <w:r w:rsidR="004579CC">
        <w:rPr>
          <w:rFonts w:ascii="Arial" w:hAnsi="Arial" w:cs="Arial"/>
          <w:b/>
          <w:sz w:val="24"/>
          <w:szCs w:val="24"/>
        </w:rPr>
        <w:t xml:space="preserve">141, </w:t>
      </w:r>
      <w:r w:rsidR="00AC68AE" w:rsidRPr="009F64F2">
        <w:rPr>
          <w:rFonts w:ascii="Arial" w:hAnsi="Arial" w:cs="Arial"/>
          <w:b/>
          <w:sz w:val="24"/>
          <w:szCs w:val="24"/>
        </w:rPr>
        <w:t xml:space="preserve">142, 374 bis, 411 quater </w:t>
      </w:r>
      <w:r w:rsidR="00AA1E23" w:rsidRPr="009F64F2">
        <w:rPr>
          <w:rFonts w:ascii="Arial" w:hAnsi="Arial" w:cs="Arial"/>
          <w:b/>
          <w:sz w:val="24"/>
          <w:szCs w:val="24"/>
        </w:rPr>
        <w:t>y 433 N° 1° del Código Penal. Dicha exigencia también se aplicara respecto de aquellos que deban renovar la licencia profesional antes citada.”</w:t>
      </w:r>
    </w:p>
    <w:p w:rsidR="00F604F1" w:rsidRPr="009F64F2" w:rsidRDefault="00F604F1" w:rsidP="00755A14">
      <w:pPr>
        <w:pStyle w:val="Prrafodelista"/>
        <w:tabs>
          <w:tab w:val="left" w:pos="0"/>
          <w:tab w:val="left" w:pos="111"/>
        </w:tabs>
        <w:spacing w:line="360" w:lineRule="auto"/>
        <w:ind w:left="1800" w:right="-433"/>
        <w:jc w:val="center"/>
        <w:rPr>
          <w:rFonts w:ascii="Arial" w:hAnsi="Arial" w:cs="Arial"/>
          <w:sz w:val="24"/>
          <w:szCs w:val="24"/>
        </w:rPr>
      </w:pPr>
    </w:p>
    <w:p w:rsidR="00DD6BDC" w:rsidRPr="009F64F2" w:rsidRDefault="00DD6BDC" w:rsidP="00755A14">
      <w:pPr>
        <w:pStyle w:val="Prrafodelista"/>
        <w:tabs>
          <w:tab w:val="left" w:pos="0"/>
          <w:tab w:val="left" w:pos="111"/>
        </w:tabs>
        <w:spacing w:line="360" w:lineRule="auto"/>
        <w:ind w:left="1800" w:right="-433"/>
        <w:jc w:val="center"/>
        <w:rPr>
          <w:rFonts w:ascii="Arial" w:hAnsi="Arial" w:cs="Arial"/>
          <w:sz w:val="24"/>
          <w:szCs w:val="24"/>
        </w:rPr>
      </w:pPr>
    </w:p>
    <w:p w:rsidR="004F3BD0" w:rsidRPr="009F64F2" w:rsidRDefault="004F3BD0" w:rsidP="00755A14">
      <w:pPr>
        <w:pStyle w:val="Prrafodelista"/>
        <w:tabs>
          <w:tab w:val="left" w:pos="0"/>
          <w:tab w:val="left" w:pos="111"/>
        </w:tabs>
        <w:spacing w:line="360" w:lineRule="auto"/>
        <w:ind w:left="1800" w:right="-433"/>
        <w:jc w:val="center"/>
        <w:rPr>
          <w:rFonts w:ascii="Arial" w:hAnsi="Arial" w:cs="Arial"/>
          <w:sz w:val="24"/>
          <w:szCs w:val="24"/>
        </w:rPr>
      </w:pPr>
    </w:p>
    <w:p w:rsidR="00F604F1" w:rsidRPr="004579CC" w:rsidRDefault="00F604F1" w:rsidP="00755A14">
      <w:pPr>
        <w:spacing w:after="0" w:line="240" w:lineRule="auto"/>
        <w:ind w:right="-433"/>
        <w:jc w:val="center"/>
        <w:rPr>
          <w:rFonts w:ascii="Arial" w:hAnsi="Arial" w:cs="Arial"/>
          <w:b/>
          <w:sz w:val="24"/>
          <w:szCs w:val="24"/>
        </w:rPr>
      </w:pPr>
      <w:r w:rsidRPr="004579CC">
        <w:rPr>
          <w:rFonts w:ascii="Arial" w:hAnsi="Arial" w:cs="Arial"/>
          <w:b/>
          <w:sz w:val="24"/>
          <w:szCs w:val="24"/>
        </w:rPr>
        <w:t>DANIELLA CICARDINI MILLA</w:t>
      </w:r>
    </w:p>
    <w:p w:rsidR="008B4E08" w:rsidRPr="004579CC" w:rsidRDefault="00F604F1" w:rsidP="00755A14">
      <w:pPr>
        <w:pStyle w:val="Prrafodelista"/>
        <w:spacing w:line="240" w:lineRule="auto"/>
        <w:ind w:left="0" w:right="-433"/>
        <w:jc w:val="center"/>
        <w:rPr>
          <w:rFonts w:ascii="Arial" w:hAnsi="Arial" w:cs="Arial"/>
          <w:b/>
          <w:sz w:val="24"/>
          <w:szCs w:val="24"/>
        </w:rPr>
      </w:pPr>
      <w:r w:rsidRPr="004579CC">
        <w:rPr>
          <w:rFonts w:ascii="Arial" w:hAnsi="Arial" w:cs="Arial"/>
          <w:b/>
          <w:sz w:val="24"/>
          <w:szCs w:val="24"/>
        </w:rPr>
        <w:t>DIPUTADA DE LA REPÚBLICA</w:t>
      </w:r>
    </w:p>
    <w:sectPr w:rsidR="008B4E08" w:rsidRPr="004579CC" w:rsidSect="00F53EBF">
      <w:headerReference w:type="even" r:id="rId9"/>
      <w:headerReference w:type="default" r:id="rId10"/>
      <w:footerReference w:type="even" r:id="rId11"/>
      <w:footerReference w:type="default" r:id="rId12"/>
      <w:headerReference w:type="first" r:id="rId13"/>
      <w:footerReference w:type="first" r:id="rId14"/>
      <w:pgSz w:w="11900" w:h="16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87" w:rsidRDefault="005D7287" w:rsidP="00B8642C">
      <w:pPr>
        <w:spacing w:after="0" w:line="240" w:lineRule="auto"/>
      </w:pPr>
      <w:r>
        <w:separator/>
      </w:r>
    </w:p>
  </w:endnote>
  <w:endnote w:type="continuationSeparator" w:id="0">
    <w:p w:rsidR="005D7287" w:rsidRDefault="005D7287" w:rsidP="00B86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90" w:rsidRDefault="00AC4A9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264729"/>
      <w:docPartObj>
        <w:docPartGallery w:val="Page Numbers (Bottom of Page)"/>
        <w:docPartUnique/>
      </w:docPartObj>
    </w:sdtPr>
    <w:sdtContent>
      <w:p w:rsidR="00C34840" w:rsidRDefault="007D2EC6">
        <w:pPr>
          <w:pStyle w:val="Piedepgina"/>
          <w:jc w:val="right"/>
        </w:pPr>
        <w:r>
          <w:fldChar w:fldCharType="begin"/>
        </w:r>
        <w:r w:rsidR="00C34840">
          <w:instrText>PAGE   \* MERGEFORMAT</w:instrText>
        </w:r>
        <w:r>
          <w:fldChar w:fldCharType="separate"/>
        </w:r>
        <w:r w:rsidR="00755A14" w:rsidRPr="00755A14">
          <w:rPr>
            <w:noProof/>
            <w:lang w:val="es-ES"/>
          </w:rPr>
          <w:t>1</w:t>
        </w:r>
        <w:r>
          <w:fldChar w:fldCharType="end"/>
        </w:r>
      </w:p>
    </w:sdtContent>
  </w:sdt>
  <w:p w:rsidR="00C34840" w:rsidRDefault="00C348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90" w:rsidRDefault="00AC4A9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87" w:rsidRDefault="005D7287" w:rsidP="00B8642C">
      <w:pPr>
        <w:spacing w:after="0" w:line="240" w:lineRule="auto"/>
      </w:pPr>
      <w:r>
        <w:separator/>
      </w:r>
    </w:p>
  </w:footnote>
  <w:footnote w:type="continuationSeparator" w:id="0">
    <w:p w:rsidR="005D7287" w:rsidRDefault="005D7287" w:rsidP="00B8642C">
      <w:pPr>
        <w:spacing w:after="0" w:line="240" w:lineRule="auto"/>
      </w:pPr>
      <w:r>
        <w:continuationSeparator/>
      </w:r>
    </w:p>
  </w:footnote>
  <w:footnote w:id="1">
    <w:p w:rsidR="00C34840" w:rsidRPr="00AE6A89" w:rsidRDefault="00C34840" w:rsidP="00755A14">
      <w:pPr>
        <w:pStyle w:val="Textonotapie"/>
        <w:ind w:right="-574"/>
        <w:jc w:val="both"/>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Cfr. ETCHEBERRY, Alfredo, </w:t>
      </w:r>
      <w:r w:rsidRPr="00AE6A89">
        <w:rPr>
          <w:rFonts w:ascii="Georgia" w:hAnsi="Georgia"/>
          <w:i/>
          <w:sz w:val="18"/>
          <w:szCs w:val="18"/>
        </w:rPr>
        <w:t>“Derecho Penal”</w:t>
      </w:r>
      <w:r w:rsidRPr="00AE6A89">
        <w:rPr>
          <w:rFonts w:ascii="Georgia" w:hAnsi="Georgia"/>
          <w:sz w:val="18"/>
          <w:szCs w:val="18"/>
        </w:rPr>
        <w:t>,  IV, p. 9; sobre el particular observa ETCHEBERRY que “en los delitos de este grupo aparecen protegidos ciertos bienes que no son ya puramente individuales, sin llegar a afectar al común de la sociedad”, luego señala “puede advertirse que que hay que renunciar a la búsqueda de un bien jurídico único que pueda servir como idea central de todas las infracciones aquí reguladas: el propio legislador, en el epígrafe ha reconocido mas de uno”.</w:t>
      </w:r>
    </w:p>
  </w:footnote>
  <w:footnote w:id="2">
    <w:p w:rsidR="00810530" w:rsidRPr="00AE6A89" w:rsidRDefault="00810530" w:rsidP="00755A14">
      <w:pPr>
        <w:pStyle w:val="Textonotapie"/>
        <w:ind w:right="-574"/>
        <w:rPr>
          <w:rFonts w:ascii="Georgia" w:hAnsi="Georgia"/>
          <w:sz w:val="18"/>
          <w:szCs w:val="18"/>
          <w:lang w:val="es-ES_tradnl"/>
        </w:rPr>
      </w:pPr>
      <w:r w:rsidRPr="00AE6A89">
        <w:rPr>
          <w:rStyle w:val="Refdenotaalpie"/>
          <w:rFonts w:ascii="Georgia" w:hAnsi="Georgia"/>
          <w:sz w:val="18"/>
          <w:szCs w:val="18"/>
        </w:rPr>
        <w:footnoteRef/>
      </w:r>
      <w:r w:rsidRPr="00AE6A89">
        <w:rPr>
          <w:rFonts w:ascii="Georgia" w:hAnsi="Georgia"/>
          <w:sz w:val="18"/>
          <w:szCs w:val="18"/>
        </w:rPr>
        <w:t xml:space="preserve"> </w:t>
      </w:r>
      <w:r w:rsidR="00AE6A89" w:rsidRPr="00AE6A89">
        <w:rPr>
          <w:rFonts w:ascii="Georgia" w:hAnsi="Georgia"/>
          <w:sz w:val="18"/>
          <w:szCs w:val="18"/>
          <w:lang w:val="es-ES_tradnl"/>
        </w:rPr>
        <w:t>BUSTOS, Juan. “Manual de Derecho Penal Español”. Parte Especial, Ariel. 1986.</w:t>
      </w:r>
    </w:p>
  </w:footnote>
  <w:footnote w:id="3">
    <w:p w:rsidR="00C34840" w:rsidRPr="00AE6A89" w:rsidRDefault="00C34840" w:rsidP="00755A14">
      <w:pPr>
        <w:pStyle w:val="Textonotapie"/>
        <w:ind w:right="-574"/>
        <w:jc w:val="both"/>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Cfr ROXIN, </w:t>
      </w:r>
      <w:r w:rsidRPr="00AE6A89">
        <w:rPr>
          <w:rFonts w:ascii="Georgia" w:hAnsi="Georgia"/>
          <w:i/>
          <w:sz w:val="18"/>
          <w:szCs w:val="18"/>
        </w:rPr>
        <w:t xml:space="preserve">“Derecho Penal”, </w:t>
      </w:r>
      <w:r w:rsidRPr="00AE6A89">
        <w:rPr>
          <w:rFonts w:ascii="Georgia" w:hAnsi="Georgia"/>
          <w:sz w:val="18"/>
          <w:szCs w:val="18"/>
        </w:rPr>
        <w:t xml:space="preserve">p. 52, quién categoricamente propone la exclusión de las meras inmoralidades del Derecho Penal. En las acciones que se consideran inmorales de modo general falta una “real causalidad lesiva”, y por ello, según esta teoría sólo pueden entenderse como infracciones contra “conceptos generales” como la moral, pero no como lesiones de bienes jurídicos; en sentido análogo RODRÍGUEZ COLLAO, </w:t>
      </w:r>
      <w:r w:rsidRPr="00AE6A89">
        <w:rPr>
          <w:rFonts w:ascii="Georgia" w:hAnsi="Georgia"/>
          <w:i/>
          <w:sz w:val="18"/>
          <w:szCs w:val="18"/>
        </w:rPr>
        <w:t>“Delitos Sexuales”,</w:t>
      </w:r>
      <w:r w:rsidRPr="00AE6A89">
        <w:rPr>
          <w:rFonts w:ascii="Georgia" w:hAnsi="Georgia"/>
          <w:sz w:val="18"/>
          <w:szCs w:val="18"/>
        </w:rPr>
        <w:t xml:space="preserve"> p. 96, quién señala como límite al sistema de los delitos sexuales el principio de exclusión de valores ideológicos.</w:t>
      </w:r>
    </w:p>
  </w:footnote>
  <w:footnote w:id="4">
    <w:p w:rsidR="00C34840" w:rsidRPr="00AE6A89" w:rsidRDefault="00C34840" w:rsidP="00755A14">
      <w:pPr>
        <w:pStyle w:val="Textonotapie"/>
        <w:ind w:right="-574"/>
        <w:rPr>
          <w:rFonts w:ascii="Georgia" w:hAnsi="Georgia"/>
          <w:sz w:val="18"/>
          <w:szCs w:val="18"/>
          <w:lang w:val="es-ES_tradnl"/>
        </w:rPr>
      </w:pPr>
      <w:r w:rsidRPr="00AE6A89">
        <w:rPr>
          <w:rStyle w:val="Refdenotaalpie"/>
          <w:rFonts w:ascii="Georgia" w:hAnsi="Georgia"/>
          <w:sz w:val="18"/>
          <w:szCs w:val="18"/>
        </w:rPr>
        <w:footnoteRef/>
      </w:r>
      <w:r w:rsidRPr="00AE6A89">
        <w:rPr>
          <w:rFonts w:ascii="Georgia" w:hAnsi="Georgia"/>
          <w:sz w:val="18"/>
          <w:szCs w:val="18"/>
        </w:rPr>
        <w:t xml:space="preserve"> </w:t>
      </w:r>
      <w:r w:rsidR="00810530" w:rsidRPr="00AE6A89">
        <w:rPr>
          <w:rFonts w:ascii="Georgia" w:hAnsi="Georgia"/>
          <w:sz w:val="18"/>
          <w:szCs w:val="18"/>
          <w:lang w:val="es-ES_tradnl"/>
        </w:rPr>
        <w:t xml:space="preserve">BUSTOS, </w:t>
      </w:r>
      <w:r w:rsidRPr="00AE6A89">
        <w:rPr>
          <w:rFonts w:ascii="Georgia" w:hAnsi="Georgia"/>
          <w:sz w:val="18"/>
          <w:szCs w:val="18"/>
          <w:lang w:val="es-ES_tradnl"/>
        </w:rPr>
        <w:t xml:space="preserve">Juan. </w:t>
      </w:r>
      <w:r w:rsidR="00AE6A89" w:rsidRPr="00AE6A89">
        <w:rPr>
          <w:rFonts w:ascii="Georgia" w:hAnsi="Georgia"/>
          <w:sz w:val="18"/>
          <w:szCs w:val="18"/>
          <w:lang w:val="es-ES_tradnl"/>
        </w:rPr>
        <w:t xml:space="preserve">“Manual de </w:t>
      </w:r>
      <w:r w:rsidRPr="00AE6A89">
        <w:rPr>
          <w:rFonts w:ascii="Georgia" w:hAnsi="Georgia"/>
          <w:sz w:val="18"/>
          <w:szCs w:val="18"/>
          <w:lang w:val="es-ES_tradnl"/>
        </w:rPr>
        <w:t>Derecho Penal</w:t>
      </w:r>
      <w:r w:rsidR="00AE6A89" w:rsidRPr="00AE6A89">
        <w:rPr>
          <w:rFonts w:ascii="Georgia" w:hAnsi="Georgia"/>
          <w:sz w:val="18"/>
          <w:szCs w:val="18"/>
          <w:lang w:val="es-ES_tradnl"/>
        </w:rPr>
        <w:t xml:space="preserve"> Español”</w:t>
      </w:r>
      <w:r w:rsidRPr="00AE6A89">
        <w:rPr>
          <w:rFonts w:ascii="Georgia" w:hAnsi="Georgia"/>
          <w:sz w:val="18"/>
          <w:szCs w:val="18"/>
          <w:lang w:val="es-ES_tradnl"/>
        </w:rPr>
        <w:t>. Parte Especial, Ariel. 1986.</w:t>
      </w:r>
    </w:p>
  </w:footnote>
  <w:footnote w:id="5">
    <w:p w:rsidR="00C34840" w:rsidRPr="00AE6A89" w:rsidRDefault="00C34840" w:rsidP="00755A14">
      <w:pPr>
        <w:pStyle w:val="Textonotapie"/>
        <w:ind w:right="-574"/>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Cfr. DIEZ RIPOLLÉS, p. 236, en sentido análogo POLITOFF,BUSTOS, GRISOLÍA, ob. cit. p.34, QUINTERO OLIVARES, “Comentarios al código penal”, p. 228.</w:t>
      </w:r>
    </w:p>
  </w:footnote>
  <w:footnote w:id="6">
    <w:p w:rsidR="00C34840" w:rsidRPr="00AE6A89" w:rsidRDefault="00C34840" w:rsidP="00755A14">
      <w:pPr>
        <w:pStyle w:val="Textonotapie"/>
        <w:ind w:right="-574"/>
        <w:jc w:val="both"/>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w:t>
      </w:r>
      <w:r w:rsidR="00AE6A89" w:rsidRPr="00AE6A89">
        <w:rPr>
          <w:rFonts w:ascii="Georgia" w:hAnsi="Georgia"/>
          <w:sz w:val="18"/>
          <w:szCs w:val="18"/>
          <w:lang w:val="es-ES_tradnl"/>
        </w:rPr>
        <w:t>BUSTOS, Juan. “Manual de Derecho Penal Español”. Parte Especial, Ariel. 1986.</w:t>
      </w:r>
    </w:p>
  </w:footnote>
  <w:footnote w:id="7">
    <w:p w:rsidR="00C34840" w:rsidRPr="00AE6A89" w:rsidRDefault="00C34840" w:rsidP="00755A14">
      <w:pPr>
        <w:pStyle w:val="Textonotapie"/>
        <w:ind w:right="-574"/>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Diario Oficial 12 de Julio de 1999.</w:t>
      </w:r>
    </w:p>
  </w:footnote>
  <w:footnote w:id="8">
    <w:p w:rsidR="00C34840" w:rsidRPr="00AE6A89" w:rsidRDefault="00C34840" w:rsidP="00755A14">
      <w:pPr>
        <w:pStyle w:val="Textonotapie"/>
        <w:ind w:right="-574"/>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w:t>
      </w:r>
      <w:hyperlink r:id="rId1" w:history="1">
        <w:r w:rsidRPr="00AE6A89">
          <w:rPr>
            <w:rStyle w:val="Hipervnculo"/>
            <w:rFonts w:ascii="Georgia" w:hAnsi="Georgia"/>
            <w:color w:val="auto"/>
            <w:sz w:val="18"/>
            <w:szCs w:val="18"/>
          </w:rPr>
          <w:t>https://www.emol.com/noticias/nacional/2011/09/23/504699/analisis-revela-que-en-chile-se-cometen-17-violaciones-diarias-y-34-abusos-sexuales.html</w:t>
        </w:r>
      </w:hyperlink>
      <w:r w:rsidRPr="00AE6A89">
        <w:rPr>
          <w:rFonts w:ascii="Georgia" w:hAnsi="Georgia"/>
          <w:sz w:val="18"/>
          <w:szCs w:val="18"/>
        </w:rPr>
        <w:t xml:space="preserve"> </w:t>
      </w:r>
    </w:p>
  </w:footnote>
  <w:footnote w:id="9">
    <w:p w:rsidR="00C34840" w:rsidRPr="00AE6A89" w:rsidRDefault="00C34840" w:rsidP="00755A14">
      <w:pPr>
        <w:pStyle w:val="Textonotapie"/>
        <w:ind w:right="-574"/>
        <w:rPr>
          <w:rFonts w:ascii="Georgia" w:hAnsi="Georgia"/>
          <w:sz w:val="18"/>
          <w:szCs w:val="18"/>
        </w:rPr>
      </w:pPr>
      <w:r w:rsidRPr="00AE6A89">
        <w:rPr>
          <w:rStyle w:val="Refdenotaalpie"/>
          <w:rFonts w:ascii="Georgia" w:hAnsi="Georgia"/>
          <w:sz w:val="18"/>
          <w:szCs w:val="18"/>
        </w:rPr>
        <w:footnoteRef/>
      </w:r>
      <w:r w:rsidRPr="00AE6A89">
        <w:rPr>
          <w:rFonts w:ascii="Georgia" w:hAnsi="Georgia"/>
          <w:sz w:val="18"/>
          <w:szCs w:val="18"/>
        </w:rPr>
        <w:t xml:space="preserve"> </w:t>
      </w:r>
      <w:hyperlink r:id="rId2" w:history="1">
        <w:r w:rsidRPr="00AE6A89">
          <w:rPr>
            <w:rFonts w:ascii="Georgia" w:hAnsi="Georgia"/>
            <w:sz w:val="18"/>
            <w:szCs w:val="18"/>
            <w:u w:val="single"/>
          </w:rPr>
          <w:t>https://www.t13.cl/noticia/nacional/delitos-sexuales-aumentaron-25-2018</w:t>
        </w:r>
      </w:hyperlink>
      <w:r w:rsidRPr="00AE6A89">
        <w:rPr>
          <w:rFonts w:ascii="Georgia" w:hAnsi="Georgia"/>
          <w:sz w:val="18"/>
          <w:szCs w:val="18"/>
        </w:rPr>
        <w:t xml:space="preserve"> </w:t>
      </w:r>
    </w:p>
  </w:footnote>
  <w:footnote w:id="10">
    <w:p w:rsidR="00C34840" w:rsidRDefault="00C34840" w:rsidP="00755A14">
      <w:pPr>
        <w:pStyle w:val="Textonotapie"/>
        <w:ind w:right="-574"/>
      </w:pPr>
      <w:r w:rsidRPr="00AE6A89">
        <w:rPr>
          <w:rStyle w:val="Refdenotaalpie"/>
          <w:rFonts w:ascii="Georgia" w:hAnsi="Georgia"/>
          <w:sz w:val="18"/>
          <w:szCs w:val="18"/>
        </w:rPr>
        <w:footnoteRef/>
      </w:r>
      <w:r w:rsidRPr="00AE6A89">
        <w:rPr>
          <w:rFonts w:ascii="Georgia" w:hAnsi="Georgia"/>
          <w:sz w:val="18"/>
          <w:szCs w:val="18"/>
        </w:rPr>
        <w:t xml:space="preserve"> </w:t>
      </w:r>
      <w:hyperlink r:id="rId3" w:history="1">
        <w:r w:rsidRPr="00AE6A89">
          <w:rPr>
            <w:rFonts w:ascii="Georgia" w:hAnsi="Georgia"/>
            <w:sz w:val="18"/>
            <w:szCs w:val="18"/>
            <w:u w:val="single"/>
          </w:rPr>
          <w:t>https://www.bcn.cl/leyfacil/recurso/registro-de-pedofilos</w:t>
        </w:r>
      </w:hyperlink>
      <w:r>
        <w:rPr>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90" w:rsidRDefault="00AC4A9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90" w:rsidRDefault="00AC4A9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90" w:rsidRDefault="00AC4A9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C58FD"/>
    <w:multiLevelType w:val="hybridMultilevel"/>
    <w:tmpl w:val="B0A897E6"/>
    <w:lvl w:ilvl="0" w:tplc="B080CA62">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25530E03"/>
    <w:multiLevelType w:val="hybridMultilevel"/>
    <w:tmpl w:val="D438EE1C"/>
    <w:lvl w:ilvl="0" w:tplc="7D0C92D8">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26E60F75"/>
    <w:multiLevelType w:val="hybridMultilevel"/>
    <w:tmpl w:val="353C888C"/>
    <w:lvl w:ilvl="0" w:tplc="7F44B46C">
      <w:start w:val="13"/>
      <w:numFmt w:val="bullet"/>
      <w:lvlText w:val="-"/>
      <w:lvlJc w:val="left"/>
      <w:pPr>
        <w:ind w:left="644" w:hanging="360"/>
      </w:pPr>
      <w:rPr>
        <w:rFonts w:ascii="Arial Narrow" w:eastAsiaTheme="minorHAnsi" w:hAnsi="Arial Narrow" w:cstheme="minorBidi" w:hint="default"/>
        <w:sz w:val="24"/>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
    <w:nsid w:val="296E0B78"/>
    <w:multiLevelType w:val="hybridMultilevel"/>
    <w:tmpl w:val="D58024D6"/>
    <w:lvl w:ilvl="0" w:tplc="806057A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695346"/>
    <w:multiLevelType w:val="hybridMultilevel"/>
    <w:tmpl w:val="BB6256E6"/>
    <w:lvl w:ilvl="0" w:tplc="7BAE27B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2D008F4"/>
    <w:multiLevelType w:val="hybridMultilevel"/>
    <w:tmpl w:val="019AD96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7E751A9"/>
    <w:multiLevelType w:val="hybridMultilevel"/>
    <w:tmpl w:val="D90E8CC2"/>
    <w:lvl w:ilvl="0" w:tplc="9B7A3FD0">
      <w:start w:val="1"/>
      <w:numFmt w:val="lowerLetter"/>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240E79"/>
    <w:multiLevelType w:val="hybridMultilevel"/>
    <w:tmpl w:val="F0A461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6DE76F4"/>
    <w:multiLevelType w:val="hybridMultilevel"/>
    <w:tmpl w:val="770810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8145F26"/>
    <w:multiLevelType w:val="hybridMultilevel"/>
    <w:tmpl w:val="DCA6705C"/>
    <w:lvl w:ilvl="0" w:tplc="340A000D">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nsid w:val="4C05200B"/>
    <w:multiLevelType w:val="hybridMultilevel"/>
    <w:tmpl w:val="8BD859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CD30A90"/>
    <w:multiLevelType w:val="hybridMultilevel"/>
    <w:tmpl w:val="330CAC82"/>
    <w:lvl w:ilvl="0" w:tplc="18F275EA">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DD06918"/>
    <w:multiLevelType w:val="hybridMultilevel"/>
    <w:tmpl w:val="A066DE7A"/>
    <w:lvl w:ilvl="0" w:tplc="340A000D">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3">
    <w:nsid w:val="57452CD9"/>
    <w:multiLevelType w:val="hybridMultilevel"/>
    <w:tmpl w:val="FCAE2A84"/>
    <w:lvl w:ilvl="0" w:tplc="3B2EA906">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DAB3CF6"/>
    <w:multiLevelType w:val="hybridMultilevel"/>
    <w:tmpl w:val="65AE5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C7F11AB"/>
    <w:multiLevelType w:val="hybridMultilevel"/>
    <w:tmpl w:val="3F62E064"/>
    <w:lvl w:ilvl="0" w:tplc="D6DC6CDA">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CEF6B2D"/>
    <w:multiLevelType w:val="hybridMultilevel"/>
    <w:tmpl w:val="B0CE4E9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B1D59B6"/>
    <w:multiLevelType w:val="hybridMultilevel"/>
    <w:tmpl w:val="08D8B02A"/>
    <w:lvl w:ilvl="0" w:tplc="D5047570">
      <w:start w:val="1"/>
      <w:numFmt w:val="decimal"/>
      <w:lvlText w:val="%1."/>
      <w:lvlJc w:val="left"/>
      <w:pPr>
        <w:ind w:left="36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C104935"/>
    <w:multiLevelType w:val="hybridMultilevel"/>
    <w:tmpl w:val="55DEA4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7"/>
  </w:num>
  <w:num w:numId="5">
    <w:abstractNumId w:val="9"/>
  </w:num>
  <w:num w:numId="6">
    <w:abstractNumId w:val="12"/>
  </w:num>
  <w:num w:numId="7">
    <w:abstractNumId w:val="10"/>
  </w:num>
  <w:num w:numId="8">
    <w:abstractNumId w:val="1"/>
  </w:num>
  <w:num w:numId="9">
    <w:abstractNumId w:val="8"/>
  </w:num>
  <w:num w:numId="10">
    <w:abstractNumId w:val="2"/>
  </w:num>
  <w:num w:numId="11">
    <w:abstractNumId w:val="18"/>
  </w:num>
  <w:num w:numId="12">
    <w:abstractNumId w:val="13"/>
  </w:num>
  <w:num w:numId="13">
    <w:abstractNumId w:val="17"/>
  </w:num>
  <w:num w:numId="14">
    <w:abstractNumId w:val="6"/>
  </w:num>
  <w:num w:numId="15">
    <w:abstractNumId w:val="15"/>
  </w:num>
  <w:num w:numId="16">
    <w:abstractNumId w:val="4"/>
  </w:num>
  <w:num w:numId="17">
    <w:abstractNumId w:val="3"/>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F4E4E"/>
    <w:rsid w:val="0002336E"/>
    <w:rsid w:val="000237EB"/>
    <w:rsid w:val="00040A94"/>
    <w:rsid w:val="00064DCD"/>
    <w:rsid w:val="00071D53"/>
    <w:rsid w:val="000801AE"/>
    <w:rsid w:val="000944D6"/>
    <w:rsid w:val="000B6E08"/>
    <w:rsid w:val="000D29C6"/>
    <w:rsid w:val="000D3928"/>
    <w:rsid w:val="001057DF"/>
    <w:rsid w:val="001368FE"/>
    <w:rsid w:val="00150082"/>
    <w:rsid w:val="00197423"/>
    <w:rsid w:val="00197E81"/>
    <w:rsid w:val="001A50D8"/>
    <w:rsid w:val="001B1EA6"/>
    <w:rsid w:val="001C1576"/>
    <w:rsid w:val="001C7FFD"/>
    <w:rsid w:val="001D110F"/>
    <w:rsid w:val="001D3079"/>
    <w:rsid w:val="001E22A0"/>
    <w:rsid w:val="001F4E4E"/>
    <w:rsid w:val="002058A2"/>
    <w:rsid w:val="00217C6A"/>
    <w:rsid w:val="002674D1"/>
    <w:rsid w:val="002720AA"/>
    <w:rsid w:val="002720C3"/>
    <w:rsid w:val="0027543E"/>
    <w:rsid w:val="00276A52"/>
    <w:rsid w:val="00280B91"/>
    <w:rsid w:val="00285E6E"/>
    <w:rsid w:val="00291972"/>
    <w:rsid w:val="0029500F"/>
    <w:rsid w:val="002A6206"/>
    <w:rsid w:val="002E3E50"/>
    <w:rsid w:val="002E5521"/>
    <w:rsid w:val="00300C9A"/>
    <w:rsid w:val="003162D8"/>
    <w:rsid w:val="00323E04"/>
    <w:rsid w:val="00324A4A"/>
    <w:rsid w:val="00327ED1"/>
    <w:rsid w:val="00336488"/>
    <w:rsid w:val="00341D94"/>
    <w:rsid w:val="00353053"/>
    <w:rsid w:val="00357FE9"/>
    <w:rsid w:val="00365005"/>
    <w:rsid w:val="003A4EE9"/>
    <w:rsid w:val="003A5B86"/>
    <w:rsid w:val="003B1D66"/>
    <w:rsid w:val="003B6F98"/>
    <w:rsid w:val="003C22CD"/>
    <w:rsid w:val="003D568A"/>
    <w:rsid w:val="003F5121"/>
    <w:rsid w:val="00401CB8"/>
    <w:rsid w:val="004069C1"/>
    <w:rsid w:val="0041314D"/>
    <w:rsid w:val="004416E1"/>
    <w:rsid w:val="00444771"/>
    <w:rsid w:val="00454232"/>
    <w:rsid w:val="00454422"/>
    <w:rsid w:val="004579CC"/>
    <w:rsid w:val="00463A10"/>
    <w:rsid w:val="00477653"/>
    <w:rsid w:val="00481279"/>
    <w:rsid w:val="004A05F0"/>
    <w:rsid w:val="004A1A74"/>
    <w:rsid w:val="004A746B"/>
    <w:rsid w:val="004B6E0C"/>
    <w:rsid w:val="004C2CC1"/>
    <w:rsid w:val="004D3E31"/>
    <w:rsid w:val="004D5458"/>
    <w:rsid w:val="004D55FD"/>
    <w:rsid w:val="004F3BD0"/>
    <w:rsid w:val="0050048E"/>
    <w:rsid w:val="00502ACB"/>
    <w:rsid w:val="0050373B"/>
    <w:rsid w:val="00515934"/>
    <w:rsid w:val="00586EB7"/>
    <w:rsid w:val="005A130D"/>
    <w:rsid w:val="005B0DA3"/>
    <w:rsid w:val="005B730B"/>
    <w:rsid w:val="005D7287"/>
    <w:rsid w:val="005E72B7"/>
    <w:rsid w:val="005F26E6"/>
    <w:rsid w:val="006218EE"/>
    <w:rsid w:val="00635E30"/>
    <w:rsid w:val="00644E75"/>
    <w:rsid w:val="006453D3"/>
    <w:rsid w:val="006647D6"/>
    <w:rsid w:val="00683004"/>
    <w:rsid w:val="006911DA"/>
    <w:rsid w:val="00691A03"/>
    <w:rsid w:val="00693A21"/>
    <w:rsid w:val="006A2FEA"/>
    <w:rsid w:val="006B0DEC"/>
    <w:rsid w:val="006B782C"/>
    <w:rsid w:val="006C78B4"/>
    <w:rsid w:val="006E720D"/>
    <w:rsid w:val="006F206B"/>
    <w:rsid w:val="006F231D"/>
    <w:rsid w:val="006F3D37"/>
    <w:rsid w:val="00722EF2"/>
    <w:rsid w:val="007279B3"/>
    <w:rsid w:val="00732399"/>
    <w:rsid w:val="00733D8A"/>
    <w:rsid w:val="00754EDD"/>
    <w:rsid w:val="00755A14"/>
    <w:rsid w:val="007700D6"/>
    <w:rsid w:val="00776FC3"/>
    <w:rsid w:val="00785809"/>
    <w:rsid w:val="00795E49"/>
    <w:rsid w:val="00796717"/>
    <w:rsid w:val="007C6DBB"/>
    <w:rsid w:val="007D2EC6"/>
    <w:rsid w:val="0080276E"/>
    <w:rsid w:val="00810530"/>
    <w:rsid w:val="00841E32"/>
    <w:rsid w:val="00870BDC"/>
    <w:rsid w:val="0087661C"/>
    <w:rsid w:val="00877C47"/>
    <w:rsid w:val="008B4E08"/>
    <w:rsid w:val="008C3DFF"/>
    <w:rsid w:val="008C6BF3"/>
    <w:rsid w:val="008C7712"/>
    <w:rsid w:val="008D5EE5"/>
    <w:rsid w:val="008D6A06"/>
    <w:rsid w:val="008E7D84"/>
    <w:rsid w:val="00902472"/>
    <w:rsid w:val="00932276"/>
    <w:rsid w:val="00934D55"/>
    <w:rsid w:val="0099760A"/>
    <w:rsid w:val="009C0D3B"/>
    <w:rsid w:val="009D5CE4"/>
    <w:rsid w:val="009F0967"/>
    <w:rsid w:val="009F4ADA"/>
    <w:rsid w:val="009F64F2"/>
    <w:rsid w:val="00A05F78"/>
    <w:rsid w:val="00A12769"/>
    <w:rsid w:val="00A206AA"/>
    <w:rsid w:val="00A255E7"/>
    <w:rsid w:val="00A3300C"/>
    <w:rsid w:val="00A365B4"/>
    <w:rsid w:val="00A40046"/>
    <w:rsid w:val="00A434FA"/>
    <w:rsid w:val="00A67516"/>
    <w:rsid w:val="00A70AA1"/>
    <w:rsid w:val="00A83387"/>
    <w:rsid w:val="00AA1E23"/>
    <w:rsid w:val="00AA202B"/>
    <w:rsid w:val="00AB0568"/>
    <w:rsid w:val="00AC4A90"/>
    <w:rsid w:val="00AC68AE"/>
    <w:rsid w:val="00AE6A89"/>
    <w:rsid w:val="00B20E2A"/>
    <w:rsid w:val="00B21221"/>
    <w:rsid w:val="00B22D40"/>
    <w:rsid w:val="00B42041"/>
    <w:rsid w:val="00B5154E"/>
    <w:rsid w:val="00B55948"/>
    <w:rsid w:val="00B6648B"/>
    <w:rsid w:val="00B8642C"/>
    <w:rsid w:val="00B93B5D"/>
    <w:rsid w:val="00BB05A0"/>
    <w:rsid w:val="00BB71C3"/>
    <w:rsid w:val="00BD017F"/>
    <w:rsid w:val="00BD470E"/>
    <w:rsid w:val="00BE08FE"/>
    <w:rsid w:val="00BF2CCD"/>
    <w:rsid w:val="00BF31C0"/>
    <w:rsid w:val="00C1440D"/>
    <w:rsid w:val="00C23532"/>
    <w:rsid w:val="00C34840"/>
    <w:rsid w:val="00C46895"/>
    <w:rsid w:val="00C501D1"/>
    <w:rsid w:val="00C51F87"/>
    <w:rsid w:val="00C703AC"/>
    <w:rsid w:val="00C80871"/>
    <w:rsid w:val="00C8374D"/>
    <w:rsid w:val="00C86F7A"/>
    <w:rsid w:val="00CB0D4F"/>
    <w:rsid w:val="00CC2427"/>
    <w:rsid w:val="00CC4F62"/>
    <w:rsid w:val="00CD5ACA"/>
    <w:rsid w:val="00CE06DB"/>
    <w:rsid w:val="00CE3BAD"/>
    <w:rsid w:val="00D10B8F"/>
    <w:rsid w:val="00D4395B"/>
    <w:rsid w:val="00D55B25"/>
    <w:rsid w:val="00D57F01"/>
    <w:rsid w:val="00D65B63"/>
    <w:rsid w:val="00DB3BB6"/>
    <w:rsid w:val="00DD35F8"/>
    <w:rsid w:val="00DD6BDC"/>
    <w:rsid w:val="00DF3D90"/>
    <w:rsid w:val="00DF43D7"/>
    <w:rsid w:val="00E01BF7"/>
    <w:rsid w:val="00E04F15"/>
    <w:rsid w:val="00E210AF"/>
    <w:rsid w:val="00E22B28"/>
    <w:rsid w:val="00E23E28"/>
    <w:rsid w:val="00E44BAE"/>
    <w:rsid w:val="00E70F00"/>
    <w:rsid w:val="00E7612D"/>
    <w:rsid w:val="00E82ECE"/>
    <w:rsid w:val="00E9709F"/>
    <w:rsid w:val="00EA4364"/>
    <w:rsid w:val="00F06953"/>
    <w:rsid w:val="00F14BA5"/>
    <w:rsid w:val="00F1615E"/>
    <w:rsid w:val="00F245E5"/>
    <w:rsid w:val="00F53350"/>
    <w:rsid w:val="00F53EBF"/>
    <w:rsid w:val="00F604F1"/>
    <w:rsid w:val="00F64EA4"/>
    <w:rsid w:val="00F70AAB"/>
    <w:rsid w:val="00F70BAE"/>
    <w:rsid w:val="00F72D3A"/>
    <w:rsid w:val="00F800B2"/>
    <w:rsid w:val="00FD42FC"/>
    <w:rsid w:val="00FE2E31"/>
    <w:rsid w:val="00FE5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E4E"/>
    <w:pPr>
      <w:ind w:left="720"/>
      <w:contextualSpacing/>
    </w:pPr>
  </w:style>
  <w:style w:type="paragraph" w:styleId="Textonotapie">
    <w:name w:val="footnote text"/>
    <w:basedOn w:val="Normal"/>
    <w:link w:val="TextonotapieCar"/>
    <w:unhideWhenUsed/>
    <w:rsid w:val="00B8642C"/>
    <w:pPr>
      <w:spacing w:after="0" w:line="240" w:lineRule="auto"/>
    </w:pPr>
    <w:rPr>
      <w:sz w:val="20"/>
      <w:szCs w:val="20"/>
    </w:rPr>
  </w:style>
  <w:style w:type="character" w:customStyle="1" w:styleId="TextonotapieCar">
    <w:name w:val="Texto nota pie Car"/>
    <w:basedOn w:val="Fuentedeprrafopredeter"/>
    <w:link w:val="Textonotapie"/>
    <w:uiPriority w:val="99"/>
    <w:rsid w:val="00B8642C"/>
    <w:rPr>
      <w:sz w:val="20"/>
      <w:szCs w:val="20"/>
    </w:rPr>
  </w:style>
  <w:style w:type="character" w:styleId="Refdenotaalpie">
    <w:name w:val="footnote reference"/>
    <w:basedOn w:val="Fuentedeprrafopredeter"/>
    <w:unhideWhenUsed/>
    <w:rsid w:val="00B8642C"/>
    <w:rPr>
      <w:vertAlign w:val="superscript"/>
    </w:rPr>
  </w:style>
  <w:style w:type="paragraph" w:styleId="Textodeglobo">
    <w:name w:val="Balloon Text"/>
    <w:basedOn w:val="Normal"/>
    <w:link w:val="TextodegloboCar"/>
    <w:uiPriority w:val="99"/>
    <w:semiHidden/>
    <w:unhideWhenUsed/>
    <w:rsid w:val="007323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399"/>
    <w:rPr>
      <w:rFonts w:ascii="Segoe UI" w:hAnsi="Segoe UI" w:cs="Segoe UI"/>
      <w:sz w:val="18"/>
      <w:szCs w:val="18"/>
    </w:rPr>
  </w:style>
  <w:style w:type="character" w:styleId="Hipervnculo">
    <w:name w:val="Hyperlink"/>
    <w:basedOn w:val="Fuentedeprrafopredeter"/>
    <w:uiPriority w:val="99"/>
    <w:unhideWhenUsed/>
    <w:rsid w:val="005F26E6"/>
    <w:rPr>
      <w:color w:val="0000FF" w:themeColor="hyperlink"/>
      <w:u w:val="single"/>
    </w:rPr>
  </w:style>
  <w:style w:type="paragraph" w:styleId="Encabezado">
    <w:name w:val="header"/>
    <w:basedOn w:val="Normal"/>
    <w:link w:val="EncabezadoCar"/>
    <w:uiPriority w:val="99"/>
    <w:unhideWhenUsed/>
    <w:rsid w:val="00300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C9A"/>
  </w:style>
  <w:style w:type="paragraph" w:styleId="Piedepgina">
    <w:name w:val="footer"/>
    <w:basedOn w:val="Normal"/>
    <w:link w:val="PiedepginaCar"/>
    <w:uiPriority w:val="99"/>
    <w:unhideWhenUsed/>
    <w:rsid w:val="00300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C9A"/>
  </w:style>
  <w:style w:type="character" w:customStyle="1" w:styleId="apple-converted-space">
    <w:name w:val="apple-converted-space"/>
    <w:basedOn w:val="Fuentedeprrafopredeter"/>
    <w:rsid w:val="0050373B"/>
  </w:style>
  <w:style w:type="paragraph" w:styleId="Textoindependiente">
    <w:name w:val="Body Text"/>
    <w:basedOn w:val="Normal"/>
    <w:link w:val="TextoindependienteCar"/>
    <w:rsid w:val="00064DCD"/>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064DCD"/>
    <w:rPr>
      <w:rFonts w:ascii="Times New Roman" w:eastAsia="Times New Roman" w:hAnsi="Times New Roman" w:cs="Times New Roman"/>
      <w:sz w:val="24"/>
      <w:szCs w:val="20"/>
      <w:lang w:val="es-ES" w:eastAsia="es-ES"/>
    </w:rPr>
  </w:style>
  <w:style w:type="paragraph" w:customStyle="1" w:styleId="propuestacdigocorregida">
    <w:name w:val="propuesta código corregida"/>
    <w:basedOn w:val="Normal"/>
    <w:rsid w:val="00C34840"/>
    <w:pPr>
      <w:spacing w:before="120" w:after="0" w:line="240" w:lineRule="auto"/>
      <w:jc w:val="both"/>
    </w:pPr>
    <w:rPr>
      <w:rFonts w:ascii="Garamond" w:eastAsia="Times New Roman" w:hAnsi="Garamond" w:cs="Times New Roman"/>
      <w:color w:val="FF0000"/>
      <w:sz w:val="24"/>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E4E"/>
    <w:pPr>
      <w:ind w:left="720"/>
      <w:contextualSpacing/>
    </w:pPr>
  </w:style>
  <w:style w:type="paragraph" w:styleId="Textonotapie">
    <w:name w:val="footnote text"/>
    <w:basedOn w:val="Normal"/>
    <w:link w:val="TextonotapieCar"/>
    <w:unhideWhenUsed/>
    <w:rsid w:val="00B8642C"/>
    <w:pPr>
      <w:spacing w:after="0" w:line="240" w:lineRule="auto"/>
    </w:pPr>
    <w:rPr>
      <w:sz w:val="20"/>
      <w:szCs w:val="20"/>
    </w:rPr>
  </w:style>
  <w:style w:type="character" w:customStyle="1" w:styleId="TextonotapieCar">
    <w:name w:val="Texto nota pie Car"/>
    <w:basedOn w:val="Fuentedeprrafopredeter"/>
    <w:link w:val="Textonotapie"/>
    <w:uiPriority w:val="99"/>
    <w:rsid w:val="00B8642C"/>
    <w:rPr>
      <w:sz w:val="20"/>
      <w:szCs w:val="20"/>
    </w:rPr>
  </w:style>
  <w:style w:type="character" w:styleId="Refdenotaalpie">
    <w:name w:val="footnote reference"/>
    <w:basedOn w:val="Fuentedeprrafopredeter"/>
    <w:unhideWhenUsed/>
    <w:rsid w:val="00B8642C"/>
    <w:rPr>
      <w:vertAlign w:val="superscript"/>
    </w:rPr>
  </w:style>
  <w:style w:type="paragraph" w:styleId="Textodeglobo">
    <w:name w:val="Balloon Text"/>
    <w:basedOn w:val="Normal"/>
    <w:link w:val="TextodegloboCar"/>
    <w:uiPriority w:val="99"/>
    <w:semiHidden/>
    <w:unhideWhenUsed/>
    <w:rsid w:val="007323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399"/>
    <w:rPr>
      <w:rFonts w:ascii="Segoe UI" w:hAnsi="Segoe UI" w:cs="Segoe UI"/>
      <w:sz w:val="18"/>
      <w:szCs w:val="18"/>
    </w:rPr>
  </w:style>
  <w:style w:type="character" w:styleId="Hipervnculo">
    <w:name w:val="Hyperlink"/>
    <w:basedOn w:val="Fuentedeprrafopredeter"/>
    <w:uiPriority w:val="99"/>
    <w:unhideWhenUsed/>
    <w:rsid w:val="005F26E6"/>
    <w:rPr>
      <w:color w:val="0000FF" w:themeColor="hyperlink"/>
      <w:u w:val="single"/>
    </w:rPr>
  </w:style>
  <w:style w:type="paragraph" w:styleId="Encabezado">
    <w:name w:val="header"/>
    <w:basedOn w:val="Normal"/>
    <w:link w:val="EncabezadoCar"/>
    <w:uiPriority w:val="99"/>
    <w:unhideWhenUsed/>
    <w:rsid w:val="00300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C9A"/>
  </w:style>
  <w:style w:type="paragraph" w:styleId="Piedepgina">
    <w:name w:val="footer"/>
    <w:basedOn w:val="Normal"/>
    <w:link w:val="PiedepginaCar"/>
    <w:uiPriority w:val="99"/>
    <w:unhideWhenUsed/>
    <w:rsid w:val="00300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C9A"/>
  </w:style>
  <w:style w:type="character" w:customStyle="1" w:styleId="apple-converted-space">
    <w:name w:val="apple-converted-space"/>
    <w:basedOn w:val="Fuentedeprrafopredeter"/>
    <w:rsid w:val="0050373B"/>
  </w:style>
  <w:style w:type="paragraph" w:styleId="Textoindependiente">
    <w:name w:val="Body Text"/>
    <w:basedOn w:val="Normal"/>
    <w:link w:val="TextoindependienteCar"/>
    <w:rsid w:val="00064DCD"/>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064DCD"/>
    <w:rPr>
      <w:rFonts w:ascii="Times New Roman" w:eastAsia="Times New Roman" w:hAnsi="Times New Roman" w:cs="Times New Roman"/>
      <w:sz w:val="24"/>
      <w:szCs w:val="20"/>
      <w:lang w:val="es-ES" w:eastAsia="es-ES"/>
    </w:rPr>
  </w:style>
  <w:style w:type="paragraph" w:customStyle="1" w:styleId="propuestacdigocorregida">
    <w:name w:val="propuesta código corregida"/>
    <w:basedOn w:val="Normal"/>
    <w:rsid w:val="00C34840"/>
    <w:pPr>
      <w:spacing w:before="120" w:after="0" w:line="240" w:lineRule="auto"/>
      <w:jc w:val="both"/>
    </w:pPr>
    <w:rPr>
      <w:rFonts w:ascii="Garamond" w:eastAsia="Times New Roman" w:hAnsi="Garamond" w:cs="Times New Roman"/>
      <w:color w:val="FF0000"/>
      <w:sz w:val="24"/>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218368280">
      <w:bodyDiv w:val="1"/>
      <w:marLeft w:val="0"/>
      <w:marRight w:val="0"/>
      <w:marTop w:val="0"/>
      <w:marBottom w:val="0"/>
      <w:divBdr>
        <w:top w:val="none" w:sz="0" w:space="0" w:color="auto"/>
        <w:left w:val="none" w:sz="0" w:space="0" w:color="auto"/>
        <w:bottom w:val="none" w:sz="0" w:space="0" w:color="auto"/>
        <w:right w:val="none" w:sz="0" w:space="0" w:color="auto"/>
      </w:divBdr>
      <w:divsChild>
        <w:div w:id="1320112427">
          <w:marLeft w:val="0"/>
          <w:marRight w:val="0"/>
          <w:marTop w:val="0"/>
          <w:marBottom w:val="0"/>
          <w:divBdr>
            <w:top w:val="none" w:sz="0" w:space="0" w:color="auto"/>
            <w:left w:val="none" w:sz="0" w:space="0" w:color="auto"/>
            <w:bottom w:val="none" w:sz="0" w:space="0" w:color="auto"/>
            <w:right w:val="none" w:sz="0" w:space="0" w:color="auto"/>
          </w:divBdr>
        </w:div>
        <w:div w:id="2009819682">
          <w:marLeft w:val="0"/>
          <w:marRight w:val="0"/>
          <w:marTop w:val="0"/>
          <w:marBottom w:val="0"/>
          <w:divBdr>
            <w:top w:val="none" w:sz="0" w:space="0" w:color="auto"/>
            <w:left w:val="none" w:sz="0" w:space="0" w:color="auto"/>
            <w:bottom w:val="none" w:sz="0" w:space="0" w:color="auto"/>
            <w:right w:val="none" w:sz="0" w:space="0" w:color="auto"/>
          </w:divBdr>
        </w:div>
        <w:div w:id="1138451366">
          <w:marLeft w:val="0"/>
          <w:marRight w:val="0"/>
          <w:marTop w:val="0"/>
          <w:marBottom w:val="0"/>
          <w:divBdr>
            <w:top w:val="none" w:sz="0" w:space="0" w:color="auto"/>
            <w:left w:val="none" w:sz="0" w:space="0" w:color="auto"/>
            <w:bottom w:val="none" w:sz="0" w:space="0" w:color="auto"/>
            <w:right w:val="none" w:sz="0" w:space="0" w:color="auto"/>
          </w:divBdr>
        </w:div>
        <w:div w:id="1911234171">
          <w:marLeft w:val="0"/>
          <w:marRight w:val="0"/>
          <w:marTop w:val="0"/>
          <w:marBottom w:val="0"/>
          <w:divBdr>
            <w:top w:val="none" w:sz="0" w:space="0" w:color="auto"/>
            <w:left w:val="none" w:sz="0" w:space="0" w:color="auto"/>
            <w:bottom w:val="none" w:sz="0" w:space="0" w:color="auto"/>
            <w:right w:val="none" w:sz="0" w:space="0" w:color="auto"/>
          </w:divBdr>
        </w:div>
        <w:div w:id="1769813507">
          <w:marLeft w:val="0"/>
          <w:marRight w:val="0"/>
          <w:marTop w:val="0"/>
          <w:marBottom w:val="0"/>
          <w:divBdr>
            <w:top w:val="none" w:sz="0" w:space="0" w:color="auto"/>
            <w:left w:val="none" w:sz="0" w:space="0" w:color="auto"/>
            <w:bottom w:val="none" w:sz="0" w:space="0" w:color="auto"/>
            <w:right w:val="none" w:sz="0" w:space="0" w:color="auto"/>
          </w:divBdr>
        </w:div>
        <w:div w:id="962617575">
          <w:marLeft w:val="0"/>
          <w:marRight w:val="0"/>
          <w:marTop w:val="0"/>
          <w:marBottom w:val="0"/>
          <w:divBdr>
            <w:top w:val="none" w:sz="0" w:space="0" w:color="auto"/>
            <w:left w:val="none" w:sz="0" w:space="0" w:color="auto"/>
            <w:bottom w:val="none" w:sz="0" w:space="0" w:color="auto"/>
            <w:right w:val="none" w:sz="0" w:space="0" w:color="auto"/>
          </w:divBdr>
        </w:div>
        <w:div w:id="497573134">
          <w:marLeft w:val="0"/>
          <w:marRight w:val="0"/>
          <w:marTop w:val="0"/>
          <w:marBottom w:val="0"/>
          <w:divBdr>
            <w:top w:val="none" w:sz="0" w:space="0" w:color="auto"/>
            <w:left w:val="none" w:sz="0" w:space="0" w:color="auto"/>
            <w:bottom w:val="none" w:sz="0" w:space="0" w:color="auto"/>
            <w:right w:val="none" w:sz="0" w:space="0" w:color="auto"/>
          </w:divBdr>
        </w:div>
        <w:div w:id="2022078575">
          <w:marLeft w:val="0"/>
          <w:marRight w:val="0"/>
          <w:marTop w:val="0"/>
          <w:marBottom w:val="0"/>
          <w:divBdr>
            <w:top w:val="none" w:sz="0" w:space="0" w:color="auto"/>
            <w:left w:val="none" w:sz="0" w:space="0" w:color="auto"/>
            <w:bottom w:val="none" w:sz="0" w:space="0" w:color="auto"/>
            <w:right w:val="none" w:sz="0" w:space="0" w:color="auto"/>
          </w:divBdr>
        </w:div>
        <w:div w:id="1800490752">
          <w:marLeft w:val="0"/>
          <w:marRight w:val="0"/>
          <w:marTop w:val="0"/>
          <w:marBottom w:val="0"/>
          <w:divBdr>
            <w:top w:val="none" w:sz="0" w:space="0" w:color="auto"/>
            <w:left w:val="none" w:sz="0" w:space="0" w:color="auto"/>
            <w:bottom w:val="none" w:sz="0" w:space="0" w:color="auto"/>
            <w:right w:val="none" w:sz="0" w:space="0" w:color="auto"/>
          </w:divBdr>
        </w:div>
        <w:div w:id="1289706370">
          <w:marLeft w:val="0"/>
          <w:marRight w:val="0"/>
          <w:marTop w:val="0"/>
          <w:marBottom w:val="0"/>
          <w:divBdr>
            <w:top w:val="none" w:sz="0" w:space="0" w:color="auto"/>
            <w:left w:val="none" w:sz="0" w:space="0" w:color="auto"/>
            <w:bottom w:val="none" w:sz="0" w:space="0" w:color="auto"/>
            <w:right w:val="none" w:sz="0" w:space="0" w:color="auto"/>
          </w:divBdr>
        </w:div>
        <w:div w:id="483160426">
          <w:marLeft w:val="0"/>
          <w:marRight w:val="0"/>
          <w:marTop w:val="0"/>
          <w:marBottom w:val="0"/>
          <w:divBdr>
            <w:top w:val="none" w:sz="0" w:space="0" w:color="auto"/>
            <w:left w:val="none" w:sz="0" w:space="0" w:color="auto"/>
            <w:bottom w:val="none" w:sz="0" w:space="0" w:color="auto"/>
            <w:right w:val="none" w:sz="0" w:space="0" w:color="auto"/>
          </w:divBdr>
        </w:div>
        <w:div w:id="117577456">
          <w:marLeft w:val="0"/>
          <w:marRight w:val="0"/>
          <w:marTop w:val="0"/>
          <w:marBottom w:val="0"/>
          <w:divBdr>
            <w:top w:val="none" w:sz="0" w:space="0" w:color="auto"/>
            <w:left w:val="none" w:sz="0" w:space="0" w:color="auto"/>
            <w:bottom w:val="none" w:sz="0" w:space="0" w:color="auto"/>
            <w:right w:val="none" w:sz="0" w:space="0" w:color="auto"/>
          </w:divBdr>
        </w:div>
      </w:divsChild>
    </w:div>
    <w:div w:id="866141024">
      <w:bodyDiv w:val="1"/>
      <w:marLeft w:val="0"/>
      <w:marRight w:val="0"/>
      <w:marTop w:val="0"/>
      <w:marBottom w:val="0"/>
      <w:divBdr>
        <w:top w:val="none" w:sz="0" w:space="0" w:color="auto"/>
        <w:left w:val="none" w:sz="0" w:space="0" w:color="auto"/>
        <w:bottom w:val="none" w:sz="0" w:space="0" w:color="auto"/>
        <w:right w:val="none" w:sz="0" w:space="0" w:color="auto"/>
      </w:divBdr>
      <w:divsChild>
        <w:div w:id="1049497333">
          <w:marLeft w:val="0"/>
          <w:marRight w:val="0"/>
          <w:marTop w:val="0"/>
          <w:marBottom w:val="0"/>
          <w:divBdr>
            <w:top w:val="none" w:sz="0" w:space="0" w:color="auto"/>
            <w:left w:val="none" w:sz="0" w:space="0" w:color="auto"/>
            <w:bottom w:val="none" w:sz="0" w:space="0" w:color="auto"/>
            <w:right w:val="none" w:sz="0" w:space="0" w:color="auto"/>
          </w:divBdr>
        </w:div>
        <w:div w:id="1304575930">
          <w:marLeft w:val="0"/>
          <w:marRight w:val="0"/>
          <w:marTop w:val="0"/>
          <w:marBottom w:val="0"/>
          <w:divBdr>
            <w:top w:val="none" w:sz="0" w:space="0" w:color="auto"/>
            <w:left w:val="none" w:sz="0" w:space="0" w:color="auto"/>
            <w:bottom w:val="none" w:sz="0" w:space="0" w:color="auto"/>
            <w:right w:val="none" w:sz="0" w:space="0" w:color="auto"/>
          </w:divBdr>
        </w:div>
        <w:div w:id="1493178452">
          <w:marLeft w:val="0"/>
          <w:marRight w:val="0"/>
          <w:marTop w:val="0"/>
          <w:marBottom w:val="0"/>
          <w:divBdr>
            <w:top w:val="none" w:sz="0" w:space="0" w:color="auto"/>
            <w:left w:val="none" w:sz="0" w:space="0" w:color="auto"/>
            <w:bottom w:val="none" w:sz="0" w:space="0" w:color="auto"/>
            <w:right w:val="none" w:sz="0" w:space="0" w:color="auto"/>
          </w:divBdr>
        </w:div>
        <w:div w:id="1387027620">
          <w:marLeft w:val="0"/>
          <w:marRight w:val="0"/>
          <w:marTop w:val="0"/>
          <w:marBottom w:val="0"/>
          <w:divBdr>
            <w:top w:val="none" w:sz="0" w:space="0" w:color="auto"/>
            <w:left w:val="none" w:sz="0" w:space="0" w:color="auto"/>
            <w:bottom w:val="none" w:sz="0" w:space="0" w:color="auto"/>
            <w:right w:val="none" w:sz="0" w:space="0" w:color="auto"/>
          </w:divBdr>
        </w:div>
        <w:div w:id="422410886">
          <w:marLeft w:val="0"/>
          <w:marRight w:val="0"/>
          <w:marTop w:val="0"/>
          <w:marBottom w:val="0"/>
          <w:divBdr>
            <w:top w:val="none" w:sz="0" w:space="0" w:color="auto"/>
            <w:left w:val="none" w:sz="0" w:space="0" w:color="auto"/>
            <w:bottom w:val="none" w:sz="0" w:space="0" w:color="auto"/>
            <w:right w:val="none" w:sz="0" w:space="0" w:color="auto"/>
          </w:divBdr>
        </w:div>
        <w:div w:id="278488390">
          <w:marLeft w:val="0"/>
          <w:marRight w:val="0"/>
          <w:marTop w:val="0"/>
          <w:marBottom w:val="0"/>
          <w:divBdr>
            <w:top w:val="none" w:sz="0" w:space="0" w:color="auto"/>
            <w:left w:val="none" w:sz="0" w:space="0" w:color="auto"/>
            <w:bottom w:val="none" w:sz="0" w:space="0" w:color="auto"/>
            <w:right w:val="none" w:sz="0" w:space="0" w:color="auto"/>
          </w:divBdr>
        </w:div>
        <w:div w:id="1172451006">
          <w:marLeft w:val="0"/>
          <w:marRight w:val="0"/>
          <w:marTop w:val="0"/>
          <w:marBottom w:val="0"/>
          <w:divBdr>
            <w:top w:val="none" w:sz="0" w:space="0" w:color="auto"/>
            <w:left w:val="none" w:sz="0" w:space="0" w:color="auto"/>
            <w:bottom w:val="none" w:sz="0" w:space="0" w:color="auto"/>
            <w:right w:val="none" w:sz="0" w:space="0" w:color="auto"/>
          </w:divBdr>
        </w:div>
        <w:div w:id="1071120385">
          <w:marLeft w:val="0"/>
          <w:marRight w:val="0"/>
          <w:marTop w:val="0"/>
          <w:marBottom w:val="0"/>
          <w:divBdr>
            <w:top w:val="none" w:sz="0" w:space="0" w:color="auto"/>
            <w:left w:val="none" w:sz="0" w:space="0" w:color="auto"/>
            <w:bottom w:val="none" w:sz="0" w:space="0" w:color="auto"/>
            <w:right w:val="none" w:sz="0" w:space="0" w:color="auto"/>
          </w:divBdr>
        </w:div>
        <w:div w:id="629674233">
          <w:marLeft w:val="0"/>
          <w:marRight w:val="0"/>
          <w:marTop w:val="0"/>
          <w:marBottom w:val="0"/>
          <w:divBdr>
            <w:top w:val="none" w:sz="0" w:space="0" w:color="auto"/>
            <w:left w:val="none" w:sz="0" w:space="0" w:color="auto"/>
            <w:bottom w:val="none" w:sz="0" w:space="0" w:color="auto"/>
            <w:right w:val="none" w:sz="0" w:space="0" w:color="auto"/>
          </w:divBdr>
        </w:div>
      </w:divsChild>
    </w:div>
    <w:div w:id="1420760224">
      <w:bodyDiv w:val="1"/>
      <w:marLeft w:val="0"/>
      <w:marRight w:val="0"/>
      <w:marTop w:val="0"/>
      <w:marBottom w:val="0"/>
      <w:divBdr>
        <w:top w:val="none" w:sz="0" w:space="0" w:color="auto"/>
        <w:left w:val="none" w:sz="0" w:space="0" w:color="auto"/>
        <w:bottom w:val="none" w:sz="0" w:space="0" w:color="auto"/>
        <w:right w:val="none" w:sz="0" w:space="0" w:color="auto"/>
      </w:divBdr>
      <w:divsChild>
        <w:div w:id="1487017919">
          <w:marLeft w:val="0"/>
          <w:marRight w:val="0"/>
          <w:marTop w:val="0"/>
          <w:marBottom w:val="0"/>
          <w:divBdr>
            <w:top w:val="none" w:sz="0" w:space="0" w:color="auto"/>
            <w:left w:val="none" w:sz="0" w:space="0" w:color="auto"/>
            <w:bottom w:val="none" w:sz="0" w:space="0" w:color="auto"/>
            <w:right w:val="none" w:sz="0" w:space="0" w:color="auto"/>
          </w:divBdr>
        </w:div>
        <w:div w:id="2011057889">
          <w:marLeft w:val="0"/>
          <w:marRight w:val="0"/>
          <w:marTop w:val="0"/>
          <w:marBottom w:val="0"/>
          <w:divBdr>
            <w:top w:val="none" w:sz="0" w:space="0" w:color="auto"/>
            <w:left w:val="none" w:sz="0" w:space="0" w:color="auto"/>
            <w:bottom w:val="none" w:sz="0" w:space="0" w:color="auto"/>
            <w:right w:val="none" w:sz="0" w:space="0" w:color="auto"/>
          </w:divBdr>
        </w:div>
        <w:div w:id="1038121376">
          <w:marLeft w:val="0"/>
          <w:marRight w:val="0"/>
          <w:marTop w:val="0"/>
          <w:marBottom w:val="0"/>
          <w:divBdr>
            <w:top w:val="none" w:sz="0" w:space="0" w:color="auto"/>
            <w:left w:val="none" w:sz="0" w:space="0" w:color="auto"/>
            <w:bottom w:val="none" w:sz="0" w:space="0" w:color="auto"/>
            <w:right w:val="none" w:sz="0" w:space="0" w:color="auto"/>
          </w:divBdr>
        </w:div>
        <w:div w:id="371157630">
          <w:marLeft w:val="0"/>
          <w:marRight w:val="0"/>
          <w:marTop w:val="0"/>
          <w:marBottom w:val="0"/>
          <w:divBdr>
            <w:top w:val="none" w:sz="0" w:space="0" w:color="auto"/>
            <w:left w:val="none" w:sz="0" w:space="0" w:color="auto"/>
            <w:bottom w:val="none" w:sz="0" w:space="0" w:color="auto"/>
            <w:right w:val="none" w:sz="0" w:space="0" w:color="auto"/>
          </w:divBdr>
        </w:div>
        <w:div w:id="322507770">
          <w:marLeft w:val="0"/>
          <w:marRight w:val="0"/>
          <w:marTop w:val="0"/>
          <w:marBottom w:val="0"/>
          <w:divBdr>
            <w:top w:val="none" w:sz="0" w:space="0" w:color="auto"/>
            <w:left w:val="none" w:sz="0" w:space="0" w:color="auto"/>
            <w:bottom w:val="none" w:sz="0" w:space="0" w:color="auto"/>
            <w:right w:val="none" w:sz="0" w:space="0" w:color="auto"/>
          </w:divBdr>
        </w:div>
        <w:div w:id="1555197161">
          <w:marLeft w:val="0"/>
          <w:marRight w:val="0"/>
          <w:marTop w:val="0"/>
          <w:marBottom w:val="0"/>
          <w:divBdr>
            <w:top w:val="none" w:sz="0" w:space="0" w:color="auto"/>
            <w:left w:val="none" w:sz="0" w:space="0" w:color="auto"/>
            <w:bottom w:val="none" w:sz="0" w:space="0" w:color="auto"/>
            <w:right w:val="none" w:sz="0" w:space="0" w:color="auto"/>
          </w:divBdr>
        </w:div>
        <w:div w:id="143604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facil/recurso/registro-de-pedofilos" TargetMode="External"/><Relationship Id="rId2" Type="http://schemas.openxmlformats.org/officeDocument/2006/relationships/hyperlink" Target="https://www.t13.cl/noticia/nacional/delitos-sexuales-aumentaron-25-2018" TargetMode="External"/><Relationship Id="rId1" Type="http://schemas.openxmlformats.org/officeDocument/2006/relationships/hyperlink" Target="https://www.emol.com/noticias/nacional/2011/09/23/504699/analisis-revela-que-en-chile-se-cometen-17-violaciones-diarias-y-34-abusos-sexu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5020-D360-4E18-8677-9A8799B0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9</cp:revision>
  <cp:lastPrinted>2016-07-19T14:39:00Z</cp:lastPrinted>
  <dcterms:created xsi:type="dcterms:W3CDTF">2019-07-17T21:12:00Z</dcterms:created>
  <dcterms:modified xsi:type="dcterms:W3CDTF">2019-08-07T00:24:00Z</dcterms:modified>
</cp:coreProperties>
</file>