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7EB1" w:rsidRPr="00CD0894" w:rsidRDefault="00967EB1" w:rsidP="00BA5738">
      <w:pPr>
        <w:tabs>
          <w:tab w:val="left" w:pos="851"/>
        </w:tabs>
        <w:spacing w:before="120" w:after="120" w:line="240" w:lineRule="auto"/>
        <w:ind w:left="4395"/>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 xml:space="preserve">MENSAJE DE S.E. EL PRESIDENTE DE LA REPUBLICA CON EL QUE INICIA UN PROYECTO DE LEY QUE </w:t>
      </w:r>
      <w:r>
        <w:rPr>
          <w:rFonts w:ascii="Courier New" w:eastAsia="Times New Roman" w:hAnsi="Courier New" w:cs="Courier New"/>
          <w:b/>
          <w:spacing w:val="-3"/>
          <w:sz w:val="24"/>
          <w:szCs w:val="24"/>
          <w:lang w:val="es-ES_tradnl" w:eastAsia="es-ES"/>
        </w:rPr>
        <w:t>INTRODUCE MODIFICACIONES EN</w:t>
      </w:r>
      <w:r w:rsidRPr="00CD0894">
        <w:rPr>
          <w:rFonts w:ascii="Courier New" w:eastAsia="Times New Roman" w:hAnsi="Courier New" w:cs="Courier New"/>
          <w:b/>
          <w:spacing w:val="-3"/>
          <w:sz w:val="24"/>
          <w:szCs w:val="24"/>
          <w:lang w:val="es-ES_tradnl" w:eastAsia="es-ES"/>
        </w:rPr>
        <w:t xml:space="preserve"> EL SISTEMA DE EVALUACIÓN DE IMPACTO AMBIENTAL</w:t>
      </w:r>
      <w:r w:rsidR="00BA5738">
        <w:rPr>
          <w:rFonts w:ascii="Courier New" w:eastAsia="Times New Roman" w:hAnsi="Courier New" w:cs="Courier New"/>
          <w:b/>
          <w:spacing w:val="-3"/>
          <w:sz w:val="24"/>
          <w:szCs w:val="24"/>
          <w:lang w:val="es-ES_tradnl" w:eastAsia="es-ES"/>
        </w:rPr>
        <w:t>.</w:t>
      </w:r>
    </w:p>
    <w:p w:rsidR="00967EB1" w:rsidRPr="00CD0894" w:rsidRDefault="00967EB1" w:rsidP="00BA5738">
      <w:pPr>
        <w:tabs>
          <w:tab w:val="left" w:pos="851"/>
        </w:tabs>
        <w:spacing w:before="120" w:after="120" w:line="240" w:lineRule="auto"/>
        <w:ind w:left="4395"/>
        <w:jc w:val="both"/>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3"/>
          <w:sz w:val="24"/>
          <w:szCs w:val="24"/>
          <w:lang w:val="es-ES_tradnl" w:eastAsia="es-ES"/>
        </w:rPr>
        <w:t>_______________________________</w:t>
      </w:r>
    </w:p>
    <w:p w:rsidR="00967EB1" w:rsidRPr="00CD0894" w:rsidRDefault="00967EB1" w:rsidP="00BA5738">
      <w:pPr>
        <w:tabs>
          <w:tab w:val="left" w:pos="851"/>
        </w:tabs>
        <w:spacing w:before="120" w:after="120" w:line="240" w:lineRule="auto"/>
        <w:ind w:left="4395"/>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spacing w:val="-3"/>
          <w:sz w:val="24"/>
          <w:szCs w:val="24"/>
          <w:lang w:val="es-ES_tradnl" w:eastAsia="es-ES"/>
        </w:rPr>
        <w:t xml:space="preserve">Santiago, </w:t>
      </w:r>
      <w:r w:rsidR="00C21EE6">
        <w:rPr>
          <w:rFonts w:ascii="Courier New" w:eastAsia="Times New Roman" w:hAnsi="Courier New" w:cs="Courier New"/>
          <w:spacing w:val="-3"/>
          <w:sz w:val="24"/>
          <w:szCs w:val="24"/>
          <w:lang w:val="es-ES_tradnl" w:eastAsia="es-ES"/>
        </w:rPr>
        <w:t>18</w:t>
      </w:r>
      <w:r w:rsidRPr="00CD0894">
        <w:rPr>
          <w:rFonts w:ascii="Courier New" w:eastAsia="Times New Roman" w:hAnsi="Courier New" w:cs="Courier New"/>
          <w:spacing w:val="-3"/>
          <w:sz w:val="24"/>
          <w:szCs w:val="24"/>
          <w:lang w:val="es-ES_tradnl" w:eastAsia="es-ES"/>
        </w:rPr>
        <w:t xml:space="preserve"> de </w:t>
      </w:r>
      <w:r>
        <w:rPr>
          <w:rFonts w:ascii="Courier New" w:eastAsia="Times New Roman" w:hAnsi="Courier New" w:cs="Courier New"/>
          <w:spacing w:val="-3"/>
          <w:sz w:val="24"/>
          <w:szCs w:val="24"/>
          <w:lang w:val="es-ES_tradnl" w:eastAsia="es-ES"/>
        </w:rPr>
        <w:t>junio</w:t>
      </w:r>
      <w:r w:rsidRPr="00CD0894">
        <w:rPr>
          <w:rFonts w:ascii="Courier New" w:eastAsia="Times New Roman" w:hAnsi="Courier New" w:cs="Courier New"/>
          <w:spacing w:val="-3"/>
          <w:sz w:val="24"/>
          <w:szCs w:val="24"/>
          <w:lang w:val="es-ES_tradnl" w:eastAsia="es-ES"/>
        </w:rPr>
        <w:t xml:space="preserve"> de 201</w:t>
      </w:r>
      <w:r>
        <w:rPr>
          <w:rFonts w:ascii="Courier New" w:eastAsia="Times New Roman" w:hAnsi="Courier New" w:cs="Courier New"/>
          <w:spacing w:val="-3"/>
          <w:sz w:val="24"/>
          <w:szCs w:val="24"/>
          <w:lang w:val="es-ES_tradnl" w:eastAsia="es-ES"/>
        </w:rPr>
        <w:t>9</w:t>
      </w:r>
      <w:r w:rsidRPr="00CD0894">
        <w:rPr>
          <w:rFonts w:ascii="Courier New" w:eastAsia="Times New Roman" w:hAnsi="Courier New" w:cs="Courier New"/>
          <w:spacing w:val="-3"/>
          <w:sz w:val="24"/>
          <w:szCs w:val="24"/>
          <w:lang w:val="es-ES_tradnl" w:eastAsia="es-ES"/>
        </w:rPr>
        <w:t>.-</w:t>
      </w:r>
    </w:p>
    <w:p w:rsidR="00967EB1" w:rsidRPr="00CD0894" w:rsidRDefault="00967EB1" w:rsidP="00967EB1">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967EB1" w:rsidRDefault="00967EB1" w:rsidP="00967EB1">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967EB1" w:rsidRPr="00CD0894" w:rsidRDefault="00967EB1" w:rsidP="00967EB1">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967EB1" w:rsidRPr="00CD0894" w:rsidRDefault="00967EB1" w:rsidP="00967EB1">
      <w:pPr>
        <w:tabs>
          <w:tab w:val="left" w:pos="851"/>
        </w:tabs>
        <w:spacing w:before="120" w:after="120" w:line="240" w:lineRule="auto"/>
        <w:jc w:val="both"/>
        <w:rPr>
          <w:rFonts w:ascii="Courier New" w:eastAsia="Times New Roman" w:hAnsi="Courier New" w:cs="Courier New"/>
          <w:spacing w:val="-3"/>
          <w:sz w:val="24"/>
          <w:szCs w:val="24"/>
          <w:lang w:val="es-ES_tradnl" w:eastAsia="es-ES"/>
        </w:rPr>
      </w:pPr>
    </w:p>
    <w:p w:rsidR="00967EB1" w:rsidRPr="00CD0894" w:rsidRDefault="00967EB1" w:rsidP="00E05BC6">
      <w:pPr>
        <w:tabs>
          <w:tab w:val="left" w:pos="851"/>
        </w:tabs>
        <w:spacing w:before="120" w:after="120" w:line="240" w:lineRule="auto"/>
        <w:ind w:left="567"/>
        <w:jc w:val="center"/>
        <w:rPr>
          <w:rFonts w:ascii="Courier New" w:eastAsia="Times New Roman" w:hAnsi="Courier New" w:cs="Courier New"/>
          <w:b/>
          <w:spacing w:val="-3"/>
          <w:sz w:val="24"/>
          <w:szCs w:val="24"/>
          <w:lang w:val="es-ES_tradnl" w:eastAsia="es-ES"/>
        </w:rPr>
      </w:pPr>
      <w:r w:rsidRPr="00CD0894">
        <w:rPr>
          <w:rFonts w:ascii="Courier New" w:eastAsia="Times New Roman" w:hAnsi="Courier New" w:cs="Courier New"/>
          <w:b/>
          <w:spacing w:val="100"/>
          <w:sz w:val="24"/>
          <w:szCs w:val="24"/>
          <w:lang w:val="es-ES_tradnl" w:eastAsia="es-ES"/>
        </w:rPr>
        <w:t>MENSAJE</w:t>
      </w:r>
      <w:r w:rsidRPr="00CD0894">
        <w:rPr>
          <w:rFonts w:ascii="Courier New" w:eastAsia="Times New Roman" w:hAnsi="Courier New" w:cs="Courier New"/>
          <w:b/>
          <w:spacing w:val="80"/>
          <w:sz w:val="24"/>
          <w:szCs w:val="24"/>
          <w:lang w:val="es-ES_tradnl" w:eastAsia="es-ES"/>
        </w:rPr>
        <w:t xml:space="preserve"> </w:t>
      </w:r>
      <w:r w:rsidRPr="00CD0894">
        <w:rPr>
          <w:rFonts w:ascii="Courier New" w:eastAsia="Times New Roman" w:hAnsi="Courier New" w:cs="Courier New"/>
          <w:b/>
          <w:sz w:val="24"/>
          <w:szCs w:val="24"/>
          <w:lang w:val="es-ES_tradnl" w:eastAsia="es-ES"/>
        </w:rPr>
        <w:t>Nº</w:t>
      </w:r>
      <w:r w:rsidRPr="00CD0894">
        <w:rPr>
          <w:rFonts w:ascii="Courier New" w:eastAsia="Times New Roman" w:hAnsi="Courier New" w:cs="Courier New"/>
          <w:b/>
          <w:spacing w:val="-3"/>
          <w:sz w:val="24"/>
          <w:szCs w:val="24"/>
          <w:lang w:val="es-ES_tradnl" w:eastAsia="es-ES"/>
        </w:rPr>
        <w:t xml:space="preserve"> </w:t>
      </w:r>
      <w:r w:rsidR="00347CB7">
        <w:rPr>
          <w:rFonts w:ascii="Courier New" w:eastAsia="Times New Roman" w:hAnsi="Courier New" w:cs="Courier New"/>
          <w:b/>
          <w:spacing w:val="-3"/>
          <w:sz w:val="24"/>
          <w:szCs w:val="24"/>
          <w:u w:val="single"/>
          <w:lang w:val="es-ES_tradnl" w:eastAsia="es-ES"/>
        </w:rPr>
        <w:t>097</w:t>
      </w:r>
      <w:r w:rsidRPr="00CD0894">
        <w:rPr>
          <w:rFonts w:ascii="Courier New" w:eastAsia="Times New Roman" w:hAnsi="Courier New" w:cs="Courier New"/>
          <w:b/>
          <w:spacing w:val="-3"/>
          <w:sz w:val="24"/>
          <w:szCs w:val="24"/>
          <w:u w:val="single"/>
          <w:lang w:val="es-ES_tradnl" w:eastAsia="es-ES"/>
        </w:rPr>
        <w:t>-</w:t>
      </w:r>
      <w:r w:rsidR="00347CB7">
        <w:rPr>
          <w:rFonts w:ascii="Courier New" w:eastAsia="Times New Roman" w:hAnsi="Courier New" w:cs="Courier New"/>
          <w:b/>
          <w:spacing w:val="-3"/>
          <w:sz w:val="24"/>
          <w:szCs w:val="24"/>
          <w:u w:val="single"/>
          <w:lang w:val="es-ES_tradnl" w:eastAsia="es-ES"/>
        </w:rPr>
        <w:t>367</w:t>
      </w:r>
      <w:r w:rsidRPr="00CD0894">
        <w:rPr>
          <w:rFonts w:ascii="Courier New" w:eastAsia="Times New Roman" w:hAnsi="Courier New" w:cs="Courier New"/>
          <w:b/>
          <w:spacing w:val="-3"/>
          <w:sz w:val="24"/>
          <w:szCs w:val="24"/>
          <w:lang w:val="es-ES_tradnl" w:eastAsia="es-ES"/>
        </w:rPr>
        <w:t>/</w:t>
      </w:r>
    </w:p>
    <w:p w:rsidR="00967EB1" w:rsidRDefault="00967EB1" w:rsidP="00967EB1">
      <w:pPr>
        <w:tabs>
          <w:tab w:val="left" w:pos="851"/>
        </w:tabs>
        <w:spacing w:before="120" w:after="120" w:line="240" w:lineRule="auto"/>
        <w:jc w:val="center"/>
        <w:rPr>
          <w:rFonts w:ascii="Courier New" w:eastAsia="Times New Roman" w:hAnsi="Courier New" w:cs="Courier New"/>
          <w:b/>
          <w:spacing w:val="-3"/>
          <w:sz w:val="24"/>
          <w:szCs w:val="24"/>
          <w:lang w:val="es-ES_tradnl" w:eastAsia="es-ES"/>
        </w:rPr>
      </w:pPr>
    </w:p>
    <w:p w:rsidR="00476056" w:rsidRPr="00CD0894" w:rsidRDefault="00476056" w:rsidP="00967EB1">
      <w:pPr>
        <w:tabs>
          <w:tab w:val="left" w:pos="851"/>
        </w:tabs>
        <w:spacing w:before="120" w:after="120" w:line="240" w:lineRule="auto"/>
        <w:jc w:val="center"/>
        <w:rPr>
          <w:rFonts w:ascii="Courier New" w:eastAsia="Times New Roman" w:hAnsi="Courier New" w:cs="Courier New"/>
          <w:b/>
          <w:spacing w:val="-3"/>
          <w:sz w:val="24"/>
          <w:szCs w:val="24"/>
          <w:lang w:val="es-ES_tradnl" w:eastAsia="es-ES"/>
        </w:rPr>
      </w:pPr>
    </w:p>
    <w:p w:rsidR="00967EB1" w:rsidRPr="00CD0894" w:rsidRDefault="00967EB1" w:rsidP="00967EB1">
      <w:pPr>
        <w:tabs>
          <w:tab w:val="left" w:pos="851"/>
        </w:tabs>
        <w:spacing w:before="120" w:after="120" w:line="240" w:lineRule="auto"/>
        <w:jc w:val="center"/>
        <w:rPr>
          <w:rFonts w:ascii="Courier New" w:eastAsia="Times New Roman" w:hAnsi="Courier New" w:cs="Courier New"/>
          <w:spacing w:val="-3"/>
          <w:sz w:val="24"/>
          <w:szCs w:val="24"/>
          <w:lang w:val="es-ES_tradnl" w:eastAsia="es-ES"/>
        </w:rPr>
      </w:pPr>
    </w:p>
    <w:p w:rsidR="00967EB1" w:rsidRPr="00CD0894" w:rsidRDefault="00967EB1" w:rsidP="00967EB1">
      <w:pPr>
        <w:tabs>
          <w:tab w:val="left" w:pos="-720"/>
          <w:tab w:val="left" w:pos="851"/>
        </w:tabs>
        <w:spacing w:before="120" w:after="120" w:line="240" w:lineRule="auto"/>
        <w:ind w:left="2835" w:firstLine="142"/>
        <w:jc w:val="both"/>
        <w:rPr>
          <w:rFonts w:ascii="Courier New" w:eastAsia="Times New Roman" w:hAnsi="Courier New" w:cs="Courier New"/>
          <w:spacing w:val="-3"/>
          <w:sz w:val="24"/>
          <w:szCs w:val="24"/>
          <w:lang w:val="es-ES_tradnl" w:eastAsia="es-ES"/>
        </w:rPr>
      </w:pPr>
      <w:r w:rsidRPr="00CD0894">
        <w:rPr>
          <w:rFonts w:ascii="Courier New" w:eastAsia="Times New Roman" w:hAnsi="Courier New" w:cs="Courier New"/>
          <w:spacing w:val="-3"/>
          <w:sz w:val="24"/>
          <w:szCs w:val="24"/>
          <w:lang w:val="es-ES_tradnl" w:eastAsia="es-ES"/>
        </w:rPr>
        <w:t>Honorable Cámara de Diputados:</w:t>
      </w:r>
    </w:p>
    <w:p w:rsidR="00BA5738" w:rsidRPr="00BA5738" w:rsidRDefault="00BA5738" w:rsidP="00D80D56">
      <w:pPr>
        <w:framePr w:w="2728" w:h="1876" w:hSpace="141" w:wrap="around" w:vAnchor="text" w:hAnchor="page" w:x="1705" w:y="7"/>
        <w:tabs>
          <w:tab w:val="left" w:pos="-720"/>
        </w:tabs>
        <w:spacing w:before="240"/>
        <w:ind w:right="-2029"/>
        <w:jc w:val="both"/>
        <w:rPr>
          <w:rFonts w:ascii="Courier New" w:hAnsi="Courier New" w:cs="Courier New"/>
          <w:b/>
          <w:sz w:val="24"/>
          <w:szCs w:val="24"/>
        </w:rPr>
      </w:pPr>
      <w:r w:rsidRPr="00BA5738">
        <w:rPr>
          <w:rFonts w:ascii="Courier New" w:hAnsi="Courier New" w:cs="Courier New"/>
          <w:b/>
          <w:sz w:val="24"/>
          <w:szCs w:val="24"/>
        </w:rPr>
        <w:t xml:space="preserve">A S.E. EL </w:t>
      </w:r>
    </w:p>
    <w:p w:rsidR="00BA5738" w:rsidRPr="00BA5738" w:rsidRDefault="00BA5738" w:rsidP="00BA5738">
      <w:pPr>
        <w:framePr w:w="2728" w:h="1876" w:hSpace="141" w:wrap="around" w:vAnchor="text" w:hAnchor="page" w:x="1705" w:y="7"/>
        <w:tabs>
          <w:tab w:val="left" w:pos="-720"/>
        </w:tabs>
        <w:ind w:right="-2029"/>
        <w:jc w:val="both"/>
        <w:rPr>
          <w:rFonts w:ascii="Courier New" w:hAnsi="Courier New" w:cs="Courier New"/>
          <w:b/>
          <w:sz w:val="24"/>
          <w:szCs w:val="24"/>
        </w:rPr>
      </w:pPr>
      <w:r w:rsidRPr="00BA5738">
        <w:rPr>
          <w:rFonts w:ascii="Courier New" w:hAnsi="Courier New" w:cs="Courier New"/>
          <w:b/>
          <w:sz w:val="24"/>
          <w:szCs w:val="24"/>
        </w:rPr>
        <w:t>PRESIDENTE</w:t>
      </w:r>
    </w:p>
    <w:p w:rsidR="00BA5738" w:rsidRPr="00BA5738" w:rsidRDefault="00BA5738" w:rsidP="00BA5738">
      <w:pPr>
        <w:framePr w:w="2728" w:h="1876" w:hSpace="141" w:wrap="around" w:vAnchor="text" w:hAnchor="page" w:x="1705" w:y="7"/>
        <w:tabs>
          <w:tab w:val="left" w:pos="-720"/>
        </w:tabs>
        <w:ind w:right="-2029"/>
        <w:jc w:val="both"/>
        <w:rPr>
          <w:rFonts w:ascii="Courier New" w:hAnsi="Courier New" w:cs="Courier New"/>
          <w:b/>
          <w:sz w:val="24"/>
          <w:szCs w:val="24"/>
        </w:rPr>
      </w:pPr>
      <w:r w:rsidRPr="00BA5738">
        <w:rPr>
          <w:rFonts w:ascii="Courier New" w:hAnsi="Courier New" w:cs="Courier New"/>
          <w:b/>
          <w:sz w:val="24"/>
          <w:szCs w:val="24"/>
        </w:rPr>
        <w:t>DE  LA  H.</w:t>
      </w:r>
    </w:p>
    <w:p w:rsidR="00BA5738" w:rsidRPr="00BA5738" w:rsidRDefault="00BA5738" w:rsidP="00BA5738">
      <w:pPr>
        <w:framePr w:w="2728" w:h="1876" w:hSpace="141" w:wrap="around" w:vAnchor="text" w:hAnchor="page" w:x="1705" w:y="7"/>
        <w:tabs>
          <w:tab w:val="left" w:pos="-720"/>
        </w:tabs>
        <w:ind w:right="-2029"/>
        <w:jc w:val="both"/>
        <w:rPr>
          <w:rFonts w:ascii="Courier New" w:hAnsi="Courier New" w:cs="Courier New"/>
          <w:b/>
          <w:sz w:val="24"/>
          <w:szCs w:val="24"/>
        </w:rPr>
      </w:pPr>
      <w:r w:rsidRPr="00BA5738">
        <w:rPr>
          <w:rFonts w:ascii="Courier New" w:hAnsi="Courier New" w:cs="Courier New"/>
          <w:b/>
          <w:sz w:val="24"/>
          <w:szCs w:val="24"/>
        </w:rPr>
        <w:t>CÁMARA  DE</w:t>
      </w:r>
    </w:p>
    <w:p w:rsidR="00BA5738" w:rsidRPr="001906E3" w:rsidRDefault="00BA5738" w:rsidP="00BA5738">
      <w:pPr>
        <w:framePr w:w="2728" w:h="1876" w:hSpace="141" w:wrap="around" w:vAnchor="text" w:hAnchor="page" w:x="1705" w:y="7"/>
        <w:tabs>
          <w:tab w:val="left" w:pos="-720"/>
        </w:tabs>
        <w:ind w:right="-2029"/>
        <w:jc w:val="both"/>
      </w:pPr>
      <w:r w:rsidRPr="00BA5738">
        <w:rPr>
          <w:rFonts w:ascii="Courier New" w:hAnsi="Courier New" w:cs="Courier New"/>
          <w:b/>
          <w:sz w:val="24"/>
          <w:szCs w:val="24"/>
        </w:rPr>
        <w:t>DIPUTADOS.</w:t>
      </w:r>
    </w:p>
    <w:p w:rsidR="00967EB1" w:rsidRDefault="00967EB1" w:rsidP="00476056">
      <w:pPr>
        <w:tabs>
          <w:tab w:val="left" w:pos="851"/>
        </w:tabs>
        <w:autoSpaceDE w:val="0"/>
        <w:autoSpaceDN w:val="0"/>
        <w:adjustRightInd w:val="0"/>
        <w:spacing w:before="240" w:after="120"/>
        <w:ind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En uso de mis atribuciones constitucionales, tengo el honor de someter a consideración del H. Congreso Nacional, un proyecto de ley que busca </w:t>
      </w:r>
      <w:r>
        <w:rPr>
          <w:rFonts w:ascii="Courier New" w:eastAsia="Times New Roman" w:hAnsi="Courier New" w:cs="Courier New"/>
          <w:color w:val="000000"/>
          <w:sz w:val="24"/>
          <w:szCs w:val="24"/>
          <w:lang w:val="es-ES" w:eastAsia="es-ES"/>
        </w:rPr>
        <w:t>introducir modificaciones</w:t>
      </w:r>
      <w:r w:rsidRPr="00CD0894">
        <w:rPr>
          <w:rFonts w:ascii="Courier New" w:eastAsia="Times New Roman" w:hAnsi="Courier New" w:cs="Courier New"/>
          <w:color w:val="000000"/>
          <w:sz w:val="24"/>
          <w:szCs w:val="24"/>
          <w:lang w:val="es-ES" w:eastAsia="es-ES"/>
        </w:rPr>
        <w:t xml:space="preserve"> </w:t>
      </w:r>
      <w:r w:rsidR="00A5257A">
        <w:rPr>
          <w:rFonts w:ascii="Courier New" w:eastAsia="Times New Roman" w:hAnsi="Courier New" w:cs="Courier New"/>
          <w:color w:val="000000"/>
          <w:sz w:val="24"/>
          <w:szCs w:val="24"/>
          <w:lang w:val="es-ES" w:eastAsia="es-ES"/>
        </w:rPr>
        <w:t xml:space="preserve">en </w:t>
      </w:r>
      <w:r w:rsidRPr="00CD0894">
        <w:rPr>
          <w:rFonts w:ascii="Courier New" w:eastAsia="Times New Roman" w:hAnsi="Courier New" w:cs="Courier New"/>
          <w:color w:val="000000"/>
          <w:sz w:val="24"/>
          <w:szCs w:val="24"/>
          <w:lang w:val="es-ES" w:eastAsia="es-ES"/>
        </w:rPr>
        <w:t>el Sistema de Evaluación de Impacto Ambiental, y la institucionalidad ambiental.</w:t>
      </w:r>
    </w:p>
    <w:p w:rsidR="00967EB1" w:rsidRPr="00CD0894" w:rsidRDefault="00BA5738" w:rsidP="00476056">
      <w:pPr>
        <w:pStyle w:val="Ttulo1"/>
        <w:spacing w:before="360" w:after="240" w:line="276" w:lineRule="auto"/>
        <w:ind w:left="709" w:hanging="709"/>
      </w:pPr>
      <w:r w:rsidRPr="00CD0894">
        <w:t>antecedentes</w:t>
      </w:r>
    </w:p>
    <w:p w:rsidR="00967EB1"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El 31 de julio de 2018 el Ejecutivo presentó a este Honorable Congreso un proyecto de ley para Modernizar el Sistema de Evaluación de Impacto Ambiental.</w:t>
      </w:r>
    </w:p>
    <w:p w:rsidR="00967EB1"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 xml:space="preserve">En esa oportunidad, y por varios meses, diversos actores del sistema fueron escuchados en la Comisión de Medio Ambiente de esta H. Cámara de Diputados, quienes expusieron sus comentarios no solo del proyecto propuesto, sino que </w:t>
      </w:r>
      <w:r w:rsidR="00D86279">
        <w:rPr>
          <w:rFonts w:ascii="Courier New" w:eastAsia="Times New Roman" w:hAnsi="Courier New" w:cs="Courier New"/>
          <w:color w:val="000000"/>
          <w:sz w:val="24"/>
          <w:szCs w:val="24"/>
          <w:lang w:val="es-ES" w:eastAsia="es-ES"/>
        </w:rPr>
        <w:t>también relativos al funcionamiento general del Sistema de Evaluación de Impacto Ambiental</w:t>
      </w:r>
      <w:r>
        <w:rPr>
          <w:rFonts w:ascii="Courier New" w:eastAsia="Times New Roman" w:hAnsi="Courier New" w:cs="Courier New"/>
          <w:color w:val="000000"/>
          <w:sz w:val="24"/>
          <w:szCs w:val="24"/>
          <w:lang w:val="es-ES" w:eastAsia="es-ES"/>
        </w:rPr>
        <w:t>.</w:t>
      </w:r>
    </w:p>
    <w:p w:rsidR="00D86279" w:rsidRDefault="00D86279"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p>
    <w:p w:rsidR="00D86279" w:rsidRDefault="00D86279"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D86279">
        <w:rPr>
          <w:rFonts w:ascii="Courier New" w:eastAsia="Times New Roman" w:hAnsi="Courier New" w:cs="Courier New"/>
          <w:color w:val="000000"/>
          <w:sz w:val="24"/>
          <w:szCs w:val="24"/>
          <w:lang w:val="es-ES" w:eastAsia="es-ES"/>
        </w:rPr>
        <w:lastRenderedPageBreak/>
        <w:t xml:space="preserve">Tenemos la convicción que hay modificaciones urgentes y, para implementarlas, es fundamental no dejar pasar el tiempo para realizarlas. </w:t>
      </w:r>
    </w:p>
    <w:p w:rsidR="00967EB1" w:rsidRDefault="00967EB1" w:rsidP="00CF4BB5">
      <w:pPr>
        <w:tabs>
          <w:tab w:val="left" w:pos="851"/>
        </w:tabs>
        <w:autoSpaceDE w:val="0"/>
        <w:autoSpaceDN w:val="0"/>
        <w:adjustRightInd w:val="0"/>
        <w:spacing w:before="12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 xml:space="preserve">Por lo anterior, en el presente proyecto recogemos todos aquellos aspectos que nos permiten agilizar y tramitar una reforma que va en el camino de la modernización del </w:t>
      </w:r>
      <w:r w:rsidR="00D86279">
        <w:rPr>
          <w:rFonts w:ascii="Courier New" w:eastAsia="Times New Roman" w:hAnsi="Courier New" w:cs="Courier New"/>
          <w:color w:val="000000"/>
          <w:sz w:val="24"/>
          <w:szCs w:val="24"/>
          <w:lang w:val="es-ES" w:eastAsia="es-ES"/>
        </w:rPr>
        <w:t>S</w:t>
      </w:r>
      <w:r>
        <w:rPr>
          <w:rFonts w:ascii="Courier New" w:eastAsia="Times New Roman" w:hAnsi="Courier New" w:cs="Courier New"/>
          <w:color w:val="000000"/>
          <w:sz w:val="24"/>
          <w:szCs w:val="24"/>
          <w:lang w:val="es-ES" w:eastAsia="es-ES"/>
        </w:rPr>
        <w:t xml:space="preserve">istema de </w:t>
      </w:r>
      <w:r w:rsidR="00D86279">
        <w:rPr>
          <w:rFonts w:ascii="Courier New" w:eastAsia="Times New Roman" w:hAnsi="Courier New" w:cs="Courier New"/>
          <w:color w:val="000000"/>
          <w:sz w:val="24"/>
          <w:szCs w:val="24"/>
          <w:lang w:val="es-ES" w:eastAsia="es-ES"/>
        </w:rPr>
        <w:t>E</w:t>
      </w:r>
      <w:r>
        <w:rPr>
          <w:rFonts w:ascii="Courier New" w:eastAsia="Times New Roman" w:hAnsi="Courier New" w:cs="Courier New"/>
          <w:color w:val="000000"/>
          <w:sz w:val="24"/>
          <w:szCs w:val="24"/>
          <w:lang w:val="es-ES" w:eastAsia="es-ES"/>
        </w:rPr>
        <w:t xml:space="preserve">valuación de </w:t>
      </w:r>
      <w:r w:rsidR="00D86279">
        <w:rPr>
          <w:rFonts w:ascii="Courier New" w:eastAsia="Times New Roman" w:hAnsi="Courier New" w:cs="Courier New"/>
          <w:color w:val="000000"/>
          <w:sz w:val="24"/>
          <w:szCs w:val="24"/>
          <w:lang w:val="es-ES" w:eastAsia="es-ES"/>
        </w:rPr>
        <w:t>I</w:t>
      </w:r>
      <w:r>
        <w:rPr>
          <w:rFonts w:ascii="Courier New" w:eastAsia="Times New Roman" w:hAnsi="Courier New" w:cs="Courier New"/>
          <w:color w:val="000000"/>
          <w:sz w:val="24"/>
          <w:szCs w:val="24"/>
          <w:lang w:val="es-ES" w:eastAsia="es-ES"/>
        </w:rPr>
        <w:t xml:space="preserve">mpacto </w:t>
      </w:r>
      <w:r w:rsidR="00D86279">
        <w:rPr>
          <w:rFonts w:ascii="Courier New" w:eastAsia="Times New Roman" w:hAnsi="Courier New" w:cs="Courier New"/>
          <w:color w:val="000000"/>
          <w:sz w:val="24"/>
          <w:szCs w:val="24"/>
          <w:lang w:val="es-ES" w:eastAsia="es-ES"/>
        </w:rPr>
        <w:t>A</w:t>
      </w:r>
      <w:r>
        <w:rPr>
          <w:rFonts w:ascii="Courier New" w:eastAsia="Times New Roman" w:hAnsi="Courier New" w:cs="Courier New"/>
          <w:color w:val="000000"/>
          <w:sz w:val="24"/>
          <w:szCs w:val="24"/>
          <w:lang w:val="es-ES" w:eastAsia="es-ES"/>
        </w:rPr>
        <w:t>mbiental</w:t>
      </w:r>
      <w:r w:rsidR="00CF4BB5">
        <w:rPr>
          <w:rFonts w:ascii="Courier New" w:eastAsia="Times New Roman" w:hAnsi="Courier New" w:cs="Courier New"/>
          <w:color w:val="000000"/>
          <w:sz w:val="24"/>
          <w:szCs w:val="24"/>
          <w:lang w:val="es-ES" w:eastAsia="es-ES"/>
        </w:rPr>
        <w:t>, en adelante “SEIA”.</w:t>
      </w:r>
      <w:r>
        <w:rPr>
          <w:rFonts w:ascii="Courier New" w:eastAsia="Times New Roman" w:hAnsi="Courier New" w:cs="Courier New"/>
          <w:color w:val="000000"/>
          <w:sz w:val="24"/>
          <w:szCs w:val="24"/>
          <w:lang w:val="es-ES" w:eastAsia="es-ES"/>
        </w:rPr>
        <w:t xml:space="preserve"> </w:t>
      </w:r>
    </w:p>
    <w:p w:rsidR="00BA5738" w:rsidRPr="00CD0894" w:rsidRDefault="00BA5738" w:rsidP="00476056">
      <w:pPr>
        <w:pStyle w:val="Ttulo1"/>
        <w:tabs>
          <w:tab w:val="clear" w:pos="720"/>
          <w:tab w:val="num" w:pos="2835"/>
        </w:tabs>
        <w:spacing w:line="276" w:lineRule="auto"/>
        <w:ind w:left="2835" w:firstLine="0"/>
      </w:pPr>
      <w:r>
        <w:t>FUNDAMENTOS DEL proyecto</w:t>
      </w:r>
    </w:p>
    <w:p w:rsidR="00967EB1" w:rsidRPr="00CD0894" w:rsidRDefault="00967EB1" w:rsidP="00CF4BB5">
      <w:pPr>
        <w:tabs>
          <w:tab w:val="left" w:pos="851"/>
        </w:tabs>
        <w:autoSpaceDE w:val="0"/>
        <w:autoSpaceDN w:val="0"/>
        <w:adjustRightInd w:val="0"/>
        <w:spacing w:before="12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E</w:t>
      </w:r>
      <w:r w:rsidRPr="00CD0894">
        <w:rPr>
          <w:rFonts w:ascii="Courier New" w:eastAsia="Times New Roman" w:hAnsi="Courier New" w:cs="Courier New"/>
          <w:color w:val="000000"/>
          <w:sz w:val="24"/>
          <w:szCs w:val="24"/>
          <w:lang w:val="es-ES" w:eastAsia="es-ES"/>
        </w:rPr>
        <w:t>l SEIA ha demostrado ser un instrumento eficaz para la gestión ambiental de Chile, al in</w:t>
      </w:r>
      <w:r w:rsidR="00C21EE6">
        <w:rPr>
          <w:rFonts w:ascii="Courier New" w:eastAsia="Times New Roman" w:hAnsi="Courier New" w:cs="Courier New"/>
          <w:color w:val="000000"/>
          <w:sz w:val="24"/>
          <w:szCs w:val="24"/>
          <w:lang w:val="es-ES" w:eastAsia="es-ES"/>
        </w:rPr>
        <w:t>corporar la variable ambiental en</w:t>
      </w:r>
      <w:r w:rsidRPr="00CD0894">
        <w:rPr>
          <w:rFonts w:ascii="Courier New" w:eastAsia="Times New Roman" w:hAnsi="Courier New" w:cs="Courier New"/>
          <w:color w:val="000000"/>
          <w:sz w:val="24"/>
          <w:szCs w:val="24"/>
          <w:lang w:val="es-ES" w:eastAsia="es-ES"/>
        </w:rPr>
        <w:t xml:space="preserve"> los proyectos o actividades que deben ser evaluados. </w:t>
      </w:r>
    </w:p>
    <w:p w:rsidR="00967EB1" w:rsidRPr="00CD0894" w:rsidRDefault="00967EB1" w:rsidP="00CF4BB5">
      <w:pPr>
        <w:tabs>
          <w:tab w:val="left" w:pos="851"/>
        </w:tabs>
        <w:autoSpaceDE w:val="0"/>
        <w:autoSpaceDN w:val="0"/>
        <w:adjustRightInd w:val="0"/>
        <w:spacing w:before="12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Sin embargo, transcurridos </w:t>
      </w:r>
      <w:r>
        <w:rPr>
          <w:rFonts w:ascii="Courier New" w:eastAsia="Times New Roman" w:hAnsi="Courier New" w:cs="Courier New"/>
          <w:color w:val="000000"/>
          <w:sz w:val="24"/>
          <w:szCs w:val="24"/>
          <w:lang w:val="es-ES" w:eastAsia="es-ES"/>
        </w:rPr>
        <w:t>varios</w:t>
      </w:r>
      <w:r w:rsidRPr="00CD0894">
        <w:rPr>
          <w:rFonts w:ascii="Courier New" w:eastAsia="Times New Roman" w:hAnsi="Courier New" w:cs="Courier New"/>
          <w:color w:val="000000"/>
          <w:sz w:val="24"/>
          <w:szCs w:val="24"/>
          <w:lang w:val="es-ES" w:eastAsia="es-ES"/>
        </w:rPr>
        <w:t xml:space="preserve"> años desde su entrada en </w:t>
      </w:r>
      <w:r>
        <w:rPr>
          <w:rFonts w:ascii="Courier New" w:eastAsia="Times New Roman" w:hAnsi="Courier New" w:cs="Courier New"/>
          <w:color w:val="000000"/>
          <w:sz w:val="24"/>
          <w:szCs w:val="24"/>
          <w:lang w:val="es-ES" w:eastAsia="es-ES"/>
        </w:rPr>
        <w:t>vigencia</w:t>
      </w:r>
      <w:r w:rsidRPr="00CD0894">
        <w:rPr>
          <w:rFonts w:ascii="Courier New" w:eastAsia="Times New Roman" w:hAnsi="Courier New" w:cs="Courier New"/>
          <w:color w:val="000000"/>
          <w:sz w:val="24"/>
          <w:szCs w:val="24"/>
          <w:lang w:val="es-ES" w:eastAsia="es-ES"/>
        </w:rPr>
        <w:t>, el SEIA ha sido objeto de críticas</w:t>
      </w:r>
      <w:r>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 xml:space="preserve">En efecto, la ciudadanía y los </w:t>
      </w:r>
      <w:r w:rsidR="00CF4BB5">
        <w:rPr>
          <w:rFonts w:ascii="Courier New" w:eastAsia="Times New Roman" w:hAnsi="Courier New" w:cs="Courier New"/>
          <w:color w:val="000000"/>
          <w:sz w:val="24"/>
          <w:szCs w:val="24"/>
          <w:lang w:val="es-ES" w:eastAsia="es-ES"/>
        </w:rPr>
        <w:t>titulares de proyectos considera</w:t>
      </w:r>
      <w:r w:rsidRPr="00CD0894">
        <w:rPr>
          <w:rFonts w:ascii="Courier New" w:eastAsia="Times New Roman" w:hAnsi="Courier New" w:cs="Courier New"/>
          <w:color w:val="000000"/>
          <w:sz w:val="24"/>
          <w:szCs w:val="24"/>
          <w:lang w:val="es-ES" w:eastAsia="es-ES"/>
        </w:rPr>
        <w:t>n que</w:t>
      </w:r>
      <w:r>
        <w:rPr>
          <w:rFonts w:ascii="Courier New" w:eastAsia="Times New Roman" w:hAnsi="Courier New" w:cs="Courier New"/>
          <w:color w:val="000000"/>
          <w:sz w:val="24"/>
          <w:szCs w:val="24"/>
          <w:lang w:val="es-ES" w:eastAsia="es-ES"/>
        </w:rPr>
        <w:t>, en algunos casos,</w:t>
      </w:r>
      <w:r w:rsidRPr="00CD0894">
        <w:rPr>
          <w:rFonts w:ascii="Courier New" w:eastAsia="Times New Roman" w:hAnsi="Courier New" w:cs="Courier New"/>
          <w:color w:val="000000"/>
          <w:sz w:val="24"/>
          <w:szCs w:val="24"/>
          <w:lang w:val="es-ES" w:eastAsia="es-ES"/>
        </w:rPr>
        <w:t xml:space="preserve"> las resoluciones de calificació</w:t>
      </w:r>
      <w:r>
        <w:rPr>
          <w:rFonts w:ascii="Courier New" w:eastAsia="Times New Roman" w:hAnsi="Courier New" w:cs="Courier New"/>
          <w:color w:val="000000"/>
          <w:sz w:val="24"/>
          <w:szCs w:val="24"/>
          <w:lang w:val="es-ES" w:eastAsia="es-ES"/>
        </w:rPr>
        <w:t xml:space="preserve">n ambiental aprueban o rechazan </w:t>
      </w:r>
      <w:r w:rsidRPr="00CD0894">
        <w:rPr>
          <w:rFonts w:ascii="Courier New" w:eastAsia="Times New Roman" w:hAnsi="Courier New" w:cs="Courier New"/>
          <w:color w:val="000000"/>
          <w:sz w:val="24"/>
          <w:szCs w:val="24"/>
          <w:lang w:val="es-ES" w:eastAsia="es-ES"/>
        </w:rPr>
        <w:t xml:space="preserve">proyectos </w:t>
      </w:r>
      <w:r>
        <w:rPr>
          <w:rFonts w:ascii="Courier New" w:eastAsia="Times New Roman" w:hAnsi="Courier New" w:cs="Courier New"/>
          <w:color w:val="000000"/>
          <w:sz w:val="24"/>
          <w:szCs w:val="24"/>
          <w:lang w:val="es-ES" w:eastAsia="es-ES"/>
        </w:rPr>
        <w:t>por razones que no son estrictamente técnicas</w:t>
      </w:r>
      <w:r w:rsidRPr="00CD0894">
        <w:rPr>
          <w:rFonts w:ascii="Courier New" w:eastAsia="Times New Roman" w:hAnsi="Courier New" w:cs="Courier New"/>
          <w:color w:val="000000"/>
          <w:sz w:val="24"/>
          <w:szCs w:val="24"/>
          <w:lang w:val="es-ES" w:eastAsia="es-ES"/>
        </w:rPr>
        <w:t>, o</w:t>
      </w:r>
      <w:r>
        <w:rPr>
          <w:rFonts w:ascii="Courier New" w:eastAsia="Times New Roman" w:hAnsi="Courier New" w:cs="Courier New"/>
          <w:color w:val="000000"/>
          <w:sz w:val="24"/>
          <w:szCs w:val="24"/>
          <w:lang w:val="es-ES" w:eastAsia="es-ES"/>
        </w:rPr>
        <w:t xml:space="preserve"> bien,</w:t>
      </w:r>
      <w:r w:rsidRPr="00CD0894">
        <w:rPr>
          <w:rFonts w:ascii="Courier New" w:eastAsia="Times New Roman" w:hAnsi="Courier New" w:cs="Courier New"/>
          <w:color w:val="000000"/>
          <w:sz w:val="24"/>
          <w:szCs w:val="24"/>
          <w:lang w:val="es-ES" w:eastAsia="es-ES"/>
        </w:rPr>
        <w:t xml:space="preserve"> estim</w:t>
      </w:r>
      <w:r>
        <w:rPr>
          <w:rFonts w:ascii="Courier New" w:eastAsia="Times New Roman" w:hAnsi="Courier New" w:cs="Courier New"/>
          <w:color w:val="000000"/>
          <w:sz w:val="24"/>
          <w:szCs w:val="24"/>
          <w:lang w:val="es-ES" w:eastAsia="es-ES"/>
        </w:rPr>
        <w:t>a</w:t>
      </w:r>
      <w:r w:rsidRPr="00CD0894">
        <w:rPr>
          <w:rFonts w:ascii="Courier New" w:eastAsia="Times New Roman" w:hAnsi="Courier New" w:cs="Courier New"/>
          <w:color w:val="000000"/>
          <w:sz w:val="24"/>
          <w:szCs w:val="24"/>
          <w:lang w:val="es-ES" w:eastAsia="es-ES"/>
        </w:rPr>
        <w:t>n que los proyectos son aprobados sin considerar suficientemente la opinión de las comunidades</w:t>
      </w:r>
      <w:r w:rsidR="00E33951">
        <w:rPr>
          <w:rFonts w:ascii="Courier New" w:eastAsia="Times New Roman" w:hAnsi="Courier New" w:cs="Courier New"/>
          <w:color w:val="000000"/>
          <w:sz w:val="24"/>
          <w:szCs w:val="24"/>
          <w:lang w:val="es-ES" w:eastAsia="es-ES"/>
        </w:rPr>
        <w:t xml:space="preserve"> y que los plazos de tramitación se extienden por largos periodos de tiempo, manteniendo situaciones de conflicto e incertidumbre.</w:t>
      </w:r>
    </w:p>
    <w:p w:rsidR="00BA5738"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Por otro lado, </w:t>
      </w:r>
      <w:r>
        <w:rPr>
          <w:rFonts w:ascii="Courier New" w:eastAsia="Times New Roman" w:hAnsi="Courier New" w:cs="Courier New"/>
          <w:color w:val="000000"/>
          <w:sz w:val="24"/>
          <w:szCs w:val="24"/>
          <w:lang w:val="es-ES" w:eastAsia="es-ES"/>
        </w:rPr>
        <w:t>el hecho de que</w:t>
      </w:r>
      <w:r w:rsidRPr="00CD0894">
        <w:rPr>
          <w:rFonts w:ascii="Courier New" w:eastAsia="Times New Roman" w:hAnsi="Courier New" w:cs="Courier New"/>
          <w:color w:val="000000"/>
          <w:sz w:val="24"/>
          <w:szCs w:val="24"/>
          <w:lang w:val="es-ES" w:eastAsia="es-ES"/>
        </w:rPr>
        <w:t xml:space="preserve"> la calificación ambiental de los proyectos</w:t>
      </w:r>
      <w:r>
        <w:rPr>
          <w:rFonts w:ascii="Courier New" w:eastAsia="Times New Roman" w:hAnsi="Courier New" w:cs="Courier New"/>
          <w:color w:val="000000"/>
          <w:sz w:val="24"/>
          <w:szCs w:val="24"/>
          <w:lang w:val="es-ES" w:eastAsia="es-ES"/>
        </w:rPr>
        <w:t xml:space="preserve"> </w:t>
      </w:r>
      <w:r w:rsidRPr="00CD0894">
        <w:rPr>
          <w:rFonts w:ascii="Courier New" w:eastAsia="Times New Roman" w:hAnsi="Courier New" w:cs="Courier New"/>
          <w:color w:val="000000"/>
          <w:sz w:val="24"/>
          <w:szCs w:val="24"/>
          <w:lang w:val="es-ES" w:eastAsia="es-ES"/>
        </w:rPr>
        <w:t>se decida en instancias políticas</w:t>
      </w:r>
      <w:r>
        <w:rPr>
          <w:rFonts w:ascii="Courier New" w:eastAsia="Times New Roman" w:hAnsi="Courier New" w:cs="Courier New"/>
          <w:color w:val="000000"/>
          <w:sz w:val="24"/>
          <w:szCs w:val="24"/>
          <w:lang w:val="es-ES" w:eastAsia="es-ES"/>
        </w:rPr>
        <w:t xml:space="preserve"> centralizadas</w:t>
      </w:r>
      <w:r w:rsidRPr="00CD0894">
        <w:rPr>
          <w:rFonts w:ascii="Courier New" w:eastAsia="Times New Roman" w:hAnsi="Courier New" w:cs="Courier New"/>
          <w:color w:val="000000"/>
          <w:sz w:val="24"/>
          <w:szCs w:val="24"/>
          <w:lang w:val="es-ES" w:eastAsia="es-ES"/>
        </w:rPr>
        <w:t xml:space="preserve">, como el Comité de Ministros, ha </w:t>
      </w:r>
      <w:r>
        <w:rPr>
          <w:rFonts w:ascii="Courier New" w:eastAsia="Times New Roman" w:hAnsi="Courier New" w:cs="Courier New"/>
          <w:color w:val="000000"/>
          <w:sz w:val="24"/>
          <w:szCs w:val="24"/>
          <w:lang w:val="es-ES" w:eastAsia="es-ES"/>
        </w:rPr>
        <w:t>dificultado</w:t>
      </w:r>
      <w:r w:rsidRPr="00CD0894">
        <w:rPr>
          <w:rFonts w:ascii="Courier New" w:eastAsia="Times New Roman" w:hAnsi="Courier New" w:cs="Courier New"/>
          <w:color w:val="000000"/>
          <w:sz w:val="24"/>
          <w:szCs w:val="24"/>
          <w:lang w:val="es-ES" w:eastAsia="es-ES"/>
        </w:rPr>
        <w:t xml:space="preserve"> que </w:t>
      </w:r>
      <w:r w:rsidR="00E33951">
        <w:rPr>
          <w:rFonts w:ascii="Courier New" w:eastAsia="Times New Roman" w:hAnsi="Courier New" w:cs="Courier New"/>
          <w:color w:val="000000"/>
          <w:sz w:val="24"/>
          <w:szCs w:val="24"/>
          <w:lang w:val="es-ES" w:eastAsia="es-ES"/>
        </w:rPr>
        <w:t xml:space="preserve">en </w:t>
      </w:r>
      <w:r w:rsidRPr="00CD0894">
        <w:rPr>
          <w:rFonts w:ascii="Courier New" w:eastAsia="Times New Roman" w:hAnsi="Courier New" w:cs="Courier New"/>
          <w:color w:val="000000"/>
          <w:sz w:val="24"/>
          <w:szCs w:val="24"/>
          <w:lang w:val="es-ES" w:eastAsia="es-ES"/>
        </w:rPr>
        <w:t xml:space="preserve">los procesos de evaluación de impacto ambiental </w:t>
      </w:r>
      <w:r w:rsidR="00E33951">
        <w:rPr>
          <w:rFonts w:ascii="Courier New" w:eastAsia="Times New Roman" w:hAnsi="Courier New" w:cs="Courier New"/>
          <w:color w:val="000000"/>
          <w:sz w:val="24"/>
          <w:szCs w:val="24"/>
          <w:lang w:val="es-ES" w:eastAsia="es-ES"/>
        </w:rPr>
        <w:t xml:space="preserve">primen las </w:t>
      </w:r>
      <w:r w:rsidRPr="00CD0894">
        <w:rPr>
          <w:rFonts w:ascii="Courier New" w:eastAsia="Times New Roman" w:hAnsi="Courier New" w:cs="Courier New"/>
          <w:color w:val="000000"/>
          <w:sz w:val="24"/>
          <w:szCs w:val="24"/>
          <w:lang w:val="es-ES" w:eastAsia="es-ES"/>
        </w:rPr>
        <w:t>consideraciones eminentemente técnicas.</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Así, con el fin de </w:t>
      </w:r>
      <w:r>
        <w:rPr>
          <w:rFonts w:ascii="Courier New" w:eastAsia="Times New Roman" w:hAnsi="Courier New" w:cs="Courier New"/>
          <w:color w:val="000000"/>
          <w:sz w:val="24"/>
          <w:szCs w:val="24"/>
          <w:lang w:val="es-ES" w:eastAsia="es-ES"/>
        </w:rPr>
        <w:t xml:space="preserve">continuar perfeccionando y modernizando </w:t>
      </w:r>
      <w:r w:rsidRPr="00CD0894">
        <w:rPr>
          <w:rFonts w:ascii="Courier New" w:eastAsia="Times New Roman" w:hAnsi="Courier New" w:cs="Courier New"/>
          <w:color w:val="000000"/>
          <w:sz w:val="24"/>
          <w:szCs w:val="24"/>
          <w:lang w:val="es-ES" w:eastAsia="es-ES"/>
        </w:rPr>
        <w:t xml:space="preserve">un instrumento tan relevante como </w:t>
      </w:r>
      <w:r>
        <w:rPr>
          <w:rFonts w:ascii="Courier New" w:eastAsia="Times New Roman" w:hAnsi="Courier New" w:cs="Courier New"/>
          <w:color w:val="000000"/>
          <w:sz w:val="24"/>
          <w:szCs w:val="24"/>
          <w:lang w:val="es-ES" w:eastAsia="es-ES"/>
        </w:rPr>
        <w:t xml:space="preserve">es </w:t>
      </w:r>
      <w:r w:rsidRPr="00CD0894">
        <w:rPr>
          <w:rFonts w:ascii="Courier New" w:eastAsia="Times New Roman" w:hAnsi="Courier New" w:cs="Courier New"/>
          <w:color w:val="000000"/>
          <w:sz w:val="24"/>
          <w:szCs w:val="24"/>
          <w:lang w:val="es-ES" w:eastAsia="es-ES"/>
        </w:rPr>
        <w:t xml:space="preserve">el </w:t>
      </w:r>
      <w:r w:rsidR="00CF4BB5">
        <w:rPr>
          <w:rFonts w:ascii="Courier New" w:eastAsia="Times New Roman" w:hAnsi="Courier New" w:cs="Courier New"/>
          <w:color w:val="000000"/>
          <w:sz w:val="24"/>
          <w:szCs w:val="24"/>
          <w:lang w:val="es-ES" w:eastAsia="es-ES"/>
        </w:rPr>
        <w:t xml:space="preserve">SEIA, </w:t>
      </w:r>
      <w:r>
        <w:rPr>
          <w:rFonts w:ascii="Courier New" w:eastAsia="Times New Roman" w:hAnsi="Courier New" w:cs="Courier New"/>
          <w:color w:val="000000"/>
          <w:sz w:val="24"/>
          <w:szCs w:val="24"/>
          <w:lang w:val="es-ES" w:eastAsia="es-ES"/>
        </w:rPr>
        <w:t>se hace</w:t>
      </w:r>
      <w:r w:rsidRPr="00CD0894">
        <w:rPr>
          <w:rFonts w:ascii="Courier New" w:eastAsia="Times New Roman" w:hAnsi="Courier New" w:cs="Courier New"/>
          <w:color w:val="000000"/>
          <w:sz w:val="24"/>
          <w:szCs w:val="24"/>
          <w:lang w:val="es-ES" w:eastAsia="es-ES"/>
        </w:rPr>
        <w:t xml:space="preserve"> necesario </w:t>
      </w:r>
      <w:r>
        <w:rPr>
          <w:rFonts w:ascii="Courier New" w:eastAsia="Times New Roman" w:hAnsi="Courier New" w:cs="Courier New"/>
          <w:color w:val="000000"/>
          <w:sz w:val="24"/>
          <w:szCs w:val="24"/>
          <w:lang w:val="es-ES" w:eastAsia="es-ES"/>
        </w:rPr>
        <w:t>introducir</w:t>
      </w:r>
      <w:r w:rsidRPr="00CD0894">
        <w:rPr>
          <w:rFonts w:ascii="Courier New" w:eastAsia="Times New Roman" w:hAnsi="Courier New" w:cs="Courier New"/>
          <w:color w:val="000000"/>
          <w:sz w:val="24"/>
          <w:szCs w:val="24"/>
          <w:lang w:val="es-ES" w:eastAsia="es-ES"/>
        </w:rPr>
        <w:t xml:space="preserve"> las </w:t>
      </w:r>
      <w:r w:rsidRPr="00CD0894">
        <w:rPr>
          <w:rFonts w:ascii="Courier New" w:eastAsia="Times New Roman" w:hAnsi="Courier New" w:cs="Courier New"/>
          <w:color w:val="000000"/>
          <w:sz w:val="24"/>
          <w:szCs w:val="24"/>
          <w:lang w:val="es-ES" w:eastAsia="es-ES"/>
        </w:rPr>
        <w:lastRenderedPageBreak/>
        <w:t xml:space="preserve">siguientes modificaciones: i) </w:t>
      </w:r>
      <w:r w:rsidR="00C21EE6" w:rsidRPr="00CD0894">
        <w:rPr>
          <w:rFonts w:ascii="Courier New" w:eastAsia="Times New Roman" w:hAnsi="Courier New" w:cs="Courier New"/>
          <w:color w:val="000000"/>
          <w:sz w:val="24"/>
          <w:szCs w:val="24"/>
          <w:lang w:val="es-ES" w:eastAsia="es-ES"/>
        </w:rPr>
        <w:t>ampliar y mejorar los espa</w:t>
      </w:r>
      <w:r w:rsidR="00C21EE6">
        <w:rPr>
          <w:rFonts w:ascii="Courier New" w:eastAsia="Times New Roman" w:hAnsi="Courier New" w:cs="Courier New"/>
          <w:color w:val="000000"/>
          <w:sz w:val="24"/>
          <w:szCs w:val="24"/>
          <w:lang w:val="es-ES" w:eastAsia="es-ES"/>
        </w:rPr>
        <w:t>cios de participación ciudadana</w:t>
      </w:r>
      <w:r w:rsidR="00E33951">
        <w:rPr>
          <w:rFonts w:ascii="Courier New" w:eastAsia="Times New Roman" w:hAnsi="Courier New" w:cs="Courier New"/>
          <w:color w:val="000000"/>
          <w:sz w:val="24"/>
          <w:szCs w:val="24"/>
          <w:lang w:val="es-ES" w:eastAsia="es-ES"/>
        </w:rPr>
        <w:t xml:space="preserve"> dentro del sistema</w:t>
      </w:r>
      <w:r w:rsidRPr="00CD0894">
        <w:rPr>
          <w:rFonts w:ascii="Courier New" w:eastAsia="Times New Roman" w:hAnsi="Courier New" w:cs="Courier New"/>
          <w:color w:val="000000"/>
          <w:sz w:val="24"/>
          <w:szCs w:val="24"/>
          <w:lang w:val="es-ES" w:eastAsia="es-ES"/>
        </w:rPr>
        <w:t xml:space="preserve">; </w:t>
      </w:r>
      <w:proofErr w:type="spellStart"/>
      <w:r w:rsidRPr="00CD0894">
        <w:rPr>
          <w:rFonts w:ascii="Courier New" w:eastAsia="Times New Roman" w:hAnsi="Courier New" w:cs="Courier New"/>
          <w:color w:val="000000"/>
          <w:sz w:val="24"/>
          <w:szCs w:val="24"/>
          <w:lang w:val="es-ES" w:eastAsia="es-ES"/>
        </w:rPr>
        <w:t>ii</w:t>
      </w:r>
      <w:proofErr w:type="spellEnd"/>
      <w:r w:rsidRPr="00CD0894">
        <w:rPr>
          <w:rFonts w:ascii="Courier New" w:eastAsia="Times New Roman" w:hAnsi="Courier New" w:cs="Courier New"/>
          <w:color w:val="000000"/>
          <w:sz w:val="24"/>
          <w:szCs w:val="24"/>
          <w:lang w:val="es-ES" w:eastAsia="es-ES"/>
        </w:rPr>
        <w:t xml:space="preserve">) </w:t>
      </w:r>
      <w:r w:rsidR="00C21EE6">
        <w:rPr>
          <w:rFonts w:ascii="Courier New" w:eastAsia="Times New Roman" w:hAnsi="Courier New" w:cs="Courier New"/>
          <w:color w:val="000000"/>
          <w:sz w:val="24"/>
          <w:szCs w:val="24"/>
          <w:lang w:val="es-ES" w:eastAsia="es-ES"/>
        </w:rPr>
        <w:t>descentralizar la toma de decisiones, fortaleciendo el poder de las regiones</w:t>
      </w:r>
      <w:r w:rsidR="00E33951">
        <w:rPr>
          <w:rFonts w:ascii="Courier New" w:eastAsia="Times New Roman" w:hAnsi="Courier New" w:cs="Courier New"/>
          <w:color w:val="000000"/>
          <w:sz w:val="24"/>
          <w:szCs w:val="24"/>
          <w:lang w:val="es-ES" w:eastAsia="es-ES"/>
        </w:rPr>
        <w:t xml:space="preserve"> y disminuyendo los plazos de tramitación</w:t>
      </w:r>
      <w:r w:rsidR="00C21EE6">
        <w:rPr>
          <w:rFonts w:ascii="Courier New" w:eastAsia="Times New Roman" w:hAnsi="Courier New" w:cs="Courier New"/>
          <w:color w:val="000000"/>
          <w:sz w:val="24"/>
          <w:szCs w:val="24"/>
          <w:lang w:val="es-ES" w:eastAsia="es-ES"/>
        </w:rPr>
        <w:t xml:space="preserve">; </w:t>
      </w:r>
      <w:proofErr w:type="spellStart"/>
      <w:r w:rsidR="00C21EE6">
        <w:rPr>
          <w:rFonts w:ascii="Courier New" w:eastAsia="Times New Roman" w:hAnsi="Courier New" w:cs="Courier New"/>
          <w:color w:val="000000"/>
          <w:sz w:val="24"/>
          <w:szCs w:val="24"/>
          <w:lang w:val="es-ES" w:eastAsia="es-ES"/>
        </w:rPr>
        <w:t>iii</w:t>
      </w:r>
      <w:proofErr w:type="spellEnd"/>
      <w:r w:rsidR="00C21EE6">
        <w:rPr>
          <w:rFonts w:ascii="Courier New" w:eastAsia="Times New Roman" w:hAnsi="Courier New" w:cs="Courier New"/>
          <w:color w:val="000000"/>
          <w:sz w:val="24"/>
          <w:szCs w:val="24"/>
          <w:lang w:val="es-ES" w:eastAsia="es-ES"/>
        </w:rPr>
        <w:t xml:space="preserve">) aumentar el componente técnico de las decisiones y entregar certeza jurídica; </w:t>
      </w:r>
      <w:r>
        <w:rPr>
          <w:rFonts w:ascii="Courier New" w:eastAsia="Times New Roman" w:hAnsi="Courier New" w:cs="Courier New"/>
          <w:color w:val="000000"/>
          <w:sz w:val="24"/>
          <w:szCs w:val="24"/>
          <w:lang w:val="es-ES" w:eastAsia="es-ES"/>
        </w:rPr>
        <w:t>y</w:t>
      </w:r>
      <w:r w:rsidR="00C21EE6">
        <w:rPr>
          <w:rFonts w:ascii="Courier New" w:eastAsia="Times New Roman" w:hAnsi="Courier New" w:cs="Courier New"/>
          <w:color w:val="000000"/>
          <w:sz w:val="24"/>
          <w:szCs w:val="24"/>
          <w:lang w:val="es-ES" w:eastAsia="es-ES"/>
        </w:rPr>
        <w:t xml:space="preserve">, </w:t>
      </w:r>
      <w:proofErr w:type="spellStart"/>
      <w:r w:rsidR="00C21EE6">
        <w:rPr>
          <w:rFonts w:ascii="Courier New" w:eastAsia="Times New Roman" w:hAnsi="Courier New" w:cs="Courier New"/>
          <w:color w:val="000000"/>
          <w:sz w:val="24"/>
          <w:szCs w:val="24"/>
          <w:lang w:val="es-ES" w:eastAsia="es-ES"/>
        </w:rPr>
        <w:t>iv</w:t>
      </w:r>
      <w:proofErr w:type="spellEnd"/>
      <w:r w:rsidRPr="00CD0894">
        <w:rPr>
          <w:rFonts w:ascii="Courier New" w:eastAsia="Times New Roman" w:hAnsi="Courier New" w:cs="Courier New"/>
          <w:color w:val="000000"/>
          <w:sz w:val="24"/>
          <w:szCs w:val="24"/>
          <w:lang w:val="es-ES" w:eastAsia="es-ES"/>
        </w:rPr>
        <w:t xml:space="preserve">) permitir </w:t>
      </w:r>
      <w:r>
        <w:rPr>
          <w:rFonts w:ascii="Courier New" w:eastAsia="Times New Roman" w:hAnsi="Courier New" w:cs="Courier New"/>
          <w:color w:val="000000"/>
          <w:sz w:val="24"/>
          <w:szCs w:val="24"/>
          <w:lang w:val="es-ES" w:eastAsia="es-ES"/>
        </w:rPr>
        <w:t>un</w:t>
      </w:r>
      <w:r w:rsidRPr="00CD0894">
        <w:rPr>
          <w:rFonts w:ascii="Courier New" w:eastAsia="Times New Roman" w:hAnsi="Courier New" w:cs="Courier New"/>
          <w:color w:val="000000"/>
          <w:sz w:val="24"/>
          <w:szCs w:val="24"/>
          <w:lang w:val="es-ES" w:eastAsia="es-ES"/>
        </w:rPr>
        <w:t xml:space="preserve"> acceso</w:t>
      </w:r>
      <w:r>
        <w:rPr>
          <w:rFonts w:ascii="Courier New" w:eastAsia="Times New Roman" w:hAnsi="Courier New" w:cs="Courier New"/>
          <w:color w:val="000000"/>
          <w:sz w:val="24"/>
          <w:szCs w:val="24"/>
          <w:lang w:val="es-ES" w:eastAsia="es-ES"/>
        </w:rPr>
        <w:t xml:space="preserve"> </w:t>
      </w:r>
      <w:r w:rsidR="00C21EE6">
        <w:rPr>
          <w:rFonts w:ascii="Courier New" w:eastAsia="Times New Roman" w:hAnsi="Courier New" w:cs="Courier New"/>
          <w:color w:val="000000"/>
          <w:sz w:val="24"/>
          <w:szCs w:val="24"/>
          <w:lang w:val="es-ES" w:eastAsia="es-ES"/>
        </w:rPr>
        <w:t xml:space="preserve">más </w:t>
      </w:r>
      <w:r>
        <w:rPr>
          <w:rFonts w:ascii="Courier New" w:eastAsia="Times New Roman" w:hAnsi="Courier New" w:cs="Courier New"/>
          <w:color w:val="000000"/>
          <w:sz w:val="24"/>
          <w:szCs w:val="24"/>
          <w:lang w:val="es-ES" w:eastAsia="es-ES"/>
        </w:rPr>
        <w:t>equitativo y eficiente a la justicia ambiental</w:t>
      </w:r>
      <w:r w:rsidRPr="00CD0894">
        <w:rPr>
          <w:rFonts w:ascii="Courier New" w:eastAsia="Times New Roman" w:hAnsi="Courier New" w:cs="Courier New"/>
          <w:color w:val="000000"/>
          <w:sz w:val="24"/>
          <w:szCs w:val="24"/>
          <w:lang w:val="es-ES" w:eastAsia="es-ES"/>
        </w:rPr>
        <w:t>.</w:t>
      </w:r>
    </w:p>
    <w:p w:rsidR="00967EB1" w:rsidRPr="00CD0894" w:rsidRDefault="00967EB1" w:rsidP="00476056">
      <w:pPr>
        <w:pStyle w:val="Ttulo1"/>
        <w:spacing w:line="276" w:lineRule="auto"/>
        <w:ind w:left="3555"/>
        <w:rPr>
          <w:b w:val="0"/>
          <w:caps w:val="0"/>
        </w:rPr>
      </w:pPr>
      <w:r w:rsidRPr="00CD0894">
        <w:t>OBJETO DE LA REFORMA</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El presente proyecto de ley, que se somete a consideración de este honorable Congreso, tiene por objeto fortalecer el SEIA,</w:t>
      </w:r>
      <w:r>
        <w:rPr>
          <w:rFonts w:ascii="Courier New" w:eastAsia="Times New Roman" w:hAnsi="Courier New" w:cs="Courier New"/>
          <w:color w:val="000000"/>
          <w:sz w:val="24"/>
          <w:szCs w:val="24"/>
          <w:lang w:val="es-ES" w:eastAsia="es-ES"/>
        </w:rPr>
        <w:t xml:space="preserve"> aumentando el componente técnico en la evaluación de los proyectos y agilizando sus procesos</w:t>
      </w:r>
      <w:r w:rsidR="00CC3F1D">
        <w:rPr>
          <w:rFonts w:ascii="Courier New" w:eastAsia="Times New Roman" w:hAnsi="Courier New" w:cs="Courier New"/>
          <w:color w:val="000000"/>
          <w:sz w:val="24"/>
          <w:szCs w:val="24"/>
          <w:lang w:val="es-ES" w:eastAsia="es-ES"/>
        </w:rPr>
        <w:t xml:space="preserve"> para fortalecer el desarrollo sustentable de Chile</w:t>
      </w:r>
      <w:r w:rsidR="00AE103F">
        <w:rPr>
          <w:rFonts w:ascii="Courier New" w:eastAsia="Times New Roman" w:hAnsi="Courier New" w:cs="Courier New"/>
          <w:color w:val="000000"/>
          <w:sz w:val="24"/>
          <w:szCs w:val="24"/>
          <w:lang w:val="es-ES" w:eastAsia="es-ES"/>
        </w:rPr>
        <w:t>.</w:t>
      </w:r>
    </w:p>
    <w:p w:rsidR="00967EB1" w:rsidRPr="00BA5738" w:rsidRDefault="00967EB1" w:rsidP="00476056">
      <w:pPr>
        <w:pStyle w:val="Ttulo1"/>
        <w:spacing w:line="276" w:lineRule="auto"/>
        <w:ind w:left="3555"/>
        <w:rPr>
          <w:caps w:val="0"/>
        </w:rPr>
      </w:pPr>
      <w:r w:rsidRPr="00CD0894">
        <w:t xml:space="preserve">contenido del </w:t>
      </w:r>
      <w:r w:rsidR="00BA5738" w:rsidRPr="00BA5738">
        <w:rPr>
          <w:caps w:val="0"/>
        </w:rPr>
        <w:t>PROYECTO</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Tenido presente lo expuesto en forma precedente, a continuación, se describen los principales contenidos de esta iniciativa</w:t>
      </w:r>
      <w:r w:rsidRPr="00CD0894">
        <w:rPr>
          <w:rFonts w:ascii="Courier New" w:eastAsia="Times New Roman" w:hAnsi="Courier New" w:cs="Courier New"/>
          <w:color w:val="000000"/>
          <w:sz w:val="24"/>
          <w:szCs w:val="24"/>
          <w:lang w:val="es-ES" w:eastAsia="es-ES"/>
        </w:rPr>
        <w:t xml:space="preserve">: </w:t>
      </w:r>
    </w:p>
    <w:p w:rsidR="002A300C" w:rsidRPr="00CD0894" w:rsidRDefault="002A300C" w:rsidP="002A300C">
      <w:pPr>
        <w:pStyle w:val="Ttulo2"/>
        <w:spacing w:line="276" w:lineRule="auto"/>
      </w:pPr>
      <w:r>
        <w:t>Ampliar los espacios de Participación ciudadana</w:t>
      </w:r>
    </w:p>
    <w:p w:rsidR="002A300C" w:rsidRDefault="002A300C" w:rsidP="002A300C">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El</w:t>
      </w:r>
      <w:r w:rsidRPr="00CD0894">
        <w:rPr>
          <w:rFonts w:ascii="Courier New" w:eastAsia="Times New Roman" w:hAnsi="Courier New" w:cs="Courier New"/>
          <w:color w:val="000000"/>
          <w:sz w:val="24"/>
          <w:szCs w:val="24"/>
          <w:lang w:val="es-ES" w:eastAsia="es-ES"/>
        </w:rPr>
        <w:t xml:space="preserve"> proyecto </w:t>
      </w:r>
      <w:r>
        <w:rPr>
          <w:rFonts w:ascii="Courier New" w:eastAsia="Times New Roman" w:hAnsi="Courier New" w:cs="Courier New"/>
          <w:color w:val="000000"/>
          <w:sz w:val="24"/>
          <w:szCs w:val="24"/>
          <w:lang w:val="es-ES" w:eastAsia="es-ES"/>
        </w:rPr>
        <w:t>permite perfeccionar los espacios de</w:t>
      </w:r>
      <w:r w:rsidRPr="00CD0894">
        <w:rPr>
          <w:rFonts w:ascii="Courier New" w:eastAsia="Times New Roman" w:hAnsi="Courier New" w:cs="Courier New"/>
          <w:color w:val="000000"/>
          <w:sz w:val="24"/>
          <w:szCs w:val="24"/>
          <w:lang w:val="es-ES" w:eastAsia="es-ES"/>
        </w:rPr>
        <w:t xml:space="preserve"> participación </w:t>
      </w:r>
      <w:r>
        <w:rPr>
          <w:rFonts w:ascii="Courier New" w:eastAsia="Times New Roman" w:hAnsi="Courier New" w:cs="Courier New"/>
          <w:color w:val="000000"/>
          <w:sz w:val="24"/>
          <w:szCs w:val="24"/>
          <w:lang w:val="es-ES" w:eastAsia="es-ES"/>
        </w:rPr>
        <w:t xml:space="preserve">ciudadana en materia </w:t>
      </w:r>
      <w:r w:rsidRPr="00CD0894">
        <w:rPr>
          <w:rFonts w:ascii="Courier New" w:eastAsia="Times New Roman" w:hAnsi="Courier New" w:cs="Courier New"/>
          <w:color w:val="000000"/>
          <w:sz w:val="24"/>
          <w:szCs w:val="24"/>
          <w:lang w:val="es-ES" w:eastAsia="es-ES"/>
        </w:rPr>
        <w:t>ambiental, ya que podrá realizarse en todos los procesos de evaluación ambiental, sin importar que ingresen al SEIA vía Declaración o Estudio de Impacto Ambiental. De esta manera, se elimina una de las últimas restricciones existentes, que circunscribía la participación solo a las Declaraciones de Impacto Ambiental con cargas ambientales</w:t>
      </w:r>
      <w:r>
        <w:rPr>
          <w:rFonts w:ascii="Courier New" w:eastAsia="Times New Roman" w:hAnsi="Courier New" w:cs="Courier New"/>
          <w:color w:val="000000"/>
          <w:sz w:val="24"/>
          <w:szCs w:val="24"/>
          <w:lang w:val="es-ES" w:eastAsia="es-ES"/>
        </w:rPr>
        <w:t>, y que fueran aceptadas como tales por parte del Servicio de Evaluación Ambiental</w:t>
      </w:r>
      <w:r w:rsidRPr="00CD0894">
        <w:rPr>
          <w:rFonts w:ascii="Courier New" w:eastAsia="Times New Roman" w:hAnsi="Courier New" w:cs="Courier New"/>
          <w:color w:val="000000"/>
          <w:sz w:val="24"/>
          <w:szCs w:val="24"/>
          <w:lang w:val="es-ES" w:eastAsia="es-ES"/>
        </w:rPr>
        <w:t>.</w:t>
      </w:r>
    </w:p>
    <w:p w:rsidR="002A300C" w:rsidRDefault="002A300C" w:rsidP="002A300C">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Esta iniciativa también incorpora la obligación d</w:t>
      </w:r>
      <w:r w:rsidRPr="00EF0929">
        <w:rPr>
          <w:rFonts w:ascii="Courier New" w:eastAsia="Times New Roman" w:hAnsi="Courier New" w:cs="Courier New"/>
          <w:color w:val="000000"/>
          <w:sz w:val="24"/>
          <w:szCs w:val="24"/>
          <w:lang w:val="es-ES" w:eastAsia="es-ES"/>
        </w:rPr>
        <w:t>el Servicio</w:t>
      </w:r>
      <w:r>
        <w:rPr>
          <w:rFonts w:ascii="Courier New" w:eastAsia="Times New Roman" w:hAnsi="Courier New" w:cs="Courier New"/>
          <w:color w:val="000000"/>
          <w:sz w:val="24"/>
          <w:szCs w:val="24"/>
          <w:lang w:val="es-ES" w:eastAsia="es-ES"/>
        </w:rPr>
        <w:t xml:space="preserve"> de Evaluación </w:t>
      </w:r>
      <w:r>
        <w:rPr>
          <w:rFonts w:ascii="Courier New" w:eastAsia="Times New Roman" w:hAnsi="Courier New" w:cs="Courier New"/>
          <w:color w:val="000000"/>
          <w:sz w:val="24"/>
          <w:szCs w:val="24"/>
          <w:lang w:val="es-ES" w:eastAsia="es-ES"/>
        </w:rPr>
        <w:lastRenderedPageBreak/>
        <w:t xml:space="preserve">Ambiental </w:t>
      </w:r>
      <w:r w:rsidR="00CC3F1D">
        <w:rPr>
          <w:rFonts w:ascii="Courier New" w:eastAsia="Times New Roman" w:hAnsi="Courier New" w:cs="Courier New"/>
          <w:color w:val="000000"/>
          <w:sz w:val="24"/>
          <w:szCs w:val="24"/>
          <w:lang w:val="es-ES" w:eastAsia="es-ES"/>
        </w:rPr>
        <w:t>de informar y apoyar a las comunidades</w:t>
      </w:r>
      <w:r>
        <w:rPr>
          <w:rFonts w:ascii="Courier New" w:eastAsia="Times New Roman" w:hAnsi="Courier New" w:cs="Courier New"/>
          <w:color w:val="000000"/>
          <w:sz w:val="24"/>
          <w:szCs w:val="24"/>
          <w:lang w:val="es-ES" w:eastAsia="es-ES"/>
        </w:rPr>
        <w:t xml:space="preserve"> </w:t>
      </w:r>
      <w:r w:rsidR="00B411E5">
        <w:rPr>
          <w:rFonts w:ascii="Courier New" w:eastAsia="Times New Roman" w:hAnsi="Courier New" w:cs="Courier New"/>
          <w:color w:val="000000"/>
          <w:sz w:val="24"/>
          <w:szCs w:val="24"/>
          <w:lang w:val="es-ES" w:eastAsia="es-ES"/>
        </w:rPr>
        <w:t xml:space="preserve">a través de </w:t>
      </w:r>
      <w:r>
        <w:rPr>
          <w:rFonts w:ascii="Courier New" w:eastAsia="Times New Roman" w:hAnsi="Courier New" w:cs="Courier New"/>
          <w:color w:val="000000"/>
          <w:sz w:val="24"/>
          <w:szCs w:val="24"/>
          <w:lang w:val="es-ES" w:eastAsia="es-ES"/>
        </w:rPr>
        <w:t xml:space="preserve">una </w:t>
      </w:r>
      <w:r w:rsidRPr="00EF0929">
        <w:rPr>
          <w:rFonts w:ascii="Courier New" w:eastAsia="Times New Roman" w:hAnsi="Courier New" w:cs="Courier New"/>
          <w:color w:val="000000"/>
          <w:sz w:val="24"/>
          <w:szCs w:val="24"/>
          <w:lang w:val="es-ES" w:eastAsia="es-ES"/>
        </w:rPr>
        <w:t>oferta de programa</w:t>
      </w:r>
      <w:r>
        <w:rPr>
          <w:rFonts w:ascii="Courier New" w:eastAsia="Times New Roman" w:hAnsi="Courier New" w:cs="Courier New"/>
          <w:color w:val="000000"/>
          <w:sz w:val="24"/>
          <w:szCs w:val="24"/>
          <w:lang w:val="es-ES" w:eastAsia="es-ES"/>
        </w:rPr>
        <w:t>s</w:t>
      </w:r>
      <w:r w:rsidRPr="00EF0929">
        <w:rPr>
          <w:rFonts w:ascii="Courier New" w:eastAsia="Times New Roman" w:hAnsi="Courier New" w:cs="Courier New"/>
          <w:color w:val="000000"/>
          <w:sz w:val="24"/>
          <w:szCs w:val="24"/>
          <w:lang w:val="es-ES" w:eastAsia="es-ES"/>
        </w:rPr>
        <w:t xml:space="preserve"> y cursos gratuitos</w:t>
      </w:r>
      <w:r>
        <w:rPr>
          <w:rFonts w:ascii="Courier New" w:eastAsia="Times New Roman" w:hAnsi="Courier New" w:cs="Courier New"/>
          <w:color w:val="000000"/>
          <w:sz w:val="24"/>
          <w:szCs w:val="24"/>
          <w:lang w:val="es-ES" w:eastAsia="es-ES"/>
        </w:rPr>
        <w:t xml:space="preserve"> para la comunidad</w:t>
      </w:r>
      <w:r w:rsidRPr="00EF0929">
        <w:rPr>
          <w:rFonts w:ascii="Courier New" w:eastAsia="Times New Roman" w:hAnsi="Courier New" w:cs="Courier New"/>
          <w:color w:val="000000"/>
          <w:sz w:val="24"/>
          <w:szCs w:val="24"/>
          <w:lang w:val="es-ES" w:eastAsia="es-ES"/>
        </w:rPr>
        <w:t xml:space="preserve">, que tengan por objeto promover y facilitar la participación ciudadana en la evaluación de proyectos, en el marco del Sistema de Evaluación de Impacto Ambiental. </w:t>
      </w:r>
    </w:p>
    <w:p w:rsidR="002A300C" w:rsidRPr="00557181" w:rsidRDefault="002A300C" w:rsidP="002A300C">
      <w:pPr>
        <w:pStyle w:val="Ttulo2"/>
        <w:rPr>
          <w:rFonts w:cs="Courier New"/>
          <w:color w:val="000000"/>
        </w:rPr>
      </w:pPr>
      <w:r w:rsidRPr="00557181">
        <w:rPr>
          <w:rFonts w:cs="Courier New"/>
          <w:color w:val="000000"/>
        </w:rPr>
        <w:t>Descentralizar la toma de decisiones</w:t>
      </w:r>
      <w:r w:rsidR="00CC3F1D">
        <w:rPr>
          <w:rFonts w:cs="Courier New"/>
          <w:color w:val="000000"/>
        </w:rPr>
        <w:t xml:space="preserve"> y disminuir los plazos de tramitación</w:t>
      </w:r>
    </w:p>
    <w:p w:rsidR="002A300C" w:rsidRDefault="002A300C" w:rsidP="00336D28">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 xml:space="preserve">Las Comisiones Regionales se fortalecen como instancia final de decisión administrativa, al no reincorporar la creación de las </w:t>
      </w:r>
      <w:proofErr w:type="spellStart"/>
      <w:r>
        <w:rPr>
          <w:rFonts w:ascii="Courier New" w:eastAsia="Times New Roman" w:hAnsi="Courier New" w:cs="Courier New"/>
          <w:color w:val="000000"/>
          <w:sz w:val="24"/>
          <w:szCs w:val="24"/>
          <w:lang w:val="es-ES" w:eastAsia="es-ES"/>
        </w:rPr>
        <w:t>Macrozonas</w:t>
      </w:r>
      <w:proofErr w:type="spellEnd"/>
      <w:r>
        <w:rPr>
          <w:rFonts w:ascii="Courier New" w:eastAsia="Times New Roman" w:hAnsi="Courier New" w:cs="Courier New"/>
          <w:color w:val="000000"/>
          <w:sz w:val="24"/>
          <w:szCs w:val="24"/>
          <w:lang w:val="es-ES" w:eastAsia="es-ES"/>
        </w:rPr>
        <w:t xml:space="preserve"> en el proyecto.  Asimismo, con la eliminación del Comité de Ministros o Director Ejecutivo del SEA como instancia revisora a través del recurso de reclamación, son las Comisiones Regionales quienes tienen la última palabra administrativa, reforzando su poder y dejando las decisiones en la misma región. </w:t>
      </w:r>
    </w:p>
    <w:p w:rsidR="00E33951" w:rsidRDefault="00CC3F1D" w:rsidP="00336D28">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 xml:space="preserve">Estas modificaciones permiten disminuir los plazos de tramitación de los proyectos en, al menos un año, que es lo que toma la revisión de las decisiones de las Comisiones Regionales. </w:t>
      </w:r>
    </w:p>
    <w:p w:rsidR="00967EB1" w:rsidRPr="00CD0894" w:rsidRDefault="00865B45" w:rsidP="00476056">
      <w:pPr>
        <w:pStyle w:val="Ttulo2"/>
        <w:spacing w:line="276" w:lineRule="auto"/>
      </w:pPr>
      <w:r>
        <w:t>Aumentar el</w:t>
      </w:r>
      <w:r w:rsidR="00967EB1" w:rsidRPr="00CD0894">
        <w:t xml:space="preserve"> componente </w:t>
      </w:r>
      <w:r>
        <w:t>técnico</w:t>
      </w:r>
      <w:r w:rsidR="00967EB1" w:rsidRPr="00CD0894">
        <w:t xml:space="preserve"> en el SEIA</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U</w:t>
      </w:r>
      <w:r w:rsidRPr="00CD0894">
        <w:rPr>
          <w:rFonts w:ascii="Courier New" w:eastAsia="Times New Roman" w:hAnsi="Courier New" w:cs="Courier New"/>
          <w:color w:val="000000"/>
          <w:sz w:val="24"/>
          <w:szCs w:val="24"/>
          <w:lang w:val="es-ES" w:eastAsia="es-ES"/>
        </w:rPr>
        <w:t>n primer objetivo de este proyecto</w:t>
      </w:r>
      <w:r>
        <w:rPr>
          <w:rFonts w:ascii="Courier New" w:eastAsia="Times New Roman" w:hAnsi="Courier New" w:cs="Courier New"/>
          <w:color w:val="000000"/>
          <w:sz w:val="24"/>
          <w:szCs w:val="24"/>
          <w:lang w:val="es-ES" w:eastAsia="es-ES"/>
        </w:rPr>
        <w:t xml:space="preserve">, </w:t>
      </w:r>
      <w:r w:rsidRPr="00460BA7">
        <w:rPr>
          <w:rFonts w:ascii="Courier New" w:eastAsia="Times New Roman" w:hAnsi="Courier New" w:cs="Courier New"/>
          <w:color w:val="000000"/>
          <w:sz w:val="24"/>
          <w:szCs w:val="24"/>
          <w:lang w:val="es-ES" w:eastAsia="es-ES"/>
        </w:rPr>
        <w:t>es tecnificar las decisiones, disminuyendo el componente político, de manera tal que no sea una instancia política centralizada la que defina el destino de los proyectos</w:t>
      </w:r>
      <w:r>
        <w:rPr>
          <w:rFonts w:ascii="Courier New" w:eastAsia="Times New Roman" w:hAnsi="Courier New" w:cs="Courier New"/>
          <w:color w:val="000000"/>
          <w:sz w:val="24"/>
          <w:szCs w:val="24"/>
          <w:lang w:val="es-ES" w:eastAsia="es-ES"/>
        </w:rPr>
        <w:t>.</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Pr>
          <w:rFonts w:ascii="Courier New" w:eastAsia="Times New Roman" w:hAnsi="Courier New" w:cs="Courier New"/>
          <w:color w:val="000000"/>
          <w:sz w:val="24"/>
          <w:szCs w:val="24"/>
          <w:lang w:val="es-ES" w:eastAsia="es-ES"/>
        </w:rPr>
        <w:t>Para alcanzar este</w:t>
      </w:r>
      <w:r w:rsidRPr="00CD0894">
        <w:rPr>
          <w:rFonts w:ascii="Courier New" w:eastAsia="Times New Roman" w:hAnsi="Courier New" w:cs="Courier New"/>
          <w:color w:val="000000"/>
          <w:sz w:val="24"/>
          <w:szCs w:val="24"/>
          <w:lang w:val="es-ES" w:eastAsia="es-ES"/>
        </w:rPr>
        <w:t xml:space="preserve"> objetivo</w:t>
      </w:r>
      <w:r w:rsidR="00865B45">
        <w:rPr>
          <w:rFonts w:ascii="Courier New" w:eastAsia="Times New Roman" w:hAnsi="Courier New" w:cs="Courier New"/>
          <w:color w:val="000000"/>
          <w:sz w:val="24"/>
          <w:szCs w:val="24"/>
          <w:lang w:val="es-ES" w:eastAsia="es-ES"/>
        </w:rPr>
        <w:t>,</w:t>
      </w:r>
      <w:r w:rsidRPr="00CD0894">
        <w:rPr>
          <w:rFonts w:ascii="Courier New" w:eastAsia="Times New Roman" w:hAnsi="Courier New" w:cs="Courier New"/>
          <w:color w:val="000000"/>
          <w:sz w:val="24"/>
          <w:szCs w:val="24"/>
          <w:lang w:val="es-ES" w:eastAsia="es-ES"/>
        </w:rPr>
        <w:t xml:space="preserve"> </w:t>
      </w:r>
      <w:r>
        <w:rPr>
          <w:rFonts w:ascii="Courier New" w:eastAsia="Times New Roman" w:hAnsi="Courier New" w:cs="Courier New"/>
          <w:color w:val="000000"/>
          <w:sz w:val="24"/>
          <w:szCs w:val="24"/>
          <w:lang w:val="es-ES" w:eastAsia="es-ES"/>
        </w:rPr>
        <w:t>se propone la</w:t>
      </w:r>
      <w:r w:rsidRPr="00CD0894">
        <w:rPr>
          <w:rFonts w:ascii="Courier New" w:eastAsia="Times New Roman" w:hAnsi="Courier New" w:cs="Courier New"/>
          <w:color w:val="000000"/>
          <w:sz w:val="24"/>
          <w:szCs w:val="24"/>
          <w:lang w:val="es-ES" w:eastAsia="es-ES"/>
        </w:rPr>
        <w:t xml:space="preserve"> eliminación de la instancia recursiva administrativa dispuesta en la </w:t>
      </w:r>
      <w:r>
        <w:rPr>
          <w:rFonts w:ascii="Courier New" w:eastAsia="Times New Roman" w:hAnsi="Courier New" w:cs="Courier New"/>
          <w:color w:val="000000"/>
          <w:sz w:val="24"/>
          <w:szCs w:val="24"/>
          <w:lang w:val="es-ES" w:eastAsia="es-ES"/>
        </w:rPr>
        <w:t>l</w:t>
      </w:r>
      <w:r w:rsidRPr="00CD0894">
        <w:rPr>
          <w:rFonts w:ascii="Courier New" w:eastAsia="Times New Roman" w:hAnsi="Courier New" w:cs="Courier New"/>
          <w:color w:val="000000"/>
          <w:sz w:val="24"/>
          <w:szCs w:val="24"/>
          <w:lang w:val="es-ES" w:eastAsia="es-ES"/>
        </w:rPr>
        <w:t xml:space="preserve">ey N° 19.300. Lo anterior, porque las instancias administrativas </w:t>
      </w:r>
      <w:r w:rsidR="00865B45">
        <w:rPr>
          <w:rFonts w:ascii="Courier New" w:eastAsia="Times New Roman" w:hAnsi="Courier New" w:cs="Courier New"/>
          <w:color w:val="000000"/>
          <w:sz w:val="24"/>
          <w:szCs w:val="24"/>
          <w:lang w:val="es-ES" w:eastAsia="es-ES"/>
        </w:rPr>
        <w:t xml:space="preserve">de carácter político </w:t>
      </w:r>
      <w:r w:rsidRPr="00CD0894">
        <w:rPr>
          <w:rFonts w:ascii="Courier New" w:eastAsia="Times New Roman" w:hAnsi="Courier New" w:cs="Courier New"/>
          <w:color w:val="000000"/>
          <w:sz w:val="24"/>
          <w:szCs w:val="24"/>
          <w:lang w:val="es-ES" w:eastAsia="es-ES"/>
        </w:rPr>
        <w:t xml:space="preserve">se han mostrado ineficientes </w:t>
      </w:r>
      <w:r>
        <w:rPr>
          <w:rFonts w:ascii="Courier New" w:eastAsia="Times New Roman" w:hAnsi="Courier New" w:cs="Courier New"/>
          <w:color w:val="000000"/>
          <w:sz w:val="24"/>
          <w:szCs w:val="24"/>
          <w:lang w:val="es-ES" w:eastAsia="es-ES"/>
        </w:rPr>
        <w:lastRenderedPageBreak/>
        <w:t xml:space="preserve">para resolver </w:t>
      </w:r>
      <w:r w:rsidRPr="00CD0894">
        <w:rPr>
          <w:rFonts w:ascii="Courier New" w:eastAsia="Times New Roman" w:hAnsi="Courier New" w:cs="Courier New"/>
          <w:color w:val="000000"/>
          <w:sz w:val="24"/>
          <w:szCs w:val="24"/>
          <w:lang w:val="es-ES" w:eastAsia="es-ES"/>
        </w:rPr>
        <w:t xml:space="preserve">esta clase de controversias. </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Por tanto, se elimina la instancia de reclamación ante el Comité de Ministros o el Director Ejecutivo del Servicio de Evaluación Ambiental, contemplándose </w:t>
      </w:r>
      <w:r w:rsidR="00865B45">
        <w:rPr>
          <w:rFonts w:ascii="Courier New" w:eastAsia="Times New Roman" w:hAnsi="Courier New" w:cs="Courier New"/>
          <w:color w:val="000000"/>
          <w:sz w:val="24"/>
          <w:szCs w:val="24"/>
          <w:lang w:val="es-ES" w:eastAsia="es-ES"/>
        </w:rPr>
        <w:t xml:space="preserve">a cambio </w:t>
      </w:r>
      <w:r w:rsidRPr="00CD0894">
        <w:rPr>
          <w:rFonts w:ascii="Courier New" w:eastAsia="Times New Roman" w:hAnsi="Courier New" w:cs="Courier New"/>
          <w:color w:val="000000"/>
          <w:sz w:val="24"/>
          <w:szCs w:val="24"/>
          <w:lang w:val="es-ES" w:eastAsia="es-ES"/>
        </w:rPr>
        <w:t xml:space="preserve">un recurso de reclamación judicial ante los tribunales ambientales, para que sean estos órganos, creados especialmente con las condiciones jurídicas y técnicas necesarias para resolver esta clase de controversias, los llamados a resolverlas. </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Así, la decisión final quedará en manos de un tercero imparcial, dotado de los conocimientos necesarios, </w:t>
      </w:r>
      <w:r w:rsidR="00CF4BB5">
        <w:rPr>
          <w:rFonts w:ascii="Courier New" w:eastAsia="Times New Roman" w:hAnsi="Courier New" w:cs="Courier New"/>
          <w:color w:val="000000"/>
          <w:sz w:val="24"/>
          <w:szCs w:val="24"/>
          <w:lang w:val="es-ES" w:eastAsia="es-ES"/>
        </w:rPr>
        <w:t>y que ha</w:t>
      </w:r>
      <w:r w:rsidRPr="00CD0894">
        <w:rPr>
          <w:rFonts w:ascii="Courier New" w:eastAsia="Times New Roman" w:hAnsi="Courier New" w:cs="Courier New"/>
          <w:color w:val="000000"/>
          <w:sz w:val="24"/>
          <w:szCs w:val="24"/>
          <w:lang w:val="es-ES" w:eastAsia="es-ES"/>
        </w:rPr>
        <w:t xml:space="preserve"> logrado reconocimiento por el trabajo que han desempeñado todos estos años.</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Con todo, se establece un recurso de aclaración especial, para efectos que los proponentes de proyectos, puedan acudir ante el mismo órgano que dictó el acto, a fin de aclarar pasajes obscuros del acto administrativo</w:t>
      </w:r>
      <w:r w:rsidR="00865B45">
        <w:rPr>
          <w:rFonts w:ascii="Courier New" w:eastAsia="Times New Roman" w:hAnsi="Courier New" w:cs="Courier New"/>
          <w:color w:val="000000"/>
          <w:sz w:val="24"/>
          <w:szCs w:val="24"/>
          <w:lang w:val="es-ES" w:eastAsia="es-ES"/>
        </w:rPr>
        <w:t xml:space="preserve"> y que no requieren de una revisión de fondo del asunto</w:t>
      </w:r>
      <w:r w:rsidRPr="00CD0894">
        <w:rPr>
          <w:rFonts w:ascii="Courier New" w:eastAsia="Times New Roman" w:hAnsi="Courier New" w:cs="Courier New"/>
          <w:color w:val="000000"/>
          <w:sz w:val="24"/>
          <w:szCs w:val="24"/>
          <w:lang w:val="es-ES" w:eastAsia="es-ES"/>
        </w:rPr>
        <w:t>.</w:t>
      </w:r>
    </w:p>
    <w:p w:rsidR="00967EB1" w:rsidRPr="00CD0894" w:rsidRDefault="00967EB1" w:rsidP="00476056">
      <w:pPr>
        <w:pStyle w:val="Ttulo2"/>
        <w:spacing w:line="276" w:lineRule="auto"/>
      </w:pPr>
      <w:r w:rsidRPr="00CD0894">
        <w:t>Acceso igualitario a la justicia</w:t>
      </w:r>
      <w:r w:rsidR="00A5257A">
        <w:t xml:space="preserve"> en materia</w:t>
      </w:r>
      <w:r w:rsidRPr="00CD0894">
        <w:t xml:space="preserve"> ambiental</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Otra reforma tendiente a recuperar la confianza de la ciudadanía en el SEIA, es la creación de nuevos recursos que permitan someter a conocimiento de los tribunales ambientales los actos de la administración de naturaleza ambiental. </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Así, se crea un recurso de reclamación directo ante los tribunales ambientales, para </w:t>
      </w:r>
      <w:r w:rsidR="00F531A9" w:rsidRPr="00BA5738">
        <w:rPr>
          <w:rFonts w:ascii="Courier New" w:eastAsia="Times New Roman" w:hAnsi="Courier New" w:cs="Courier New"/>
          <w:color w:val="000000"/>
          <w:sz w:val="24"/>
          <w:szCs w:val="24"/>
          <w:lang w:val="es-ES" w:eastAsia="es-ES"/>
        </w:rPr>
        <w:t>cualquier persona natural o jurídica que tenga el carácter de interesado</w:t>
      </w:r>
      <w:r w:rsidR="00D86279">
        <w:rPr>
          <w:rFonts w:ascii="Courier New" w:eastAsia="Times New Roman" w:hAnsi="Courier New" w:cs="Courier New"/>
          <w:color w:val="000000"/>
          <w:sz w:val="24"/>
          <w:szCs w:val="24"/>
          <w:lang w:val="es-ES" w:eastAsia="es-ES"/>
        </w:rPr>
        <w:t xml:space="preserve"> conforme al artículo 21 de la l</w:t>
      </w:r>
      <w:r w:rsidR="00F531A9" w:rsidRPr="00BA5738">
        <w:rPr>
          <w:rFonts w:ascii="Courier New" w:eastAsia="Times New Roman" w:hAnsi="Courier New" w:cs="Courier New"/>
          <w:color w:val="000000"/>
          <w:sz w:val="24"/>
          <w:szCs w:val="24"/>
          <w:lang w:val="es-ES" w:eastAsia="es-ES"/>
        </w:rPr>
        <w:t>ey N° 19.880</w:t>
      </w:r>
      <w:r w:rsidR="00F65FAA" w:rsidRPr="00BA5738">
        <w:rPr>
          <w:rFonts w:ascii="Courier New" w:eastAsia="Times New Roman" w:hAnsi="Courier New" w:cs="Courier New"/>
          <w:color w:val="000000"/>
          <w:sz w:val="24"/>
          <w:szCs w:val="24"/>
          <w:lang w:val="es-ES" w:eastAsia="es-ES"/>
        </w:rPr>
        <w:t>,</w:t>
      </w:r>
      <w:r w:rsidRPr="00CD0894">
        <w:rPr>
          <w:rFonts w:ascii="Courier New" w:eastAsia="Times New Roman" w:hAnsi="Courier New" w:cs="Courier New"/>
          <w:color w:val="000000"/>
          <w:sz w:val="24"/>
          <w:szCs w:val="24"/>
          <w:lang w:val="es-ES" w:eastAsia="es-ES"/>
        </w:rPr>
        <w:t xml:space="preserve"> producto de la dictación de una resolución de calificación ambiental. </w:t>
      </w:r>
      <w:r w:rsidR="00F65FAA">
        <w:rPr>
          <w:rFonts w:ascii="Courier New" w:eastAsia="Times New Roman" w:hAnsi="Courier New" w:cs="Courier New"/>
          <w:color w:val="000000"/>
          <w:sz w:val="24"/>
          <w:szCs w:val="24"/>
          <w:lang w:val="es-ES" w:eastAsia="es-ES"/>
        </w:rPr>
        <w:t>En este caso, el plazo para presentarlo</w:t>
      </w:r>
      <w:r w:rsidR="00D86279">
        <w:rPr>
          <w:rFonts w:ascii="Courier New" w:eastAsia="Times New Roman" w:hAnsi="Courier New" w:cs="Courier New"/>
          <w:color w:val="000000"/>
          <w:sz w:val="24"/>
          <w:szCs w:val="24"/>
          <w:lang w:val="es-ES" w:eastAsia="es-ES"/>
        </w:rPr>
        <w:t xml:space="preserve"> es</w:t>
      </w:r>
      <w:r w:rsidR="00F65FAA">
        <w:rPr>
          <w:rFonts w:ascii="Courier New" w:eastAsia="Times New Roman" w:hAnsi="Courier New" w:cs="Courier New"/>
          <w:color w:val="000000"/>
          <w:sz w:val="24"/>
          <w:szCs w:val="24"/>
          <w:lang w:val="es-ES" w:eastAsia="es-ES"/>
        </w:rPr>
        <w:t xml:space="preserve"> de 30 a 40 días </w:t>
      </w:r>
      <w:r w:rsidR="00F65FAA">
        <w:rPr>
          <w:rFonts w:ascii="Courier New" w:eastAsia="Times New Roman" w:hAnsi="Courier New" w:cs="Courier New"/>
          <w:color w:val="000000"/>
          <w:sz w:val="24"/>
          <w:szCs w:val="24"/>
          <w:lang w:val="es-ES" w:eastAsia="es-ES"/>
        </w:rPr>
        <w:lastRenderedPageBreak/>
        <w:t>contados desde la notificación de la resolución.</w:t>
      </w:r>
    </w:p>
    <w:p w:rsidR="00967EB1"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 w:eastAsia="es-ES"/>
        </w:rPr>
      </w:pPr>
      <w:r w:rsidRPr="00CD0894">
        <w:rPr>
          <w:rFonts w:ascii="Courier New" w:eastAsia="Times New Roman" w:hAnsi="Courier New" w:cs="Courier New"/>
          <w:color w:val="000000"/>
          <w:sz w:val="24"/>
          <w:szCs w:val="24"/>
          <w:lang w:val="es-ES" w:eastAsia="es-ES"/>
        </w:rPr>
        <w:t xml:space="preserve">De esta forma, se consagra el recurso de reclamación ante los tribunales ambientales como la vía recursiva idónea, resolviendo las controversias suscitadas con la dictación de la </w:t>
      </w:r>
      <w:r>
        <w:rPr>
          <w:rFonts w:ascii="Courier New" w:eastAsia="Times New Roman" w:hAnsi="Courier New" w:cs="Courier New"/>
          <w:color w:val="000000"/>
          <w:sz w:val="24"/>
          <w:szCs w:val="24"/>
          <w:lang w:val="es-ES" w:eastAsia="es-ES"/>
        </w:rPr>
        <w:t>l</w:t>
      </w:r>
      <w:r w:rsidRPr="00CD0894">
        <w:rPr>
          <w:rFonts w:ascii="Courier New" w:eastAsia="Times New Roman" w:hAnsi="Courier New" w:cs="Courier New"/>
          <w:color w:val="000000"/>
          <w:sz w:val="24"/>
          <w:szCs w:val="24"/>
          <w:lang w:val="es-ES" w:eastAsia="es-ES"/>
        </w:rPr>
        <w:t xml:space="preserve">ey Nº20.600 al respecto, relativas al criterio jurisprudencial de la invalidación propia e impropia. </w:t>
      </w:r>
    </w:p>
    <w:p w:rsidR="00967EB1" w:rsidRPr="00CD0894" w:rsidRDefault="00967EB1" w:rsidP="00476056">
      <w:pPr>
        <w:tabs>
          <w:tab w:val="left" w:pos="851"/>
        </w:tabs>
        <w:autoSpaceDE w:val="0"/>
        <w:autoSpaceDN w:val="0"/>
        <w:adjustRightInd w:val="0"/>
        <w:spacing w:before="240" w:after="120"/>
        <w:ind w:left="2835" w:right="20" w:firstLine="709"/>
        <w:jc w:val="both"/>
        <w:rPr>
          <w:rFonts w:ascii="Courier New" w:eastAsia="Times New Roman" w:hAnsi="Courier New" w:cs="Courier New"/>
          <w:color w:val="000000"/>
          <w:sz w:val="24"/>
          <w:szCs w:val="24"/>
          <w:lang w:val="es-ES_tradnl" w:eastAsia="es-ES"/>
        </w:rPr>
      </w:pPr>
      <w:r w:rsidRPr="00CD0894">
        <w:rPr>
          <w:rFonts w:ascii="Courier New" w:eastAsia="Times New Roman" w:hAnsi="Courier New" w:cs="Courier New"/>
          <w:color w:val="000000"/>
          <w:sz w:val="24"/>
          <w:szCs w:val="24"/>
          <w:lang w:val="es-ES" w:eastAsia="es-ES"/>
        </w:rPr>
        <w:t>En consecuencia, tengo el honor de someter a vuestra consideración</w:t>
      </w:r>
      <w:r w:rsidRPr="00CD0894">
        <w:rPr>
          <w:rFonts w:ascii="Courier New" w:eastAsia="Times New Roman" w:hAnsi="Courier New" w:cs="Courier New"/>
          <w:color w:val="000000"/>
          <w:sz w:val="24"/>
          <w:szCs w:val="24"/>
          <w:lang w:val="es-ES_tradnl" w:eastAsia="es-ES"/>
        </w:rPr>
        <w:t xml:space="preserve">, el siguiente </w:t>
      </w:r>
    </w:p>
    <w:p w:rsidR="00BA5738" w:rsidRDefault="00BA5738" w:rsidP="00E05BC6">
      <w:pPr>
        <w:tabs>
          <w:tab w:val="left" w:pos="851"/>
        </w:tabs>
        <w:spacing w:after="0"/>
        <w:rPr>
          <w:rFonts w:ascii="Courier New" w:eastAsia="Times New Roman" w:hAnsi="Courier New" w:cs="Courier New"/>
          <w:b/>
          <w:spacing w:val="160"/>
          <w:sz w:val="24"/>
          <w:szCs w:val="24"/>
          <w:lang w:val="es-ES_tradnl" w:eastAsia="es-ES"/>
        </w:rPr>
      </w:pPr>
    </w:p>
    <w:p w:rsidR="000D4565" w:rsidRDefault="000D4565" w:rsidP="00E05BC6">
      <w:pPr>
        <w:tabs>
          <w:tab w:val="left" w:pos="851"/>
        </w:tabs>
        <w:spacing w:after="0"/>
        <w:rPr>
          <w:rFonts w:ascii="Courier New" w:eastAsia="Times New Roman" w:hAnsi="Courier New" w:cs="Courier New"/>
          <w:b/>
          <w:spacing w:val="160"/>
          <w:sz w:val="24"/>
          <w:szCs w:val="24"/>
          <w:lang w:val="es-ES_tradnl" w:eastAsia="es-ES"/>
        </w:rPr>
      </w:pPr>
    </w:p>
    <w:p w:rsidR="000D4565" w:rsidRDefault="000D4565" w:rsidP="00E05BC6">
      <w:pPr>
        <w:tabs>
          <w:tab w:val="left" w:pos="851"/>
        </w:tabs>
        <w:spacing w:after="0"/>
        <w:rPr>
          <w:rFonts w:ascii="Courier New" w:eastAsia="Times New Roman" w:hAnsi="Courier New" w:cs="Courier New"/>
          <w:b/>
          <w:spacing w:val="160"/>
          <w:sz w:val="24"/>
          <w:szCs w:val="24"/>
          <w:lang w:val="es-ES_tradnl" w:eastAsia="es-ES"/>
        </w:rPr>
      </w:pPr>
    </w:p>
    <w:p w:rsidR="002163F0" w:rsidRPr="00434C16" w:rsidRDefault="002163F0" w:rsidP="00476056">
      <w:pPr>
        <w:tabs>
          <w:tab w:val="left" w:pos="851"/>
        </w:tabs>
        <w:spacing w:after="0"/>
        <w:jc w:val="center"/>
        <w:rPr>
          <w:rFonts w:ascii="Courier New" w:eastAsia="Times New Roman" w:hAnsi="Courier New" w:cs="Courier New"/>
          <w:spacing w:val="-3"/>
          <w:sz w:val="24"/>
          <w:szCs w:val="24"/>
          <w:lang w:val="es-ES_tradnl" w:eastAsia="es-ES"/>
        </w:rPr>
      </w:pPr>
    </w:p>
    <w:p w:rsidR="00967EB1" w:rsidRPr="00434C16" w:rsidRDefault="00967EB1" w:rsidP="00476056">
      <w:pPr>
        <w:tabs>
          <w:tab w:val="left" w:pos="851"/>
        </w:tabs>
        <w:spacing w:after="0"/>
        <w:jc w:val="center"/>
        <w:rPr>
          <w:rFonts w:ascii="Courier New" w:eastAsia="Times New Roman" w:hAnsi="Courier New" w:cs="Courier New"/>
          <w:spacing w:val="-3"/>
          <w:sz w:val="24"/>
          <w:szCs w:val="24"/>
          <w:lang w:val="es-ES_tradnl" w:eastAsia="es-ES"/>
        </w:rPr>
      </w:pPr>
      <w:r w:rsidRPr="00434C16">
        <w:rPr>
          <w:rFonts w:ascii="Courier New" w:eastAsia="Times New Roman" w:hAnsi="Courier New" w:cs="Courier New"/>
          <w:b/>
          <w:spacing w:val="160"/>
          <w:sz w:val="24"/>
          <w:szCs w:val="24"/>
          <w:lang w:val="es-ES_tradnl" w:eastAsia="es-ES"/>
        </w:rPr>
        <w:t>PROYECTO DE LE</w:t>
      </w:r>
      <w:r w:rsidRPr="00434C16">
        <w:rPr>
          <w:rFonts w:ascii="Courier New" w:eastAsia="Times New Roman" w:hAnsi="Courier New" w:cs="Courier New"/>
          <w:b/>
          <w:spacing w:val="-3"/>
          <w:sz w:val="24"/>
          <w:szCs w:val="24"/>
          <w:lang w:val="es-ES_tradnl" w:eastAsia="es-ES"/>
        </w:rPr>
        <w:t>Y:</w:t>
      </w:r>
    </w:p>
    <w:p w:rsidR="00BA5738" w:rsidRDefault="00BA5738" w:rsidP="00476056">
      <w:pPr>
        <w:tabs>
          <w:tab w:val="left" w:pos="851"/>
        </w:tabs>
        <w:spacing w:before="120" w:after="120"/>
        <w:jc w:val="both"/>
        <w:rPr>
          <w:rFonts w:ascii="Courier New" w:eastAsia="Times New Roman" w:hAnsi="Courier New" w:cs="Courier New"/>
          <w:spacing w:val="-3"/>
          <w:sz w:val="24"/>
          <w:szCs w:val="24"/>
          <w:lang w:val="es-ES_tradnl" w:eastAsia="es-ES"/>
        </w:rPr>
      </w:pPr>
    </w:p>
    <w:p w:rsidR="000D4565" w:rsidRPr="00434C16" w:rsidRDefault="000D4565" w:rsidP="00476056">
      <w:pPr>
        <w:tabs>
          <w:tab w:val="left" w:pos="851"/>
        </w:tabs>
        <w:spacing w:before="120" w:after="120"/>
        <w:jc w:val="both"/>
        <w:rPr>
          <w:rFonts w:ascii="Courier New" w:eastAsia="Times New Roman" w:hAnsi="Courier New" w:cs="Courier New"/>
          <w:spacing w:val="-3"/>
          <w:sz w:val="24"/>
          <w:szCs w:val="24"/>
          <w:lang w:val="es-ES_tradnl" w:eastAsia="es-ES"/>
        </w:rPr>
      </w:pPr>
    </w:p>
    <w:p w:rsidR="002163F0" w:rsidRPr="00434C16" w:rsidRDefault="002163F0" w:rsidP="00476056">
      <w:pPr>
        <w:tabs>
          <w:tab w:val="left" w:pos="851"/>
          <w:tab w:val="left" w:pos="2835"/>
        </w:tabs>
        <w:spacing w:before="120" w:after="120"/>
        <w:jc w:val="both"/>
        <w:rPr>
          <w:rFonts w:ascii="Courier New" w:eastAsia="Times New Roman" w:hAnsi="Courier New" w:cs="Courier New"/>
          <w:spacing w:val="-3"/>
          <w:sz w:val="24"/>
          <w:szCs w:val="24"/>
          <w:lang w:val="es-ES_tradnl" w:eastAsia="es-ES"/>
        </w:rPr>
      </w:pPr>
      <w:r w:rsidRPr="00434C16">
        <w:rPr>
          <w:rFonts w:ascii="Courier New" w:eastAsia="Times New Roman" w:hAnsi="Courier New" w:cs="Courier New"/>
          <w:b/>
          <w:spacing w:val="-3"/>
          <w:sz w:val="24"/>
          <w:szCs w:val="24"/>
          <w:lang w:val="es-ES_tradnl" w:eastAsia="es-ES"/>
        </w:rPr>
        <w:t>“Artículo primero.-</w:t>
      </w:r>
      <w:r w:rsidRPr="00434C16">
        <w:rPr>
          <w:rFonts w:ascii="Courier New" w:eastAsia="Times New Roman" w:hAnsi="Courier New" w:cs="Courier New"/>
          <w:b/>
          <w:spacing w:val="-3"/>
          <w:sz w:val="24"/>
          <w:szCs w:val="24"/>
          <w:lang w:val="es-ES_tradnl" w:eastAsia="es-ES"/>
        </w:rPr>
        <w:tab/>
      </w:r>
      <w:r w:rsidRPr="00434C16">
        <w:rPr>
          <w:rFonts w:ascii="Courier New" w:eastAsia="Times New Roman" w:hAnsi="Courier New" w:cs="Courier New"/>
          <w:spacing w:val="-3"/>
          <w:sz w:val="24"/>
          <w:szCs w:val="24"/>
          <w:lang w:val="es-ES_tradnl" w:eastAsia="es-ES"/>
        </w:rPr>
        <w:t xml:space="preserve">Introdúcense las siguientes modificaciones a la ley Nº 19.300, sobre Bases Generales del Medio Ambiente: </w:t>
      </w:r>
    </w:p>
    <w:p w:rsidR="002163F0"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395C68">
        <w:rPr>
          <w:rFonts w:ascii="Courier New" w:eastAsia="Times New Roman" w:hAnsi="Courier New" w:cs="Courier New"/>
          <w:sz w:val="24"/>
          <w:szCs w:val="24"/>
          <w:lang w:val="es-ES_tradnl" w:eastAsia="es-ES"/>
        </w:rPr>
        <w:t>Inc</w:t>
      </w:r>
      <w:r>
        <w:rPr>
          <w:rFonts w:ascii="Courier New" w:eastAsia="Times New Roman" w:hAnsi="Courier New" w:cs="Courier New"/>
          <w:sz w:val="24"/>
          <w:szCs w:val="24"/>
          <w:lang w:val="es-ES_tradnl" w:eastAsia="es-ES"/>
        </w:rPr>
        <w:t xml:space="preserve">orpórase, en el artículo 9°, el </w:t>
      </w:r>
      <w:r w:rsidRPr="00395C68">
        <w:rPr>
          <w:rFonts w:ascii="Courier New" w:eastAsia="Times New Roman" w:hAnsi="Courier New" w:cs="Courier New"/>
          <w:sz w:val="24"/>
          <w:szCs w:val="24"/>
          <w:lang w:val="es-ES_tradnl" w:eastAsia="es-ES"/>
        </w:rPr>
        <w:t>siguiente inciso final, nuevo</w:t>
      </w:r>
      <w:r w:rsidRPr="00434C16">
        <w:rPr>
          <w:rFonts w:ascii="Courier New" w:eastAsia="Times New Roman" w:hAnsi="Courier New" w:cs="Courier New"/>
          <w:sz w:val="24"/>
          <w:szCs w:val="24"/>
          <w:lang w:val="es-ES_tradnl" w:eastAsia="es-ES"/>
        </w:rPr>
        <w:t>:</w:t>
      </w:r>
    </w:p>
    <w:p w:rsidR="002163F0" w:rsidRDefault="002163F0" w:rsidP="00476056">
      <w:pPr>
        <w:tabs>
          <w:tab w:val="left" w:pos="3402"/>
        </w:tabs>
        <w:spacing w:before="120" w:after="0"/>
        <w:ind w:left="2835"/>
        <w:contextualSpacing/>
        <w:jc w:val="both"/>
        <w:rPr>
          <w:rFonts w:ascii="Courier New" w:eastAsia="Times New Roman" w:hAnsi="Courier New" w:cs="Courier New"/>
          <w:sz w:val="24"/>
          <w:szCs w:val="24"/>
          <w:lang w:val="es-ES_tradnl" w:eastAsia="es-ES"/>
        </w:rPr>
      </w:pPr>
    </w:p>
    <w:p w:rsidR="002163F0" w:rsidRPr="00395C68" w:rsidRDefault="002163F0" w:rsidP="00476056">
      <w:pPr>
        <w:tabs>
          <w:tab w:val="left" w:pos="3402"/>
        </w:tabs>
        <w:spacing w:before="120" w:after="0"/>
        <w:ind w:firstLine="3402"/>
        <w:contextualSpacing/>
        <w:jc w:val="both"/>
        <w:rPr>
          <w:rFonts w:ascii="Courier New" w:eastAsia="Times New Roman" w:hAnsi="Courier New" w:cs="Courier New"/>
          <w:sz w:val="24"/>
          <w:szCs w:val="24"/>
          <w:lang w:val="es-ES_tradnl" w:eastAsia="es-ES"/>
        </w:rPr>
      </w:pPr>
      <w:r w:rsidRPr="00395C68">
        <w:rPr>
          <w:rFonts w:ascii="Courier New" w:eastAsia="Times New Roman" w:hAnsi="Courier New" w:cs="Courier New"/>
          <w:sz w:val="24"/>
          <w:szCs w:val="24"/>
          <w:lang w:val="es-ES_tradnl" w:eastAsia="es-ES"/>
        </w:rPr>
        <w:t>“</w:t>
      </w:r>
      <w:r w:rsidRPr="003B705F">
        <w:rPr>
          <w:rFonts w:ascii="Courier New" w:eastAsia="Times New Roman" w:hAnsi="Courier New" w:cs="Courier New"/>
          <w:sz w:val="24"/>
          <w:szCs w:val="24"/>
          <w:lang w:val="es-ES_tradnl" w:eastAsia="es-ES"/>
        </w:rPr>
        <w:t>El S</w:t>
      </w:r>
      <w:r>
        <w:rPr>
          <w:rFonts w:ascii="Courier New" w:eastAsia="Times New Roman" w:hAnsi="Courier New" w:cs="Courier New"/>
          <w:sz w:val="24"/>
          <w:szCs w:val="24"/>
          <w:lang w:val="es-ES_tradnl" w:eastAsia="es-ES"/>
        </w:rPr>
        <w:t xml:space="preserve">ervicio de </w:t>
      </w:r>
      <w:r w:rsidRPr="003B705F">
        <w:rPr>
          <w:rFonts w:ascii="Courier New" w:eastAsia="Times New Roman" w:hAnsi="Courier New" w:cs="Courier New"/>
          <w:sz w:val="24"/>
          <w:szCs w:val="24"/>
          <w:lang w:val="es-ES_tradnl" w:eastAsia="es-ES"/>
        </w:rPr>
        <w:t>E</w:t>
      </w:r>
      <w:r>
        <w:rPr>
          <w:rFonts w:ascii="Courier New" w:eastAsia="Times New Roman" w:hAnsi="Courier New" w:cs="Courier New"/>
          <w:sz w:val="24"/>
          <w:szCs w:val="24"/>
          <w:lang w:val="es-ES_tradnl" w:eastAsia="es-ES"/>
        </w:rPr>
        <w:t>valuación Ambiental</w:t>
      </w:r>
      <w:r w:rsidRPr="003B705F">
        <w:rPr>
          <w:rFonts w:ascii="Courier New" w:eastAsia="Times New Roman" w:hAnsi="Courier New" w:cs="Courier New"/>
          <w:sz w:val="24"/>
          <w:szCs w:val="24"/>
          <w:lang w:val="es-ES_tradnl" w:eastAsia="es-ES"/>
        </w:rPr>
        <w:t xml:space="preserve"> solo deberá considerar los pronunciamientos que son de competencia del respectivo órgano de la Administración del Estado</w:t>
      </w:r>
      <w:r w:rsidR="00CC40A8">
        <w:rPr>
          <w:rFonts w:ascii="Courier New" w:eastAsia="Times New Roman" w:hAnsi="Courier New" w:cs="Courier New"/>
          <w:sz w:val="24"/>
          <w:szCs w:val="24"/>
          <w:lang w:val="es-ES_tradnl" w:eastAsia="es-ES"/>
        </w:rPr>
        <w:t xml:space="preserve"> con competencia ambiental</w:t>
      </w:r>
      <w:r w:rsidR="00285ECC">
        <w:rPr>
          <w:rFonts w:ascii="Courier New" w:eastAsia="Times New Roman" w:hAnsi="Courier New" w:cs="Courier New"/>
          <w:sz w:val="24"/>
          <w:szCs w:val="24"/>
          <w:lang w:val="es-ES_tradnl" w:eastAsia="es-ES"/>
        </w:rPr>
        <w:t>.</w:t>
      </w:r>
      <w:r w:rsidRPr="003B705F">
        <w:rPr>
          <w:rFonts w:ascii="Courier New" w:eastAsia="Times New Roman" w:hAnsi="Courier New" w:cs="Courier New"/>
          <w:sz w:val="24"/>
          <w:szCs w:val="24"/>
          <w:lang w:val="es-ES_tradnl" w:eastAsia="es-ES"/>
        </w:rPr>
        <w:t xml:space="preserve"> </w:t>
      </w:r>
      <w:r w:rsidR="00285ECC">
        <w:rPr>
          <w:rFonts w:ascii="Courier New" w:eastAsia="Times New Roman" w:hAnsi="Courier New" w:cs="Courier New"/>
          <w:sz w:val="24"/>
          <w:szCs w:val="24"/>
          <w:lang w:val="es-ES_tradnl" w:eastAsia="es-ES"/>
        </w:rPr>
        <w:t>E</w:t>
      </w:r>
      <w:r w:rsidRPr="003B705F">
        <w:rPr>
          <w:rFonts w:ascii="Courier New" w:eastAsia="Times New Roman" w:hAnsi="Courier New" w:cs="Courier New"/>
          <w:sz w:val="24"/>
          <w:szCs w:val="24"/>
          <w:lang w:val="es-ES_tradnl" w:eastAsia="es-ES"/>
        </w:rPr>
        <w:t>l Servicio</w:t>
      </w:r>
      <w:r w:rsidR="00285ECC">
        <w:rPr>
          <w:rFonts w:ascii="Courier New" w:eastAsia="Times New Roman" w:hAnsi="Courier New" w:cs="Courier New"/>
          <w:sz w:val="24"/>
          <w:szCs w:val="24"/>
          <w:lang w:val="es-ES_tradnl" w:eastAsia="es-ES"/>
        </w:rPr>
        <w:t xml:space="preserve"> podrá revisar </w:t>
      </w:r>
      <w:r w:rsidRPr="003B705F">
        <w:rPr>
          <w:rFonts w:ascii="Courier New" w:eastAsia="Times New Roman" w:hAnsi="Courier New" w:cs="Courier New"/>
          <w:sz w:val="24"/>
          <w:szCs w:val="24"/>
          <w:lang w:val="es-ES_tradnl" w:eastAsia="es-ES"/>
        </w:rPr>
        <w:t>aquella parte</w:t>
      </w:r>
      <w:r w:rsidR="00CB5688">
        <w:rPr>
          <w:rFonts w:ascii="Courier New" w:eastAsia="Times New Roman" w:hAnsi="Courier New" w:cs="Courier New"/>
          <w:sz w:val="24"/>
          <w:szCs w:val="24"/>
          <w:lang w:val="es-ES_tradnl" w:eastAsia="es-ES"/>
        </w:rPr>
        <w:t xml:space="preserve"> del pronunciamiento</w:t>
      </w:r>
      <w:r w:rsidRPr="003B705F">
        <w:rPr>
          <w:rFonts w:ascii="Courier New" w:eastAsia="Times New Roman" w:hAnsi="Courier New" w:cs="Courier New"/>
          <w:sz w:val="24"/>
          <w:szCs w:val="24"/>
          <w:lang w:val="es-ES_tradnl" w:eastAsia="es-ES"/>
        </w:rPr>
        <w:t xml:space="preserve"> que excedió el marco de las competencias otorgadas a dicho órgano, al momento de elaborar los informes que corresponda.”.</w:t>
      </w:r>
    </w:p>
    <w:p w:rsidR="002163F0" w:rsidRDefault="002163F0" w:rsidP="00476056">
      <w:pPr>
        <w:tabs>
          <w:tab w:val="left" w:pos="3402"/>
        </w:tabs>
        <w:spacing w:before="120" w:after="0"/>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Modifícase el artículo 10°, de la siguiente manera: </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0"/>
          <w:lang w:val="es-ES_tradnl" w:eastAsia="es-ES"/>
        </w:rPr>
      </w:pP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Reemplázase el literal e) por el siguiente: </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ab/>
        <w:t>“e) Aeropuertos, terminales de buses, camiones y ferrocarriles, vías férreas y autopistas;”.</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lastRenderedPageBreak/>
        <w:t>Agrégase en el literal h), a continuación de la frase “zonas declaradas latentes o saturadas” la frase “que no cuenten con un plan de descontaminación o prevención vigente, según corresponda.”.</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Elimínase en el literal n) la frase “explotación intensiva”.</w:t>
      </w: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En el literal ñ), </w:t>
      </w:r>
      <w:proofErr w:type="spellStart"/>
      <w:r w:rsidRPr="00434C16">
        <w:rPr>
          <w:rFonts w:ascii="Courier New" w:eastAsia="Times New Roman" w:hAnsi="Courier New" w:cs="Courier New"/>
          <w:sz w:val="24"/>
          <w:szCs w:val="24"/>
          <w:lang w:val="es-ES_tradnl" w:eastAsia="es-ES"/>
        </w:rPr>
        <w:t>elimínase</w:t>
      </w:r>
      <w:proofErr w:type="spellEnd"/>
      <w:r w:rsidRPr="00434C16">
        <w:rPr>
          <w:rFonts w:ascii="Courier New" w:eastAsia="Times New Roman" w:hAnsi="Courier New" w:cs="Courier New"/>
          <w:sz w:val="24"/>
          <w:szCs w:val="24"/>
          <w:lang w:val="es-ES_tradnl" w:eastAsia="es-ES"/>
        </w:rPr>
        <w:t xml:space="preserve"> la frase “transporte, disposición o reutilización habituales”. </w:t>
      </w:r>
    </w:p>
    <w:p w:rsidR="002163F0" w:rsidRPr="00434C16" w:rsidRDefault="002163F0" w:rsidP="00476056">
      <w:pPr>
        <w:tabs>
          <w:tab w:val="left" w:pos="851"/>
          <w:tab w:val="left" w:pos="4460"/>
        </w:tabs>
        <w:spacing w:after="0"/>
        <w:ind w:firstLine="3402"/>
        <w:contextualSpacing/>
        <w:rPr>
          <w:rFonts w:ascii="Courier New" w:eastAsia="Times New Roman" w:hAnsi="Courier New" w:cs="Courier New"/>
          <w:sz w:val="24"/>
          <w:szCs w:val="24"/>
          <w:lang w:val="es-ES_tradnl" w:eastAsia="es-ES"/>
        </w:rPr>
      </w:pP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eastAsia="es-ES"/>
        </w:rPr>
      </w:pPr>
      <w:r w:rsidRPr="00434C16">
        <w:rPr>
          <w:rFonts w:ascii="Courier New" w:eastAsia="Times New Roman" w:hAnsi="Courier New" w:cs="Courier New"/>
          <w:sz w:val="24"/>
          <w:szCs w:val="24"/>
          <w:lang w:val="es-ES_tradnl" w:eastAsia="es-ES"/>
        </w:rPr>
        <w:t xml:space="preserve">Reemplázase el literal o), por el siguiente: </w:t>
      </w:r>
    </w:p>
    <w:p w:rsidR="002163F0" w:rsidRPr="00434C16" w:rsidRDefault="002163F0" w:rsidP="00476056">
      <w:pPr>
        <w:tabs>
          <w:tab w:val="left" w:pos="3969"/>
        </w:tabs>
        <w:spacing w:before="120" w:after="0"/>
        <w:jc w:val="both"/>
        <w:rPr>
          <w:rFonts w:ascii="Courier New" w:eastAsia="Times New Roman" w:hAnsi="Courier New" w:cs="Courier New"/>
          <w:sz w:val="24"/>
          <w:szCs w:val="24"/>
          <w:lang w:eastAsia="es-ES"/>
        </w:rPr>
      </w:pPr>
      <w:r w:rsidRPr="00434C16">
        <w:rPr>
          <w:rFonts w:ascii="Courier New" w:eastAsia="Times New Roman" w:hAnsi="Courier New" w:cs="Courier New"/>
          <w:sz w:val="24"/>
          <w:szCs w:val="24"/>
          <w:lang w:eastAsia="es-ES"/>
        </w:rPr>
        <w:tab/>
        <w:t>“o) Proyectos de saneamiento ambiental, tales como sistemas de alcantarillado y agua potable, plantas de tratamiento de aguas o de residuos sólidos de origen domiciliario, rellenos sanitarios, emisarios submarinos asociados a las obras antes dichas o plantas industriales, sistemas de tratamiento o valorización de residuos industriales líquidos o sólidos y las operaciones de manejo de residuos peligrosos;”.</w:t>
      </w:r>
    </w:p>
    <w:p w:rsidR="002163F0" w:rsidRPr="00434C16" w:rsidRDefault="002163F0" w:rsidP="00476056">
      <w:pPr>
        <w:tabs>
          <w:tab w:val="left" w:pos="851"/>
          <w:tab w:val="left" w:pos="3969"/>
        </w:tabs>
        <w:spacing w:before="120" w:after="0"/>
        <w:ind w:left="3402"/>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En el literal q), </w:t>
      </w:r>
      <w:proofErr w:type="spellStart"/>
      <w:r w:rsidRPr="00434C16">
        <w:rPr>
          <w:rFonts w:ascii="Courier New" w:eastAsia="Times New Roman" w:hAnsi="Courier New" w:cs="Courier New"/>
          <w:sz w:val="24"/>
          <w:szCs w:val="24"/>
          <w:lang w:val="es-ES_tradnl" w:eastAsia="es-ES"/>
        </w:rPr>
        <w:t>reemplázase</w:t>
      </w:r>
      <w:proofErr w:type="spellEnd"/>
      <w:r w:rsidRPr="00434C16">
        <w:rPr>
          <w:rFonts w:ascii="Courier New" w:eastAsia="Times New Roman" w:hAnsi="Courier New" w:cs="Courier New"/>
          <w:sz w:val="24"/>
          <w:szCs w:val="24"/>
          <w:lang w:val="es-ES_tradnl" w:eastAsia="es-ES"/>
        </w:rPr>
        <w:t xml:space="preserve"> el punto y la conjunción “y” final por punto y coma.</w:t>
      </w:r>
    </w:p>
    <w:p w:rsidR="002163F0" w:rsidRPr="00434C16" w:rsidRDefault="002163F0" w:rsidP="00476056">
      <w:pPr>
        <w:tabs>
          <w:tab w:val="left" w:pos="851"/>
        </w:tabs>
        <w:spacing w:after="0"/>
        <w:ind w:left="709" w:firstLine="851"/>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En el literal r), </w:t>
      </w:r>
      <w:proofErr w:type="spellStart"/>
      <w:r w:rsidRPr="00434C16">
        <w:rPr>
          <w:rFonts w:ascii="Courier New" w:eastAsia="Times New Roman" w:hAnsi="Courier New" w:cs="Courier New"/>
          <w:sz w:val="24"/>
          <w:szCs w:val="24"/>
          <w:lang w:val="es-ES_tradnl" w:eastAsia="es-ES"/>
        </w:rPr>
        <w:t>reemplázase</w:t>
      </w:r>
      <w:proofErr w:type="spellEnd"/>
      <w:r w:rsidRPr="00434C16">
        <w:rPr>
          <w:rFonts w:ascii="Courier New" w:eastAsia="Times New Roman" w:hAnsi="Courier New" w:cs="Courier New"/>
          <w:sz w:val="24"/>
          <w:szCs w:val="24"/>
          <w:lang w:val="es-ES_tradnl" w:eastAsia="es-ES"/>
        </w:rPr>
        <w:t xml:space="preserve"> el punto final por punto y coma seguido de la conjunción “y”.</w:t>
      </w:r>
    </w:p>
    <w:p w:rsidR="002163F0" w:rsidRPr="00434C16" w:rsidRDefault="002163F0" w:rsidP="00476056">
      <w:pPr>
        <w:tabs>
          <w:tab w:val="left" w:pos="851"/>
          <w:tab w:val="left" w:pos="3969"/>
        </w:tabs>
        <w:spacing w:after="0"/>
        <w:ind w:left="3402"/>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Incorpórase el siguiente literal s), nuevo:</w:t>
      </w:r>
    </w:p>
    <w:p w:rsidR="002163F0" w:rsidRPr="00434C16" w:rsidRDefault="002163F0" w:rsidP="00476056">
      <w:pPr>
        <w:tabs>
          <w:tab w:val="left" w:pos="851"/>
        </w:tabs>
        <w:spacing w:after="0"/>
        <w:ind w:left="709"/>
        <w:jc w:val="both"/>
        <w:rPr>
          <w:rFonts w:ascii="Courier New" w:eastAsia="Times New Roman" w:hAnsi="Courier New" w:cs="Courier New"/>
          <w:sz w:val="24"/>
          <w:szCs w:val="24"/>
          <w:lang w:val="es-ES_tradnl" w:eastAsia="es-ES"/>
        </w:rPr>
      </w:pP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ab/>
        <w:t xml:space="preserve">“s) Plantas </w:t>
      </w:r>
      <w:proofErr w:type="spellStart"/>
      <w:r w:rsidRPr="00434C16">
        <w:rPr>
          <w:rFonts w:ascii="Courier New" w:eastAsia="Times New Roman" w:hAnsi="Courier New" w:cs="Courier New"/>
          <w:sz w:val="24"/>
          <w:szCs w:val="24"/>
          <w:lang w:val="es-ES_tradnl" w:eastAsia="es-ES"/>
        </w:rPr>
        <w:t>desaladoras</w:t>
      </w:r>
      <w:proofErr w:type="spellEnd"/>
      <w:r w:rsidRPr="00434C16">
        <w:rPr>
          <w:rFonts w:ascii="Courier New" w:eastAsia="Times New Roman" w:hAnsi="Courier New" w:cs="Courier New"/>
          <w:sz w:val="24"/>
          <w:szCs w:val="24"/>
          <w:lang w:val="es-ES_tradnl" w:eastAsia="es-ES"/>
        </w:rPr>
        <w:t xml:space="preserve"> o desalinizadoras.”.</w:t>
      </w:r>
    </w:p>
    <w:p w:rsidR="002163F0" w:rsidRPr="00434C16" w:rsidRDefault="002163F0" w:rsidP="00476056">
      <w:pPr>
        <w:tabs>
          <w:tab w:val="left" w:pos="851"/>
        </w:tabs>
        <w:spacing w:after="0"/>
        <w:ind w:left="720"/>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Introdúcense, en el artículo 12°, las siguientes modificaciones:</w:t>
      </w:r>
    </w:p>
    <w:p w:rsidR="002163F0" w:rsidRPr="00434C16" w:rsidRDefault="002163F0" w:rsidP="00476056">
      <w:pPr>
        <w:tabs>
          <w:tab w:val="left" w:pos="851"/>
        </w:tabs>
        <w:spacing w:after="0"/>
        <w:ind w:left="720"/>
        <w:contextualSpacing/>
        <w:jc w:val="both"/>
        <w:rPr>
          <w:rFonts w:ascii="Courier New" w:eastAsia="Times New Roman" w:hAnsi="Courier New" w:cs="Courier New"/>
          <w:b/>
          <w:bCs/>
          <w:iCs/>
          <w:sz w:val="24"/>
          <w:szCs w:val="24"/>
          <w:lang w:val="es-ES_tradnl" w:eastAsia="es-ES"/>
        </w:rPr>
      </w:pPr>
    </w:p>
    <w:p w:rsidR="002163F0" w:rsidRPr="00434C16" w:rsidRDefault="002163F0" w:rsidP="00476056">
      <w:pPr>
        <w:numPr>
          <w:ilvl w:val="0"/>
          <w:numId w:val="10"/>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Reemplázase, en el literal f), la coma y conjunción “y” por punto y coma.</w:t>
      </w:r>
    </w:p>
    <w:p w:rsidR="002163F0" w:rsidRPr="00434C16" w:rsidRDefault="002163F0" w:rsidP="00476056">
      <w:pPr>
        <w:tabs>
          <w:tab w:val="left" w:pos="851"/>
          <w:tab w:val="left" w:pos="3969"/>
        </w:tabs>
        <w:spacing w:after="0"/>
        <w:ind w:left="851" w:firstLine="3402"/>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0"/>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Reemplázase, en el literal g), el punto final por un punto y coma.</w:t>
      </w:r>
    </w:p>
    <w:p w:rsidR="002163F0" w:rsidRPr="00434C16" w:rsidRDefault="002163F0" w:rsidP="00476056">
      <w:pPr>
        <w:tabs>
          <w:tab w:val="left" w:pos="851"/>
          <w:tab w:val="left" w:pos="3969"/>
        </w:tabs>
        <w:spacing w:after="0"/>
        <w:ind w:left="720" w:firstLine="3402"/>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0"/>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lastRenderedPageBreak/>
        <w:t xml:space="preserve">Incorpórase el siguiente literal h), nuevo: </w:t>
      </w:r>
    </w:p>
    <w:p w:rsidR="002163F0" w:rsidRPr="00434C16" w:rsidRDefault="002163F0" w:rsidP="00476056">
      <w:pPr>
        <w:tabs>
          <w:tab w:val="left" w:pos="851"/>
          <w:tab w:val="left" w:pos="3969"/>
        </w:tabs>
        <w:spacing w:after="0"/>
        <w:ind w:left="720" w:firstLine="3402"/>
        <w:contextualSpacing/>
        <w:jc w:val="both"/>
        <w:rPr>
          <w:rFonts w:ascii="Courier New" w:eastAsia="Times New Roman" w:hAnsi="Courier New" w:cs="Courier New"/>
          <w:sz w:val="24"/>
          <w:szCs w:val="24"/>
          <w:lang w:val="es-ES_tradnl" w:eastAsia="es-ES"/>
        </w:rPr>
      </w:pP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ab/>
        <w:t>“h) La indicación de los permisos ambientales sectoriales y toda la información necesaria para l</w:t>
      </w:r>
      <w:r w:rsidR="00476056">
        <w:rPr>
          <w:rFonts w:ascii="Courier New" w:eastAsia="Times New Roman" w:hAnsi="Courier New" w:cs="Courier New"/>
          <w:sz w:val="24"/>
          <w:szCs w:val="24"/>
          <w:lang w:val="es-ES_tradnl" w:eastAsia="es-ES"/>
        </w:rPr>
        <w:t>a obtención de dichos permisos</w:t>
      </w:r>
      <w:proofErr w:type="gramStart"/>
      <w:r w:rsidR="00476056">
        <w:rPr>
          <w:rFonts w:ascii="Courier New" w:eastAsia="Times New Roman" w:hAnsi="Courier New" w:cs="Courier New"/>
          <w:sz w:val="24"/>
          <w:szCs w:val="24"/>
          <w:lang w:val="es-ES_tradnl" w:eastAsia="es-ES"/>
        </w:rPr>
        <w:t>.</w:t>
      </w:r>
      <w:r w:rsidRPr="00434C16">
        <w:rPr>
          <w:rFonts w:ascii="Courier New" w:eastAsia="Times New Roman" w:hAnsi="Courier New" w:cs="Courier New"/>
          <w:sz w:val="24"/>
          <w:szCs w:val="24"/>
          <w:lang w:val="es-ES_tradnl" w:eastAsia="es-ES"/>
        </w:rPr>
        <w:t>“</w:t>
      </w:r>
      <w:proofErr w:type="gramEnd"/>
      <w:r w:rsidR="00476056">
        <w:rPr>
          <w:rFonts w:ascii="Courier New" w:eastAsia="Times New Roman" w:hAnsi="Courier New" w:cs="Courier New"/>
          <w:sz w:val="24"/>
          <w:szCs w:val="24"/>
          <w:lang w:val="es-ES_tradnl" w:eastAsia="es-ES"/>
        </w:rPr>
        <w:t>.</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bCs/>
          <w:iCs/>
          <w:sz w:val="24"/>
          <w:szCs w:val="24"/>
          <w:lang w:val="es-ES_tradnl" w:eastAsia="es-ES"/>
        </w:rPr>
      </w:pPr>
      <w:r w:rsidRPr="00BA5738">
        <w:rPr>
          <w:rFonts w:ascii="Courier New" w:eastAsia="Times New Roman" w:hAnsi="Courier New" w:cs="Courier New"/>
          <w:sz w:val="24"/>
          <w:szCs w:val="24"/>
          <w:lang w:val="es-ES_tradnl" w:eastAsia="es-ES"/>
        </w:rPr>
        <w:t>Modifícase</w:t>
      </w:r>
      <w:r w:rsidRPr="00434C16">
        <w:rPr>
          <w:rFonts w:ascii="Courier New" w:eastAsia="Times New Roman" w:hAnsi="Courier New" w:cs="Courier New"/>
          <w:bCs/>
          <w:iCs/>
          <w:sz w:val="24"/>
          <w:szCs w:val="24"/>
          <w:lang w:val="es-ES_tradnl" w:eastAsia="es-ES"/>
        </w:rPr>
        <w:t xml:space="preserve"> el artículo 12° bis, de la siguiente forma:</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bCs/>
          <w:iCs/>
          <w:sz w:val="24"/>
          <w:szCs w:val="24"/>
          <w:lang w:val="es-ES_tradnl" w:eastAsia="es-ES"/>
        </w:rPr>
      </w:pPr>
    </w:p>
    <w:p w:rsidR="002163F0" w:rsidRPr="00434C16" w:rsidRDefault="002163F0" w:rsidP="00476056">
      <w:pPr>
        <w:numPr>
          <w:ilvl w:val="0"/>
          <w:numId w:val="11"/>
        </w:numPr>
        <w:tabs>
          <w:tab w:val="left" w:pos="851"/>
          <w:tab w:val="left" w:pos="3969"/>
        </w:tabs>
        <w:spacing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Reemplázase, en el literal c), la coma y conjunción “y”, por punto y coma.</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1"/>
        </w:numPr>
        <w:tabs>
          <w:tab w:val="left" w:pos="851"/>
          <w:tab w:val="left" w:pos="3969"/>
        </w:tabs>
        <w:spacing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Reemplázase el literal d), por el siguiente:</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ab/>
        <w:t xml:space="preserve">“d) La indicación de los permisos ambientales sectoriales y toda la información necesaria para la obtención de dichos permisos; y”. </w:t>
      </w:r>
    </w:p>
    <w:p w:rsidR="002163F0" w:rsidRDefault="002163F0" w:rsidP="00476056">
      <w:pPr>
        <w:tabs>
          <w:tab w:val="left" w:pos="851"/>
        </w:tabs>
        <w:spacing w:after="0"/>
        <w:jc w:val="both"/>
        <w:rPr>
          <w:rFonts w:ascii="Courier New" w:eastAsia="Times New Roman" w:hAnsi="Courier New" w:cs="Courier New"/>
          <w:sz w:val="24"/>
          <w:szCs w:val="20"/>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Reemplázase el artículo 14° bis, por el siguiente: </w:t>
      </w:r>
    </w:p>
    <w:p w:rsidR="002163F0" w:rsidRPr="00434C16" w:rsidRDefault="002163F0" w:rsidP="00476056">
      <w:pPr>
        <w:tabs>
          <w:tab w:val="left" w:pos="851"/>
        </w:tabs>
        <w:spacing w:after="0"/>
        <w:jc w:val="both"/>
        <w:rPr>
          <w:rFonts w:ascii="Courier New" w:eastAsia="Times New Roman" w:hAnsi="Courier New" w:cs="Courier New"/>
          <w:sz w:val="24"/>
          <w:szCs w:val="20"/>
          <w:lang w:val="es-ES_tradnl" w:eastAsia="es-ES"/>
        </w:rPr>
      </w:pPr>
    </w:p>
    <w:p w:rsidR="00A37EEC"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“Artículo 14 bis.- La tramitación de la evaluación de impacto ambiental de proyectos, así como todo otro procedimiento llevado a cabo por el Servicio de Evaluación Ambiental, se realizará a través de medios electrónicos, de acuerdo a las condiciones que establezca el Servicio de Evaluación Ambiental en el respectivo reglamento, las que serán obligatorias para todos los actores participantes.</w:t>
      </w:r>
    </w:p>
    <w:p w:rsidR="00A37EEC" w:rsidRDefault="00A37EEC" w:rsidP="00476056">
      <w:pPr>
        <w:tabs>
          <w:tab w:val="left" w:pos="851"/>
        </w:tabs>
        <w:spacing w:after="0"/>
        <w:ind w:firstLine="3402"/>
        <w:jc w:val="both"/>
        <w:rPr>
          <w:rFonts w:ascii="Courier New" w:eastAsia="Times New Roman" w:hAnsi="Courier New" w:cs="Courier New"/>
          <w:sz w:val="24"/>
          <w:szCs w:val="20"/>
          <w:lang w:val="es-ES_tradnl" w:eastAsia="es-ES"/>
        </w:rPr>
      </w:pPr>
    </w:p>
    <w:p w:rsidR="00A37EEC"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r w:rsidRPr="00B131B0">
        <w:rPr>
          <w:rFonts w:ascii="Courier New" w:eastAsia="Times New Roman" w:hAnsi="Courier New" w:cs="Courier New"/>
          <w:sz w:val="24"/>
          <w:szCs w:val="20"/>
          <w:lang w:val="es-ES_tradnl" w:eastAsia="es-ES"/>
        </w:rPr>
        <w:t>Aquella persona que carezca de los medios tecnológicos, no tenga acceso a medios electrónicos o sólo actuare excepcionalmente a través de ellos, podrá solicitar</w:t>
      </w:r>
      <w:r w:rsidR="00CE2E07">
        <w:rPr>
          <w:rFonts w:ascii="Courier New" w:eastAsia="Times New Roman" w:hAnsi="Courier New" w:cs="Courier New"/>
          <w:sz w:val="24"/>
          <w:szCs w:val="20"/>
          <w:lang w:val="es-ES_tradnl" w:eastAsia="es-ES"/>
        </w:rPr>
        <w:t xml:space="preserve"> al Servicio,</w:t>
      </w:r>
      <w:r w:rsidRPr="00B131B0">
        <w:rPr>
          <w:rFonts w:ascii="Courier New" w:eastAsia="Times New Roman" w:hAnsi="Courier New" w:cs="Courier New"/>
          <w:sz w:val="24"/>
          <w:szCs w:val="20"/>
          <w:lang w:val="es-ES_tradnl" w:eastAsia="es-ES"/>
        </w:rPr>
        <w:t xml:space="preserve"> por medio de un formulario, autorización para efectuar presentaciones dentro del procedimiento administrativo en soporte de papel. El </w:t>
      </w:r>
      <w:r w:rsidR="00D86279">
        <w:rPr>
          <w:rFonts w:ascii="Courier New" w:eastAsia="Times New Roman" w:hAnsi="Courier New" w:cs="Courier New"/>
          <w:sz w:val="24"/>
          <w:szCs w:val="20"/>
          <w:lang w:val="es-ES_tradnl" w:eastAsia="es-ES"/>
        </w:rPr>
        <w:t>Servicio</w:t>
      </w:r>
      <w:r w:rsidRPr="00B131B0">
        <w:rPr>
          <w:rFonts w:ascii="Courier New" w:eastAsia="Times New Roman" w:hAnsi="Courier New" w:cs="Courier New"/>
          <w:sz w:val="24"/>
          <w:szCs w:val="20"/>
          <w:lang w:val="es-ES_tradnl" w:eastAsia="es-ES"/>
        </w:rPr>
        <w:t xml:space="preserve"> deberá pronunciarse dentro de tercero día, y deberá hacerlo de manera fundada en caso de denegar la solicitud. Sin perjuicio de lo anterior, la presentación de dicha solicitud no suspenderá los plazos para los interesados por lo que, en todo caso, antes del vencimiento de un plazo y mientras no </w:t>
      </w:r>
      <w:r w:rsidR="008F213B">
        <w:rPr>
          <w:rFonts w:ascii="Courier New" w:eastAsia="Times New Roman" w:hAnsi="Courier New" w:cs="Courier New"/>
          <w:sz w:val="24"/>
          <w:szCs w:val="20"/>
          <w:lang w:val="es-ES_tradnl" w:eastAsia="es-ES"/>
        </w:rPr>
        <w:t>haya pronunciamiento,</w:t>
      </w:r>
      <w:r w:rsidRPr="00B131B0">
        <w:rPr>
          <w:rFonts w:ascii="Courier New" w:eastAsia="Times New Roman" w:hAnsi="Courier New" w:cs="Courier New"/>
          <w:sz w:val="24"/>
          <w:szCs w:val="20"/>
          <w:lang w:val="es-ES_tradnl" w:eastAsia="es-ES"/>
        </w:rPr>
        <w:t xml:space="preserve"> podrán efectuarse las pre</w:t>
      </w:r>
      <w:r>
        <w:rPr>
          <w:rFonts w:ascii="Courier New" w:eastAsia="Times New Roman" w:hAnsi="Courier New" w:cs="Courier New"/>
          <w:sz w:val="24"/>
          <w:szCs w:val="20"/>
          <w:lang w:val="es-ES_tradnl" w:eastAsia="es-ES"/>
        </w:rPr>
        <w:t>sentaciones en soporte de papel</w:t>
      </w:r>
      <w:r w:rsidRPr="00B131B0">
        <w:rPr>
          <w:rFonts w:ascii="Courier New" w:eastAsia="Times New Roman" w:hAnsi="Courier New" w:cs="Courier New"/>
          <w:sz w:val="24"/>
          <w:szCs w:val="20"/>
          <w:lang w:val="es-ES_tradnl" w:eastAsia="es-ES"/>
        </w:rPr>
        <w:t>.</w:t>
      </w:r>
    </w:p>
    <w:p w:rsidR="00A37EEC" w:rsidRDefault="00A37EEC" w:rsidP="00476056">
      <w:pPr>
        <w:tabs>
          <w:tab w:val="left" w:pos="851"/>
        </w:tabs>
        <w:spacing w:after="0"/>
        <w:ind w:firstLine="3402"/>
        <w:jc w:val="both"/>
        <w:rPr>
          <w:rFonts w:ascii="Courier New" w:eastAsia="Times New Roman" w:hAnsi="Courier New" w:cs="Courier New"/>
          <w:sz w:val="24"/>
          <w:szCs w:val="20"/>
          <w:lang w:val="es-ES_tradnl" w:eastAsia="es-ES"/>
        </w:rPr>
      </w:pPr>
    </w:p>
    <w:p w:rsidR="002163F0" w:rsidRPr="00434C16"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r w:rsidRPr="00B131B0">
        <w:rPr>
          <w:rFonts w:ascii="Courier New" w:eastAsia="Times New Roman" w:hAnsi="Courier New" w:cs="Courier New"/>
          <w:sz w:val="24"/>
          <w:szCs w:val="20"/>
          <w:lang w:val="es-ES_tradnl" w:eastAsia="es-ES"/>
        </w:rPr>
        <w:t xml:space="preserve">En casos excepcionales, cuando las circunstancias así lo requieran o se trate de una persona </w:t>
      </w:r>
      <w:r w:rsidRPr="00B131B0">
        <w:rPr>
          <w:rFonts w:ascii="Courier New" w:eastAsia="Times New Roman" w:hAnsi="Courier New" w:cs="Courier New"/>
          <w:sz w:val="24"/>
          <w:szCs w:val="20"/>
          <w:lang w:val="es-ES_tradnl" w:eastAsia="es-ES"/>
        </w:rPr>
        <w:lastRenderedPageBreak/>
        <w:t>autorizada</w:t>
      </w:r>
      <w:r w:rsidR="00D86279">
        <w:rPr>
          <w:rFonts w:ascii="Courier New" w:eastAsia="Times New Roman" w:hAnsi="Courier New" w:cs="Courier New"/>
          <w:sz w:val="24"/>
          <w:szCs w:val="20"/>
          <w:lang w:val="es-ES_tradnl" w:eastAsia="es-ES"/>
        </w:rPr>
        <w:t xml:space="preserve"> por el Servicio</w:t>
      </w:r>
      <w:r w:rsidRPr="00B131B0">
        <w:rPr>
          <w:rFonts w:ascii="Courier New" w:eastAsia="Times New Roman" w:hAnsi="Courier New" w:cs="Courier New"/>
          <w:sz w:val="24"/>
          <w:szCs w:val="20"/>
          <w:lang w:val="es-ES_tradnl" w:eastAsia="es-ES"/>
        </w:rPr>
        <w:t>, las solicitudes, formularios y documentos podrán presentarse materialmente y en soporte de papel. Las solicitudes, formularios o escritos presentados en soporte de papel serán digitalizados e ingresados al expediente electrónico inmediatamente por el funcionario correspondiente, a menos que ello no fuere materialmente posible por su</w:t>
      </w:r>
      <w:r>
        <w:rPr>
          <w:rFonts w:ascii="Courier New" w:eastAsia="Times New Roman" w:hAnsi="Courier New" w:cs="Courier New"/>
          <w:sz w:val="24"/>
          <w:szCs w:val="20"/>
          <w:lang w:val="es-ES_tradnl" w:eastAsia="es-ES"/>
        </w:rPr>
        <w:t xml:space="preserve"> naturaleza, formato o cantidad.</w:t>
      </w:r>
      <w:r w:rsidR="00476056">
        <w:rPr>
          <w:rFonts w:ascii="Courier New" w:eastAsia="Times New Roman" w:hAnsi="Courier New" w:cs="Courier New"/>
          <w:sz w:val="24"/>
          <w:szCs w:val="20"/>
          <w:lang w:val="es-ES_tradnl" w:eastAsia="es-ES"/>
        </w:rPr>
        <w:t>”.</w:t>
      </w:r>
    </w:p>
    <w:p w:rsidR="002163F0" w:rsidRPr="00434C16"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 xml:space="preserve">Reemplázase el inciso final del artículo 15°, por el siguiente: </w:t>
      </w:r>
    </w:p>
    <w:p w:rsidR="002163F0" w:rsidRPr="00434C16" w:rsidRDefault="002163F0" w:rsidP="00476056">
      <w:pPr>
        <w:spacing w:after="0"/>
        <w:ind w:left="720"/>
        <w:contextualSpacing/>
        <w:rPr>
          <w:rFonts w:ascii="Courier New" w:eastAsia="Times New Roman" w:hAnsi="Courier New" w:cs="Courier New"/>
          <w:bCs/>
          <w:iCs/>
          <w:sz w:val="24"/>
          <w:szCs w:val="24"/>
          <w:lang w:val="es-ES_tradnl" w:eastAsia="es-ES"/>
        </w:rPr>
      </w:pP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bCs/>
          <w:iCs/>
          <w:sz w:val="24"/>
          <w:szCs w:val="24"/>
          <w:lang w:val="es-ES_tradnl" w:eastAsia="es-ES"/>
        </w:rPr>
        <w:t>“En los casos que exista declaración de estado de excepción constitucional, los proyectos o actividades que deban ser implementados de manera urgente para atender necesidades impostergables derivadas de calamidades públicas, quedarán eximidos de ingresar previamente al Sistema de Evaluación de Impacto Ambiental, sin perjuicio de su posterior regularización.”.</w:t>
      </w:r>
    </w:p>
    <w:p w:rsidR="002163F0" w:rsidRPr="00434C16" w:rsidRDefault="002163F0" w:rsidP="00476056">
      <w:pPr>
        <w:tabs>
          <w:tab w:val="left" w:pos="851"/>
        </w:tabs>
        <w:spacing w:after="0"/>
        <w:ind w:left="720"/>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Modifícase el </w:t>
      </w:r>
      <w:r>
        <w:rPr>
          <w:rFonts w:ascii="Courier New" w:eastAsia="Times New Roman" w:hAnsi="Courier New" w:cs="Courier New"/>
          <w:bCs/>
          <w:iCs/>
          <w:sz w:val="24"/>
          <w:szCs w:val="24"/>
          <w:lang w:val="es-ES_tradnl" w:eastAsia="es-ES"/>
        </w:rPr>
        <w:t>a</w:t>
      </w:r>
      <w:r w:rsidRPr="00434C16">
        <w:rPr>
          <w:rFonts w:ascii="Courier New" w:eastAsia="Times New Roman" w:hAnsi="Courier New" w:cs="Courier New"/>
          <w:bCs/>
          <w:iCs/>
          <w:sz w:val="24"/>
          <w:szCs w:val="24"/>
          <w:lang w:val="es-ES_tradnl" w:eastAsia="es-ES"/>
        </w:rPr>
        <w:t>rtículo</w:t>
      </w:r>
      <w:r w:rsidRPr="00434C16">
        <w:rPr>
          <w:rFonts w:ascii="Courier New" w:eastAsia="Times New Roman" w:hAnsi="Courier New" w:cs="Courier New"/>
          <w:sz w:val="24"/>
          <w:szCs w:val="24"/>
          <w:lang w:val="es-ES_tradnl" w:eastAsia="es-ES"/>
        </w:rPr>
        <w:t xml:space="preserve"> 15° bis de la siguiente manera:</w:t>
      </w:r>
    </w:p>
    <w:p w:rsidR="002163F0" w:rsidRPr="00434C16" w:rsidRDefault="002163F0" w:rsidP="00476056">
      <w:pPr>
        <w:tabs>
          <w:tab w:val="left" w:pos="851"/>
        </w:tabs>
        <w:spacing w:after="0"/>
        <w:ind w:left="720"/>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5"/>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Intercálase el siguiente inciso segundo, nuevo:</w:t>
      </w:r>
    </w:p>
    <w:p w:rsidR="002163F0" w:rsidRPr="00434C16" w:rsidRDefault="002163F0" w:rsidP="00476056">
      <w:pPr>
        <w:tabs>
          <w:tab w:val="left" w:pos="851"/>
          <w:tab w:val="left" w:pos="3969"/>
        </w:tabs>
        <w:spacing w:after="0"/>
        <w:ind w:left="708" w:firstLine="3402"/>
        <w:jc w:val="both"/>
        <w:rPr>
          <w:rFonts w:ascii="Courier New" w:eastAsia="Times New Roman" w:hAnsi="Courier New" w:cs="Courier New"/>
          <w:sz w:val="24"/>
          <w:szCs w:val="20"/>
          <w:lang w:val="es-ES_tradnl" w:eastAsia="es-ES"/>
        </w:rPr>
      </w:pP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ab/>
        <w:t>“Se entenderá por información relevante aquella relativa a la descripción de las partes, obras y acciones indispensables del proyecto, como una unidad; por información esencial, aquella indispensable para determinar la procedencia o descartar los efectos, características o circunstancias del artículo 11°. El reglamento deberá precisar el tipo de información, así como las partes, obras y acciones, que se consideren indispensables de un proyecto o actividad.”.</w:t>
      </w: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0"/>
          <w:lang w:val="es-ES_tradnl" w:eastAsia="es-ES"/>
        </w:rPr>
      </w:pPr>
    </w:p>
    <w:p w:rsidR="002163F0" w:rsidRPr="00434C16" w:rsidRDefault="002163F0" w:rsidP="00476056">
      <w:pPr>
        <w:numPr>
          <w:ilvl w:val="0"/>
          <w:numId w:val="5"/>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Reemplázase el antiguo inciso segundo, por el siguiente inciso tercero, nuevo:</w:t>
      </w:r>
    </w:p>
    <w:p w:rsidR="002163F0" w:rsidRPr="00434C16" w:rsidRDefault="002163F0" w:rsidP="00476056">
      <w:pPr>
        <w:tabs>
          <w:tab w:val="left" w:pos="851"/>
          <w:tab w:val="left" w:pos="3969"/>
        </w:tabs>
        <w:spacing w:after="0"/>
        <w:ind w:left="851" w:firstLine="3402"/>
        <w:jc w:val="both"/>
        <w:rPr>
          <w:rFonts w:ascii="Courier New" w:eastAsia="Times New Roman" w:hAnsi="Courier New" w:cs="Courier New"/>
          <w:sz w:val="24"/>
          <w:szCs w:val="24"/>
          <w:lang w:val="es-ES_tradnl" w:eastAsia="es-ES"/>
        </w:rPr>
      </w:pPr>
    </w:p>
    <w:p w:rsidR="002163F0" w:rsidRPr="00434C16" w:rsidRDefault="002163F0" w:rsidP="00476056">
      <w:pPr>
        <w:tabs>
          <w:tab w:val="left" w:pos="851"/>
          <w:tab w:val="left" w:pos="3969"/>
        </w:tabs>
        <w:spacing w:after="0"/>
        <w:ind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ab/>
        <w:t>“La resolución a que se refiere el inciso primero deberá ser fundada explicitando la falta de información relevante o esencial y, sólo podrá dictarse dentro de los primeros cuarenta días contados desde la presentación del respectivo Estudio de Impacto Ambiental. Transcurrido este plazo, no procederá el rechazo del estudio utilizando como fundamento la insuficiencia sustantiva de línea de base, debiendo completarse su evaluación.”.</w:t>
      </w:r>
    </w:p>
    <w:p w:rsidR="002163F0" w:rsidRPr="00434C16" w:rsidRDefault="002163F0" w:rsidP="00476056">
      <w:pPr>
        <w:tabs>
          <w:tab w:val="left" w:pos="851"/>
          <w:tab w:val="left" w:pos="3969"/>
        </w:tabs>
        <w:spacing w:after="0"/>
        <w:ind w:left="720" w:firstLine="3402"/>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sz w:val="24"/>
          <w:szCs w:val="24"/>
          <w:lang w:val="es-ES_tradnl" w:eastAsia="es-ES"/>
        </w:rPr>
        <w:lastRenderedPageBreak/>
        <w:t>Agrégase el siguiente artículo 17°:</w:t>
      </w:r>
      <w:r w:rsidR="00BE06EC">
        <w:rPr>
          <w:rFonts w:ascii="Courier New" w:eastAsia="Times New Roman" w:hAnsi="Courier New" w:cs="Courier New"/>
          <w:sz w:val="24"/>
          <w:szCs w:val="24"/>
          <w:lang w:val="es-ES_tradnl" w:eastAsia="es-ES"/>
        </w:rPr>
        <w:t xml:space="preserve"> </w:t>
      </w:r>
    </w:p>
    <w:p w:rsidR="002163F0" w:rsidRPr="00434C16" w:rsidRDefault="002163F0" w:rsidP="00476056">
      <w:pPr>
        <w:tabs>
          <w:tab w:val="left" w:pos="851"/>
        </w:tabs>
        <w:spacing w:after="0"/>
        <w:ind w:left="720"/>
        <w:contextualSpacing/>
        <w:jc w:val="both"/>
        <w:rPr>
          <w:rFonts w:ascii="Courier New" w:eastAsia="Times New Roman" w:hAnsi="Courier New" w:cs="Courier New"/>
          <w:b/>
          <w:bCs/>
          <w:iCs/>
          <w:sz w:val="24"/>
          <w:szCs w:val="24"/>
          <w:lang w:val="es-ES_tradnl" w:eastAsia="es-ES"/>
        </w:rPr>
      </w:pPr>
    </w:p>
    <w:p w:rsidR="002163F0" w:rsidRPr="00434C16" w:rsidRDefault="002163F0" w:rsidP="00476056">
      <w:pPr>
        <w:tabs>
          <w:tab w:val="left" w:pos="3969"/>
        </w:tabs>
        <w:spacing w:after="120"/>
        <w:ind w:firstLine="3402"/>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sz w:val="24"/>
          <w:szCs w:val="20"/>
          <w:lang w:val="es-ES_tradnl" w:eastAsia="es-ES"/>
        </w:rPr>
        <w:t xml:space="preserve">“Artículo 17.- </w:t>
      </w:r>
      <w:r w:rsidR="00CB5688">
        <w:rPr>
          <w:rFonts w:ascii="Courier New" w:eastAsia="Times New Roman" w:hAnsi="Courier New" w:cs="Courier New"/>
          <w:sz w:val="24"/>
          <w:szCs w:val="20"/>
          <w:lang w:val="es-ES_tradnl" w:eastAsia="es-ES"/>
        </w:rPr>
        <w:t xml:space="preserve">El Servicio de Evaluación Ambiental, la Comisión de Evaluación y </w:t>
      </w:r>
      <w:r w:rsidR="00CB5688">
        <w:rPr>
          <w:rFonts w:ascii="Courier New" w:eastAsia="Times New Roman" w:hAnsi="Courier New" w:cs="Courier New"/>
          <w:bCs/>
          <w:iCs/>
          <w:sz w:val="24"/>
          <w:szCs w:val="20"/>
          <w:lang w:val="es-ES_tradnl" w:eastAsia="es-ES"/>
        </w:rPr>
        <w:t>l</w:t>
      </w:r>
      <w:r w:rsidRPr="00434C16">
        <w:rPr>
          <w:rFonts w:ascii="Courier New" w:eastAsia="Times New Roman" w:hAnsi="Courier New" w:cs="Courier New"/>
          <w:bCs/>
          <w:iCs/>
          <w:sz w:val="24"/>
          <w:szCs w:val="20"/>
          <w:lang w:val="es-ES_tradnl" w:eastAsia="es-ES"/>
        </w:rPr>
        <w:t xml:space="preserve">os órganos de la Administración del Estado no podrán, ya sea de oficio o petición de interesado, ejercer la potestad </w:t>
      </w:r>
      <w:proofErr w:type="spellStart"/>
      <w:r w:rsidRPr="00434C16">
        <w:rPr>
          <w:rFonts w:ascii="Courier New" w:eastAsia="Times New Roman" w:hAnsi="Courier New" w:cs="Courier New"/>
          <w:bCs/>
          <w:iCs/>
          <w:sz w:val="24"/>
          <w:szCs w:val="20"/>
          <w:lang w:val="es-ES_tradnl" w:eastAsia="es-ES"/>
        </w:rPr>
        <w:t>invalidatoria</w:t>
      </w:r>
      <w:proofErr w:type="spellEnd"/>
      <w:r w:rsidRPr="00434C16">
        <w:rPr>
          <w:rFonts w:ascii="Courier New" w:eastAsia="Times New Roman" w:hAnsi="Courier New" w:cs="Courier New"/>
          <w:bCs/>
          <w:iCs/>
          <w:sz w:val="24"/>
          <w:szCs w:val="20"/>
          <w:lang w:val="es-ES_tradnl" w:eastAsia="es-ES"/>
        </w:rPr>
        <w:t xml:space="preserve"> del artículo 53 de la ley Nº 19.880 respecto de las resoluciones de calificación ambiental, de las resoluciones que resuelvan el procedimiento del artículo 25 quinquies, así como cualquier otra resolución dictada dentro del Sistema de Evaluación de Impacto Ambiental.”.</w:t>
      </w:r>
    </w:p>
    <w:p w:rsidR="002163F0" w:rsidRPr="00434C16" w:rsidRDefault="002163F0" w:rsidP="00476056">
      <w:pPr>
        <w:tabs>
          <w:tab w:val="left" w:pos="851"/>
        </w:tabs>
        <w:spacing w:after="0"/>
        <w:ind w:left="720"/>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Introdúcense, en el </w:t>
      </w:r>
      <w:r>
        <w:rPr>
          <w:rFonts w:ascii="Courier New" w:eastAsia="Times New Roman" w:hAnsi="Courier New" w:cs="Courier New"/>
          <w:sz w:val="24"/>
          <w:szCs w:val="24"/>
          <w:lang w:val="es-ES_tradnl" w:eastAsia="es-ES"/>
        </w:rPr>
        <w:t>a</w:t>
      </w:r>
      <w:r w:rsidRPr="00434C16">
        <w:rPr>
          <w:rFonts w:ascii="Courier New" w:eastAsia="Times New Roman" w:hAnsi="Courier New" w:cs="Courier New"/>
          <w:sz w:val="24"/>
          <w:szCs w:val="24"/>
          <w:lang w:val="es-ES_tradnl" w:eastAsia="es-ES"/>
        </w:rPr>
        <w:t>rtículo 18° bis, las siguientes modificaciones:</w:t>
      </w:r>
    </w:p>
    <w:p w:rsidR="002163F0" w:rsidRPr="00434C16" w:rsidRDefault="002163F0" w:rsidP="00476056">
      <w:pPr>
        <w:tabs>
          <w:tab w:val="left" w:pos="851"/>
        </w:tabs>
        <w:spacing w:after="0"/>
        <w:ind w:left="720"/>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6"/>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Intercálase el siguiente inciso segundo, nuevo:</w:t>
      </w:r>
    </w:p>
    <w:p w:rsidR="002163F0" w:rsidRPr="00434C16" w:rsidRDefault="002163F0" w:rsidP="00476056">
      <w:pPr>
        <w:tabs>
          <w:tab w:val="left" w:pos="851"/>
        </w:tabs>
        <w:spacing w:after="0"/>
        <w:ind w:left="851"/>
        <w:jc w:val="both"/>
        <w:rPr>
          <w:rFonts w:ascii="Courier New" w:eastAsia="Times New Roman" w:hAnsi="Courier New" w:cs="Courier New"/>
          <w:sz w:val="24"/>
          <w:szCs w:val="24"/>
          <w:lang w:val="es-ES_tradnl" w:eastAsia="es-ES"/>
        </w:rPr>
      </w:pPr>
    </w:p>
    <w:p w:rsidR="002163F0" w:rsidRDefault="002163F0" w:rsidP="00476056">
      <w:pPr>
        <w:tabs>
          <w:tab w:val="left" w:pos="3969"/>
        </w:tabs>
        <w:spacing w:after="12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ab/>
        <w:t xml:space="preserve">“Se entenderá por información relevante aquella relativa a la descripción de las partes, obras y acciones indispensables del proyecto, como una unidad; por </w:t>
      </w:r>
      <w:r w:rsidRPr="00434C16">
        <w:rPr>
          <w:rFonts w:ascii="Courier New" w:eastAsia="Times New Roman" w:hAnsi="Courier New" w:cs="Courier New"/>
          <w:bCs/>
          <w:iCs/>
          <w:sz w:val="24"/>
          <w:szCs w:val="20"/>
          <w:lang w:val="es-ES_tradnl" w:eastAsia="es-ES"/>
        </w:rPr>
        <w:t>información</w:t>
      </w:r>
      <w:r w:rsidRPr="00434C16">
        <w:rPr>
          <w:rFonts w:ascii="Courier New" w:eastAsia="Times New Roman" w:hAnsi="Courier New" w:cs="Courier New"/>
          <w:sz w:val="24"/>
          <w:szCs w:val="20"/>
          <w:lang w:val="es-ES_tradnl" w:eastAsia="es-ES"/>
        </w:rPr>
        <w:t xml:space="preserve"> esencial, aquella indispensable para determinar la procedencia o descartar los efectos, características o circunstancias del artículo 11. El reglamento deberá precisar el tipo de información, así como las partes, obras y acciones que se consideren indispensable de un proyecto o actividad”.</w:t>
      </w:r>
    </w:p>
    <w:p w:rsidR="002163F0" w:rsidRPr="00434C16" w:rsidRDefault="002163F0" w:rsidP="00476056">
      <w:pPr>
        <w:numPr>
          <w:ilvl w:val="0"/>
          <w:numId w:val="6"/>
        </w:numPr>
        <w:tabs>
          <w:tab w:val="left" w:pos="851"/>
          <w:tab w:val="left" w:pos="3969"/>
        </w:tabs>
        <w:spacing w:before="120" w:after="0"/>
        <w:ind w:left="0" w:firstLine="3402"/>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Reemplázase el antiguo inciso segundo, por el siguiente inciso tercero, nuevo:</w:t>
      </w:r>
    </w:p>
    <w:p w:rsidR="002163F0" w:rsidRPr="00434C16" w:rsidRDefault="002163F0" w:rsidP="00476056">
      <w:pPr>
        <w:tabs>
          <w:tab w:val="left" w:pos="851"/>
        </w:tabs>
        <w:spacing w:after="0"/>
        <w:ind w:left="709"/>
        <w:jc w:val="both"/>
        <w:rPr>
          <w:rFonts w:ascii="Courier New" w:eastAsia="Times New Roman" w:hAnsi="Courier New" w:cs="Courier New"/>
          <w:sz w:val="24"/>
          <w:szCs w:val="24"/>
          <w:lang w:val="es-ES_tradnl" w:eastAsia="es-ES"/>
        </w:rPr>
      </w:pPr>
    </w:p>
    <w:p w:rsidR="002163F0" w:rsidRPr="00434C16" w:rsidRDefault="002163F0" w:rsidP="00476056">
      <w:pPr>
        <w:tabs>
          <w:tab w:val="left" w:pos="3969"/>
        </w:tabs>
        <w:spacing w:after="12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ab/>
        <w:t>“La resolución a que se refiere el inciso primero deberá ser fundada, explicitando la falta de información relevante o esencial y, sólo podrá dictarse dentro de los primeros treinta días contados desde la presentación de la respectiva Declaración de Impacto Ambiental. Transcurrido este plazo, no procederá devolver o rechazar la Declaración por las causales señaladas, debiendo completarse su evaluación.”.</w:t>
      </w:r>
    </w:p>
    <w:p w:rsidR="002163F0" w:rsidRPr="00434C16" w:rsidRDefault="002163F0" w:rsidP="00476056">
      <w:pPr>
        <w:tabs>
          <w:tab w:val="left" w:pos="851"/>
        </w:tabs>
        <w:spacing w:after="0"/>
        <w:ind w:firstLine="851"/>
        <w:jc w:val="both"/>
        <w:rPr>
          <w:rFonts w:ascii="Courier New" w:eastAsia="Times New Roman" w:hAnsi="Courier New" w:cs="Courier New"/>
          <w:sz w:val="24"/>
          <w:szCs w:val="24"/>
          <w:lang w:val="es-ES_tradnl" w:eastAsia="es-ES"/>
        </w:rPr>
      </w:pPr>
    </w:p>
    <w:p w:rsidR="002163F0" w:rsidRDefault="002163F0" w:rsidP="00476056">
      <w:pPr>
        <w:numPr>
          <w:ilvl w:val="0"/>
          <w:numId w:val="9"/>
        </w:numPr>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Derógase el artículo 20.</w:t>
      </w:r>
    </w:p>
    <w:p w:rsidR="002163F0" w:rsidRDefault="002163F0" w:rsidP="00476056">
      <w:pPr>
        <w:spacing w:before="120" w:after="0"/>
        <w:ind w:left="2835"/>
        <w:contextualSpacing/>
        <w:jc w:val="both"/>
        <w:rPr>
          <w:rFonts w:ascii="Courier New" w:eastAsia="Times New Roman" w:hAnsi="Courier New" w:cs="Courier New"/>
          <w:sz w:val="24"/>
          <w:szCs w:val="24"/>
          <w:lang w:val="es-ES_tradnl" w:eastAsia="es-ES"/>
        </w:rPr>
      </w:pPr>
    </w:p>
    <w:p w:rsidR="002163F0" w:rsidRPr="00CD0894"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CD0894">
        <w:rPr>
          <w:rFonts w:ascii="Courier New" w:eastAsia="Times New Roman" w:hAnsi="Courier New" w:cs="Courier New"/>
          <w:sz w:val="24"/>
          <w:szCs w:val="24"/>
          <w:lang w:val="es-ES_tradnl" w:eastAsia="es-ES"/>
        </w:rPr>
        <w:t>Elimínase, en el artículo 21°</w:t>
      </w:r>
      <w:r>
        <w:rPr>
          <w:rFonts w:ascii="Courier New" w:eastAsia="Times New Roman" w:hAnsi="Courier New" w:cs="Courier New"/>
          <w:sz w:val="24"/>
          <w:szCs w:val="24"/>
          <w:lang w:val="es-ES_tradnl" w:eastAsia="es-ES"/>
        </w:rPr>
        <w:t>,</w:t>
      </w:r>
      <w:r w:rsidRPr="00CD0894">
        <w:rPr>
          <w:rFonts w:ascii="Courier New" w:eastAsia="Times New Roman" w:hAnsi="Courier New" w:cs="Courier New"/>
          <w:sz w:val="24"/>
          <w:szCs w:val="24"/>
          <w:lang w:val="es-ES_tradnl" w:eastAsia="es-ES"/>
        </w:rPr>
        <w:t xml:space="preserve"> el inciso segundo.</w:t>
      </w:r>
    </w:p>
    <w:p w:rsidR="002163F0" w:rsidRPr="00434C16" w:rsidRDefault="002163F0" w:rsidP="00476056">
      <w:pPr>
        <w:spacing w:before="120" w:after="0"/>
        <w:ind w:left="2835"/>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Introdúcense, en el artículo 24°, las siguientes modificaciones: </w:t>
      </w:r>
    </w:p>
    <w:p w:rsidR="002163F0" w:rsidRPr="00434C16" w:rsidRDefault="002163F0" w:rsidP="00476056">
      <w:pPr>
        <w:tabs>
          <w:tab w:val="left" w:pos="3402"/>
        </w:tabs>
        <w:spacing w:after="0"/>
        <w:ind w:left="2835"/>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8"/>
        </w:numPr>
        <w:tabs>
          <w:tab w:val="left" w:pos="851"/>
          <w:tab w:val="left" w:pos="3969"/>
        </w:tabs>
        <w:spacing w:before="120" w:after="0"/>
        <w:ind w:left="0" w:firstLine="3402"/>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Reemplázase, en el inciso sexto, la expresión “construcción y ejecución del mismo” por la siguiente: “construcción, ejecución y cierre del mismo”. </w:t>
      </w:r>
    </w:p>
    <w:p w:rsidR="002163F0" w:rsidRPr="00434C16" w:rsidRDefault="002163F0" w:rsidP="00476056">
      <w:pPr>
        <w:tabs>
          <w:tab w:val="left" w:pos="851"/>
          <w:tab w:val="left" w:pos="3969"/>
        </w:tabs>
        <w:spacing w:after="0"/>
        <w:ind w:left="3402"/>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8"/>
        </w:numPr>
        <w:tabs>
          <w:tab w:val="left" w:pos="851"/>
          <w:tab w:val="left" w:pos="3969"/>
        </w:tabs>
        <w:spacing w:before="120" w:after="0"/>
        <w:ind w:left="0" w:firstLine="3402"/>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Agrégase </w:t>
      </w:r>
      <w:r>
        <w:rPr>
          <w:rFonts w:ascii="Courier New" w:eastAsia="Times New Roman" w:hAnsi="Courier New" w:cs="Courier New"/>
          <w:sz w:val="24"/>
          <w:szCs w:val="24"/>
          <w:lang w:val="es-ES_tradnl" w:eastAsia="es-ES"/>
        </w:rPr>
        <w:t>los</w:t>
      </w:r>
      <w:r w:rsidRPr="00434C16">
        <w:rPr>
          <w:rFonts w:ascii="Courier New" w:eastAsia="Times New Roman" w:hAnsi="Courier New" w:cs="Courier New"/>
          <w:sz w:val="24"/>
          <w:szCs w:val="24"/>
          <w:lang w:val="es-ES_tradnl" w:eastAsia="es-ES"/>
        </w:rPr>
        <w:t xml:space="preserve"> siguiente</w:t>
      </w:r>
      <w:r>
        <w:rPr>
          <w:rFonts w:ascii="Courier New" w:eastAsia="Times New Roman" w:hAnsi="Courier New" w:cs="Courier New"/>
          <w:sz w:val="24"/>
          <w:szCs w:val="24"/>
          <w:lang w:val="es-ES_tradnl" w:eastAsia="es-ES"/>
        </w:rPr>
        <w:t>s</w:t>
      </w:r>
      <w:r w:rsidRPr="00434C16">
        <w:rPr>
          <w:rFonts w:ascii="Courier New" w:eastAsia="Times New Roman" w:hAnsi="Courier New" w:cs="Courier New"/>
          <w:sz w:val="24"/>
          <w:szCs w:val="24"/>
          <w:lang w:val="es-ES_tradnl" w:eastAsia="es-ES"/>
        </w:rPr>
        <w:t xml:space="preserve"> inciso</w:t>
      </w:r>
      <w:r>
        <w:rPr>
          <w:rFonts w:ascii="Courier New" w:eastAsia="Times New Roman" w:hAnsi="Courier New" w:cs="Courier New"/>
          <w:sz w:val="24"/>
          <w:szCs w:val="24"/>
          <w:lang w:val="es-ES_tradnl" w:eastAsia="es-ES"/>
        </w:rPr>
        <w:t>s</w:t>
      </w:r>
      <w:r w:rsidRPr="00434C16">
        <w:rPr>
          <w:rFonts w:ascii="Courier New" w:eastAsia="Times New Roman" w:hAnsi="Courier New" w:cs="Courier New"/>
          <w:sz w:val="24"/>
          <w:szCs w:val="24"/>
          <w:lang w:val="es-ES_tradnl" w:eastAsia="es-ES"/>
        </w:rPr>
        <w:t xml:space="preserve"> </w:t>
      </w:r>
      <w:r>
        <w:rPr>
          <w:rFonts w:ascii="Courier New" w:eastAsia="Times New Roman" w:hAnsi="Courier New" w:cs="Courier New"/>
          <w:sz w:val="24"/>
          <w:szCs w:val="24"/>
          <w:lang w:val="es-ES_tradnl" w:eastAsia="es-ES"/>
        </w:rPr>
        <w:t>séptimo y octavo</w:t>
      </w:r>
      <w:r w:rsidRPr="00434C16">
        <w:rPr>
          <w:rFonts w:ascii="Courier New" w:eastAsia="Times New Roman" w:hAnsi="Courier New" w:cs="Courier New"/>
          <w:sz w:val="24"/>
          <w:szCs w:val="24"/>
          <w:lang w:val="es-ES_tradnl" w:eastAsia="es-ES"/>
        </w:rPr>
        <w:t>, nuevo</w:t>
      </w:r>
      <w:r>
        <w:rPr>
          <w:rFonts w:ascii="Courier New" w:eastAsia="Times New Roman" w:hAnsi="Courier New" w:cs="Courier New"/>
          <w:sz w:val="24"/>
          <w:szCs w:val="24"/>
          <w:lang w:val="es-ES_tradnl" w:eastAsia="es-ES"/>
        </w:rPr>
        <w:t>s</w:t>
      </w:r>
      <w:r w:rsidRPr="00434C16">
        <w:rPr>
          <w:rFonts w:ascii="Courier New" w:eastAsia="Times New Roman" w:hAnsi="Courier New" w:cs="Courier New"/>
          <w:sz w:val="24"/>
          <w:szCs w:val="24"/>
          <w:lang w:val="es-ES_tradnl" w:eastAsia="es-ES"/>
        </w:rPr>
        <w:t>:</w:t>
      </w:r>
    </w:p>
    <w:p w:rsidR="002163F0" w:rsidRPr="00434C16" w:rsidRDefault="002163F0" w:rsidP="00476056">
      <w:pPr>
        <w:tabs>
          <w:tab w:val="left" w:pos="851"/>
        </w:tabs>
        <w:spacing w:after="0"/>
        <w:ind w:left="851"/>
        <w:contextualSpacing/>
        <w:jc w:val="both"/>
        <w:rPr>
          <w:rFonts w:ascii="Courier New" w:eastAsia="Times New Roman" w:hAnsi="Courier New" w:cs="Courier New"/>
          <w:bCs/>
          <w:iCs/>
          <w:sz w:val="24"/>
          <w:szCs w:val="24"/>
          <w:lang w:val="es-ES_tradnl" w:eastAsia="es-ES"/>
        </w:rPr>
      </w:pPr>
    </w:p>
    <w:p w:rsidR="002163F0" w:rsidRDefault="002163F0" w:rsidP="00476056">
      <w:pPr>
        <w:tabs>
          <w:tab w:val="left" w:pos="851"/>
        </w:tabs>
        <w:spacing w:after="0"/>
        <w:ind w:firstLine="3969"/>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“En contra de la Resolución de Calificación Ambiental sólo procederá reclamo de ilegalidad ante el Tribunal Ambiental</w:t>
      </w:r>
      <w:r>
        <w:rPr>
          <w:rFonts w:ascii="Courier New" w:eastAsia="Times New Roman" w:hAnsi="Courier New" w:cs="Courier New"/>
          <w:bCs/>
          <w:iCs/>
          <w:sz w:val="24"/>
          <w:szCs w:val="24"/>
          <w:lang w:val="es-ES_tradnl" w:eastAsia="es-ES"/>
        </w:rPr>
        <w:t>, de conformidad a las normas establecidas en la ley 20.600</w:t>
      </w:r>
      <w:r w:rsidR="00476056">
        <w:rPr>
          <w:rFonts w:ascii="Courier New" w:eastAsia="Times New Roman" w:hAnsi="Courier New" w:cs="Courier New"/>
          <w:bCs/>
          <w:iCs/>
          <w:sz w:val="24"/>
          <w:szCs w:val="24"/>
          <w:lang w:val="es-ES_tradnl" w:eastAsia="es-ES"/>
        </w:rPr>
        <w:t>.</w:t>
      </w:r>
    </w:p>
    <w:p w:rsidR="00476056" w:rsidRDefault="00476056" w:rsidP="00476056">
      <w:pPr>
        <w:tabs>
          <w:tab w:val="left" w:pos="851"/>
        </w:tabs>
        <w:spacing w:after="0"/>
        <w:ind w:firstLine="3969"/>
        <w:contextualSpacing/>
        <w:jc w:val="both"/>
        <w:rPr>
          <w:rFonts w:ascii="Courier New" w:eastAsia="Times New Roman" w:hAnsi="Courier New" w:cs="Courier New"/>
          <w:bCs/>
          <w:iCs/>
          <w:sz w:val="24"/>
          <w:szCs w:val="24"/>
          <w:lang w:val="es-ES_tradnl" w:eastAsia="es-ES"/>
        </w:rPr>
      </w:pPr>
    </w:p>
    <w:p w:rsidR="002163F0" w:rsidRPr="00434C16" w:rsidRDefault="002163F0" w:rsidP="00476056">
      <w:pPr>
        <w:tabs>
          <w:tab w:val="left" w:pos="851"/>
        </w:tabs>
        <w:spacing w:after="0"/>
        <w:ind w:firstLine="3969"/>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En cuanto a los recursos administrativos, sólo procederá el recurso de aclaración o rectificación que podrá presentar</w:t>
      </w:r>
      <w:r w:rsidR="00F531A9">
        <w:rPr>
          <w:rFonts w:ascii="Courier New" w:eastAsia="Times New Roman" w:hAnsi="Courier New" w:cs="Courier New"/>
          <w:bCs/>
          <w:iCs/>
          <w:sz w:val="24"/>
          <w:szCs w:val="24"/>
          <w:lang w:val="es-ES_tradnl" w:eastAsia="es-ES"/>
        </w:rPr>
        <w:t xml:space="preserve"> en cualquier momento</w:t>
      </w:r>
      <w:r w:rsidRPr="00434C16">
        <w:rPr>
          <w:rFonts w:ascii="Courier New" w:eastAsia="Times New Roman" w:hAnsi="Courier New" w:cs="Courier New"/>
          <w:bCs/>
          <w:iCs/>
          <w:sz w:val="24"/>
          <w:szCs w:val="24"/>
          <w:lang w:val="es-ES_tradnl" w:eastAsia="es-ES"/>
        </w:rPr>
        <w:t xml:space="preserve"> el titular de un proyecto o actividad ante la Dirección Ejecutiva del Servicio</w:t>
      </w:r>
      <w:r w:rsidR="00F531A9">
        <w:rPr>
          <w:rFonts w:ascii="Courier New" w:eastAsia="Times New Roman" w:hAnsi="Courier New" w:cs="Courier New"/>
          <w:bCs/>
          <w:iCs/>
          <w:sz w:val="24"/>
          <w:szCs w:val="24"/>
          <w:lang w:val="es-ES_tradnl" w:eastAsia="es-ES"/>
        </w:rPr>
        <w:t>,</w:t>
      </w:r>
      <w:r w:rsidRPr="00434C16">
        <w:rPr>
          <w:rFonts w:ascii="Courier New" w:eastAsia="Times New Roman" w:hAnsi="Courier New" w:cs="Courier New"/>
          <w:bCs/>
          <w:iCs/>
          <w:sz w:val="24"/>
          <w:szCs w:val="24"/>
          <w:lang w:val="es-ES_tradnl" w:eastAsia="es-ES"/>
        </w:rPr>
        <w:t xml:space="preserve"> cuya aclaración o rectificación se solicita, con el sólo fin de realizar una revisión material y de congruencia que permita aclarar la resolución recurrida en esos términos, sin que ello importe una revisión de la evaluación de impacto ambien</w:t>
      </w:r>
      <w:r w:rsidR="00F531A9">
        <w:rPr>
          <w:rFonts w:ascii="Courier New" w:eastAsia="Times New Roman" w:hAnsi="Courier New" w:cs="Courier New"/>
          <w:bCs/>
          <w:iCs/>
          <w:sz w:val="24"/>
          <w:szCs w:val="24"/>
          <w:lang w:val="es-ES_tradnl" w:eastAsia="es-ES"/>
        </w:rPr>
        <w:t>tal</w:t>
      </w:r>
      <w:r w:rsidRPr="00434C16">
        <w:rPr>
          <w:rFonts w:ascii="Courier New" w:eastAsia="Times New Roman" w:hAnsi="Courier New" w:cs="Courier New"/>
          <w:bCs/>
          <w:iCs/>
          <w:sz w:val="24"/>
          <w:szCs w:val="24"/>
          <w:lang w:val="es-ES_tradnl" w:eastAsia="es-ES"/>
        </w:rPr>
        <w:t>. La Dirección Ejecutiva del Servicio, deberá resolver el mencionado recurso dentro de los 60 días siguientes.”.</w:t>
      </w:r>
    </w:p>
    <w:p w:rsidR="002163F0" w:rsidRPr="00434C16" w:rsidRDefault="002163F0" w:rsidP="00476056">
      <w:pPr>
        <w:tabs>
          <w:tab w:val="left" w:pos="851"/>
        </w:tabs>
        <w:spacing w:after="0"/>
        <w:ind w:left="720"/>
        <w:contextualSpacing/>
        <w:jc w:val="both"/>
        <w:rPr>
          <w:rFonts w:ascii="Courier New" w:eastAsia="Times New Roman" w:hAnsi="Courier New" w:cs="Courier New"/>
          <w:bCs/>
          <w:iCs/>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 xml:space="preserve">Elimínase el inciso final del </w:t>
      </w:r>
      <w:r w:rsidRPr="00434C16">
        <w:rPr>
          <w:rFonts w:ascii="Courier New" w:eastAsia="Times New Roman" w:hAnsi="Courier New" w:cs="Courier New"/>
          <w:sz w:val="24"/>
          <w:szCs w:val="24"/>
          <w:lang w:val="es-ES_tradnl" w:eastAsia="es-ES"/>
        </w:rPr>
        <w:t>artículo</w:t>
      </w:r>
      <w:r w:rsidRPr="00434C16">
        <w:rPr>
          <w:rFonts w:ascii="Courier New" w:eastAsia="Times New Roman" w:hAnsi="Courier New" w:cs="Courier New"/>
          <w:bCs/>
          <w:iCs/>
          <w:sz w:val="24"/>
          <w:szCs w:val="24"/>
          <w:lang w:val="es-ES_tradnl" w:eastAsia="es-ES"/>
        </w:rPr>
        <w:t xml:space="preserve"> 25.</w:t>
      </w:r>
    </w:p>
    <w:p w:rsidR="002163F0" w:rsidRPr="00434C16" w:rsidRDefault="002163F0" w:rsidP="00476056">
      <w:pPr>
        <w:tabs>
          <w:tab w:val="left" w:pos="851"/>
          <w:tab w:val="left" w:pos="3969"/>
        </w:tabs>
        <w:spacing w:before="120" w:after="0"/>
        <w:contextualSpacing/>
        <w:jc w:val="both"/>
        <w:rPr>
          <w:rFonts w:ascii="Courier New" w:eastAsia="Times New Roman" w:hAnsi="Courier New" w:cs="Courier New"/>
          <w:bCs/>
          <w:iCs/>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sz w:val="24"/>
          <w:szCs w:val="24"/>
          <w:lang w:val="es-ES_tradnl" w:eastAsia="es-ES"/>
        </w:rPr>
        <w:t xml:space="preserve">Reemplázase el </w:t>
      </w:r>
      <w:r w:rsidRPr="00434C16">
        <w:rPr>
          <w:rFonts w:ascii="Courier New" w:eastAsia="Times New Roman" w:hAnsi="Courier New" w:cs="Courier New"/>
          <w:bCs/>
          <w:iCs/>
          <w:sz w:val="24"/>
          <w:szCs w:val="24"/>
          <w:lang w:val="es-ES_tradnl" w:eastAsia="es-ES"/>
        </w:rPr>
        <w:t>artículo 25° quinquies por el siguiente:</w:t>
      </w:r>
    </w:p>
    <w:p w:rsidR="002163F0" w:rsidRPr="00434C16" w:rsidRDefault="002163F0" w:rsidP="00476056">
      <w:pPr>
        <w:tabs>
          <w:tab w:val="left" w:pos="851"/>
        </w:tabs>
        <w:spacing w:after="0"/>
        <w:jc w:val="both"/>
        <w:rPr>
          <w:rFonts w:ascii="Courier New" w:eastAsia="Times New Roman" w:hAnsi="Courier New" w:cs="Courier New"/>
          <w:sz w:val="24"/>
          <w:szCs w:val="20"/>
          <w:lang w:val="es-ES_tradnl" w:eastAsia="es-ES"/>
        </w:rPr>
      </w:pPr>
    </w:p>
    <w:p w:rsidR="002163F0"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“Artículo 25 quinquies.- La Resolución de Calificación Ambiental que calificó ambientalmente favorable una Declaración o un Estudio de Impacto Ambiental, podrá ser revisada, excepcionalmente, a petición del titular, el directamente afectado o de la Superintendencia del Medio Ambiente, cuando ejecutándose el proyecto, las variables ambientales evaluadas en el caso de las Declaraciones de Impacto Ambiental y de acuerdo al monitoreo efectuado, hayan resultado en alguno de los efectos, características o circunstancias contemplados en el artículo 11 de la presente ley, o bien, en el caso de los Estudios de Impacto Ambiental, cuando las variables ambientales, sean o no parte del plan de seguimiento sobre las cuales fueron establecidas las condiciones o medidas, hayan variado sustantivamente en relación a lo proyectado o no se hayan verificado, todo ello con el objeto de adoptar las medidas necesarias para corregir dichas situaciones.</w:t>
      </w:r>
    </w:p>
    <w:p w:rsidR="00D86279" w:rsidRPr="00434C16" w:rsidRDefault="00D86279" w:rsidP="00476056">
      <w:pPr>
        <w:tabs>
          <w:tab w:val="left" w:pos="851"/>
        </w:tabs>
        <w:spacing w:after="0"/>
        <w:ind w:firstLine="3402"/>
        <w:jc w:val="both"/>
        <w:rPr>
          <w:rFonts w:ascii="Courier New" w:eastAsia="Times New Roman" w:hAnsi="Courier New" w:cs="Courier New"/>
          <w:sz w:val="24"/>
          <w:szCs w:val="20"/>
          <w:lang w:val="es-ES_tradnl" w:eastAsia="es-ES"/>
        </w:rPr>
      </w:pPr>
    </w:p>
    <w:p w:rsidR="002163F0" w:rsidRPr="00434C16"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Con tal finalidad</w:t>
      </w:r>
      <w:r w:rsidR="00A5257A">
        <w:rPr>
          <w:rFonts w:ascii="Courier New" w:eastAsia="Times New Roman" w:hAnsi="Courier New" w:cs="Courier New"/>
          <w:sz w:val="24"/>
          <w:szCs w:val="20"/>
          <w:lang w:val="es-ES_tradnl" w:eastAsia="es-ES"/>
        </w:rPr>
        <w:t xml:space="preserve">, </w:t>
      </w:r>
      <w:r w:rsidRPr="00434C16">
        <w:rPr>
          <w:rFonts w:ascii="Courier New" w:eastAsia="Times New Roman" w:hAnsi="Courier New" w:cs="Courier New"/>
          <w:sz w:val="24"/>
          <w:szCs w:val="20"/>
          <w:lang w:val="es-ES_tradnl" w:eastAsia="es-ES"/>
        </w:rPr>
        <w:t xml:space="preserve">se deberá instruir un procedimiento administrativo que tendrá como duración 60 días hábiles, el que podrá ser ampliado por 30 días hábiles adicionales, que se iniciará con la notificación al titular de la concurrencia de los requisitos y deberá contemplar: solicitud de informe de los órganos de la Administración del Estado con competencia ambiental que participaron de la evaluación; etapa de participación ciudadana por 15 días; informe consolidado de los pronunciamientos de los órganos antes </w:t>
      </w:r>
      <w:r w:rsidR="00D86279">
        <w:rPr>
          <w:rFonts w:ascii="Courier New" w:eastAsia="Times New Roman" w:hAnsi="Courier New" w:cs="Courier New"/>
          <w:sz w:val="24"/>
          <w:szCs w:val="20"/>
          <w:lang w:val="es-ES_tradnl" w:eastAsia="es-ES"/>
        </w:rPr>
        <w:t>señalados</w:t>
      </w:r>
      <w:r w:rsidRPr="00434C16">
        <w:rPr>
          <w:rFonts w:ascii="Courier New" w:eastAsia="Times New Roman" w:hAnsi="Courier New" w:cs="Courier New"/>
          <w:sz w:val="24"/>
          <w:szCs w:val="20"/>
          <w:lang w:val="es-ES_tradnl" w:eastAsia="es-ES"/>
        </w:rPr>
        <w:t xml:space="preserve"> así como de las observaciones ciudadanas; y, solicitud de información al titular, cuando corresponda, suspendiéndose de pleno derecho, en el intertanto, el término que restare para finalizar el procedimiento de revisión excepcional. </w:t>
      </w:r>
    </w:p>
    <w:p w:rsidR="002163F0" w:rsidRPr="00434C16"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p>
    <w:p w:rsidR="002163F0" w:rsidRPr="00434C16"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La Comisión del artículo 86 calificará, en forma fundada, las medidas que sean necesarias adoptar para corregir las situaciones a que se refiere el inciso primero, las cuales formarán parte de la resolución de calificación ambiental.</w:t>
      </w:r>
    </w:p>
    <w:p w:rsidR="002163F0" w:rsidRDefault="002163F0" w:rsidP="00476056">
      <w:pPr>
        <w:tabs>
          <w:tab w:val="left" w:pos="851"/>
        </w:tabs>
        <w:spacing w:after="0"/>
        <w:ind w:firstLine="3402"/>
        <w:jc w:val="both"/>
        <w:rPr>
          <w:rFonts w:ascii="Courier New" w:eastAsia="Times New Roman" w:hAnsi="Courier New" w:cs="Courier New"/>
          <w:sz w:val="24"/>
          <w:szCs w:val="20"/>
          <w:lang w:val="es-ES_tradnl" w:eastAsia="es-ES"/>
        </w:rPr>
      </w:pPr>
    </w:p>
    <w:p w:rsidR="00A5257A" w:rsidRDefault="00A5257A" w:rsidP="00476056">
      <w:pPr>
        <w:tabs>
          <w:tab w:val="left" w:pos="851"/>
        </w:tabs>
        <w:spacing w:after="0"/>
        <w:ind w:firstLine="3402"/>
        <w:jc w:val="both"/>
        <w:rPr>
          <w:rFonts w:ascii="Courier New" w:eastAsia="Times New Roman" w:hAnsi="Courier New" w:cs="Courier New"/>
          <w:sz w:val="24"/>
          <w:szCs w:val="20"/>
          <w:lang w:val="es-ES_tradnl" w:eastAsia="es-ES"/>
        </w:rPr>
      </w:pPr>
      <w:r>
        <w:rPr>
          <w:rFonts w:ascii="Courier New" w:eastAsia="Times New Roman" w:hAnsi="Courier New" w:cs="Courier New"/>
          <w:sz w:val="24"/>
          <w:szCs w:val="20"/>
          <w:lang w:val="es-ES_tradnl" w:eastAsia="es-ES"/>
        </w:rPr>
        <w:t>El acto administrativo que realice la revisión podrá ser reclamado ante los Tribunales Ambientales.</w:t>
      </w:r>
    </w:p>
    <w:p w:rsidR="00A5257A" w:rsidRPr="00434C16" w:rsidRDefault="00A5257A" w:rsidP="00476056">
      <w:pPr>
        <w:tabs>
          <w:tab w:val="left" w:pos="851"/>
        </w:tabs>
        <w:spacing w:after="0"/>
        <w:ind w:firstLine="3402"/>
        <w:jc w:val="both"/>
        <w:rPr>
          <w:rFonts w:ascii="Courier New" w:eastAsia="Times New Roman" w:hAnsi="Courier New" w:cs="Courier New"/>
          <w:sz w:val="24"/>
          <w:szCs w:val="20"/>
          <w:lang w:val="es-ES_tradnl" w:eastAsia="es-ES"/>
        </w:rPr>
      </w:pPr>
    </w:p>
    <w:p w:rsidR="002163F0" w:rsidRPr="00434C16" w:rsidRDefault="00D86279" w:rsidP="00476056">
      <w:pPr>
        <w:tabs>
          <w:tab w:val="left" w:pos="851"/>
        </w:tabs>
        <w:spacing w:after="0"/>
        <w:ind w:firstLine="3402"/>
        <w:jc w:val="both"/>
        <w:rPr>
          <w:rFonts w:ascii="Courier New" w:eastAsia="Times New Roman" w:hAnsi="Courier New" w:cs="Courier New"/>
          <w:sz w:val="24"/>
          <w:szCs w:val="20"/>
          <w:lang w:val="es-ES_tradnl" w:eastAsia="es-ES"/>
        </w:rPr>
      </w:pPr>
      <w:r>
        <w:rPr>
          <w:rFonts w:ascii="Courier New" w:eastAsia="Times New Roman" w:hAnsi="Courier New" w:cs="Courier New"/>
          <w:sz w:val="24"/>
          <w:szCs w:val="20"/>
          <w:lang w:val="es-ES_tradnl" w:eastAsia="es-ES"/>
        </w:rPr>
        <w:t>El reglamento</w:t>
      </w:r>
      <w:r w:rsidR="002163F0" w:rsidRPr="00434C16">
        <w:rPr>
          <w:rFonts w:ascii="Courier New" w:eastAsia="Times New Roman" w:hAnsi="Courier New" w:cs="Courier New"/>
          <w:sz w:val="24"/>
          <w:szCs w:val="20"/>
          <w:lang w:val="es-ES_tradnl" w:eastAsia="es-ES"/>
        </w:rPr>
        <w:t xml:space="preserve"> deberá precisar el procedimiento administrativo respectivo.”.</w:t>
      </w:r>
    </w:p>
    <w:p w:rsidR="002163F0" w:rsidRPr="00434C16" w:rsidRDefault="002163F0" w:rsidP="00476056">
      <w:pPr>
        <w:tabs>
          <w:tab w:val="left" w:pos="851"/>
        </w:tabs>
        <w:spacing w:before="120" w:after="0"/>
        <w:jc w:val="both"/>
        <w:rPr>
          <w:rFonts w:ascii="Courier New" w:eastAsia="Times New Roman" w:hAnsi="Courier New" w:cs="Courier New"/>
          <w:sz w:val="24"/>
          <w:szCs w:val="20"/>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Incorpórase el siguiente artículo 25° </w:t>
      </w:r>
      <w:proofErr w:type="spellStart"/>
      <w:r w:rsidRPr="00434C16">
        <w:rPr>
          <w:rFonts w:ascii="Courier New" w:eastAsia="Times New Roman" w:hAnsi="Courier New" w:cs="Courier New"/>
          <w:sz w:val="24"/>
          <w:szCs w:val="24"/>
          <w:lang w:val="es-ES_tradnl" w:eastAsia="es-ES"/>
        </w:rPr>
        <w:t>septies</w:t>
      </w:r>
      <w:proofErr w:type="spellEnd"/>
      <w:r w:rsidRPr="00434C16">
        <w:rPr>
          <w:rFonts w:ascii="Courier New" w:eastAsia="Times New Roman" w:hAnsi="Courier New" w:cs="Courier New"/>
          <w:sz w:val="24"/>
          <w:szCs w:val="24"/>
          <w:lang w:val="es-ES_tradnl" w:eastAsia="es-ES"/>
        </w:rPr>
        <w:t>, nuevo:</w:t>
      </w:r>
    </w:p>
    <w:p w:rsidR="002163F0" w:rsidRPr="00434C16" w:rsidRDefault="002163F0" w:rsidP="00476056">
      <w:pPr>
        <w:tabs>
          <w:tab w:val="left" w:pos="851"/>
        </w:tabs>
        <w:spacing w:before="120" w:after="12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 xml:space="preserve">“Artículo 25 </w:t>
      </w:r>
      <w:proofErr w:type="spellStart"/>
      <w:r w:rsidRPr="00434C16">
        <w:rPr>
          <w:rFonts w:ascii="Courier New" w:eastAsia="Times New Roman" w:hAnsi="Courier New" w:cs="Courier New"/>
          <w:sz w:val="24"/>
          <w:szCs w:val="20"/>
          <w:lang w:val="es-ES_tradnl" w:eastAsia="es-ES"/>
        </w:rPr>
        <w:t>septies</w:t>
      </w:r>
      <w:proofErr w:type="spellEnd"/>
      <w:r w:rsidRPr="00434C16">
        <w:rPr>
          <w:rFonts w:ascii="Courier New" w:eastAsia="Times New Roman" w:hAnsi="Courier New" w:cs="Courier New"/>
          <w:sz w:val="24"/>
          <w:szCs w:val="20"/>
          <w:lang w:val="es-ES_tradnl" w:eastAsia="es-ES"/>
        </w:rPr>
        <w:t>.- El titular de una Resolución de Calificación Ambiental favorable podrá proponer a la Comisión de Evaluación respectiva o al Director Ejecutivo, según quien haya dictado dicha resolución, el establecimiento de un texto refundido, coordinado y sistematizado de dicha resolución, que incorpore las modificaciones de proyecto autorizadas y efectuadas a la misma, así como los pronunciamientos solicitados de conformidad al artículo 11 quáter.”.</w:t>
      </w:r>
    </w:p>
    <w:p w:rsidR="002163F0" w:rsidRPr="00434C16" w:rsidRDefault="002163F0" w:rsidP="00476056">
      <w:pPr>
        <w:tabs>
          <w:tab w:val="left" w:pos="851"/>
        </w:tabs>
        <w:spacing w:before="120" w:after="0"/>
        <w:jc w:val="both"/>
        <w:rPr>
          <w:rFonts w:ascii="Courier New" w:eastAsia="Times New Roman" w:hAnsi="Courier New" w:cs="Courier New"/>
          <w:sz w:val="24"/>
          <w:szCs w:val="20"/>
          <w:lang w:val="es-ES_tradnl" w:eastAsia="es-ES"/>
        </w:rPr>
      </w:pPr>
    </w:p>
    <w:p w:rsidR="002163F0"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Elimínase el inciso final del artículo 29.</w:t>
      </w:r>
    </w:p>
    <w:p w:rsidR="002163F0" w:rsidRDefault="002163F0" w:rsidP="00476056">
      <w:pPr>
        <w:tabs>
          <w:tab w:val="left" w:pos="3402"/>
        </w:tabs>
        <w:spacing w:before="120" w:after="0"/>
        <w:ind w:left="2835"/>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Modifícase, el artículo 30° bis, de la siguiente forma:</w:t>
      </w:r>
    </w:p>
    <w:p w:rsidR="002163F0" w:rsidRPr="00434C16" w:rsidRDefault="002163F0" w:rsidP="00476056">
      <w:pPr>
        <w:tabs>
          <w:tab w:val="left" w:pos="851"/>
        </w:tabs>
        <w:spacing w:after="0"/>
        <w:ind w:left="720"/>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3"/>
        </w:numPr>
        <w:tabs>
          <w:tab w:val="left" w:pos="851"/>
          <w:tab w:val="left" w:pos="3969"/>
        </w:tabs>
        <w:spacing w:before="120" w:after="0"/>
        <w:ind w:left="0" w:firstLine="3402"/>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lastRenderedPageBreak/>
        <w:t xml:space="preserve">Reemplázase, en el inciso primero, la palabra “podrán” por la frase “deberán, previa solicitud de veinte personas naturales directamente afectadas o </w:t>
      </w:r>
      <w:r>
        <w:rPr>
          <w:rFonts w:ascii="Courier New" w:eastAsia="Times New Roman" w:hAnsi="Courier New" w:cs="Courier New"/>
          <w:sz w:val="24"/>
          <w:szCs w:val="24"/>
          <w:lang w:val="es-ES_tradnl" w:eastAsia="es-ES"/>
        </w:rPr>
        <w:t>dos</w:t>
      </w:r>
      <w:r w:rsidRPr="00434C16">
        <w:rPr>
          <w:rFonts w:ascii="Courier New" w:eastAsia="Times New Roman" w:hAnsi="Courier New" w:cs="Courier New"/>
          <w:sz w:val="24"/>
          <w:szCs w:val="24"/>
          <w:lang w:val="es-ES_tradnl" w:eastAsia="es-ES"/>
        </w:rPr>
        <w:t xml:space="preserve"> organizaciones ciudadanas con personalidad jurídica, a través de sus representantes”. </w:t>
      </w:r>
    </w:p>
    <w:p w:rsidR="002163F0" w:rsidRPr="00434C16" w:rsidRDefault="002163F0" w:rsidP="00476056">
      <w:pPr>
        <w:tabs>
          <w:tab w:val="left" w:pos="851"/>
          <w:tab w:val="left" w:pos="3969"/>
        </w:tabs>
        <w:spacing w:after="0"/>
        <w:ind w:left="851" w:firstLine="3402"/>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13"/>
        </w:numPr>
        <w:tabs>
          <w:tab w:val="left" w:pos="851"/>
          <w:tab w:val="left" w:pos="3969"/>
        </w:tabs>
        <w:spacing w:before="120" w:after="0"/>
        <w:ind w:left="0" w:firstLine="3402"/>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Elimínase, en el inciso primero, la siguiente frase “y se refieran a proyectos que generen cargas ambientales para las comunidades próximas. Todo ello, siempre que lo soliciten a lo menos dos organizaciones ciudadanas con personalidad jurídica, a través de sus representantes, o como mínimo diez personas naturales directamente afectadas.</w:t>
      </w:r>
      <w:r>
        <w:rPr>
          <w:rFonts w:ascii="Courier New" w:eastAsia="Times New Roman" w:hAnsi="Courier New" w:cs="Courier New"/>
          <w:sz w:val="24"/>
          <w:szCs w:val="24"/>
          <w:lang w:val="es-ES_tradnl" w:eastAsia="es-ES"/>
        </w:rPr>
        <w:t xml:space="preserve">”. </w:t>
      </w:r>
      <w:r w:rsidRPr="00434C16">
        <w:rPr>
          <w:rFonts w:ascii="Courier New" w:eastAsia="Times New Roman" w:hAnsi="Courier New" w:cs="Courier New"/>
          <w:sz w:val="24"/>
          <w:szCs w:val="24"/>
          <w:lang w:val="es-ES_tradnl" w:eastAsia="es-ES"/>
        </w:rPr>
        <w:t xml:space="preserve"> </w:t>
      </w:r>
    </w:p>
    <w:p w:rsidR="002163F0" w:rsidRPr="00434C16" w:rsidRDefault="002163F0" w:rsidP="00476056">
      <w:pPr>
        <w:tabs>
          <w:tab w:val="left" w:pos="851"/>
          <w:tab w:val="left" w:pos="3969"/>
        </w:tabs>
        <w:spacing w:after="0"/>
        <w:ind w:left="851" w:firstLine="3402"/>
        <w:contextualSpacing/>
        <w:jc w:val="both"/>
        <w:rPr>
          <w:rFonts w:ascii="Courier New" w:eastAsia="Times New Roman" w:hAnsi="Courier New" w:cs="Courier New"/>
          <w:sz w:val="24"/>
          <w:szCs w:val="24"/>
          <w:lang w:val="es-ES_tradnl" w:eastAsia="es-ES"/>
        </w:rPr>
      </w:pPr>
    </w:p>
    <w:p w:rsidR="002163F0" w:rsidRDefault="002163F0" w:rsidP="00476056">
      <w:pPr>
        <w:numPr>
          <w:ilvl w:val="0"/>
          <w:numId w:val="13"/>
        </w:numPr>
        <w:tabs>
          <w:tab w:val="left" w:pos="851"/>
          <w:tab w:val="left" w:pos="3969"/>
        </w:tabs>
        <w:spacing w:before="120" w:after="0"/>
        <w:ind w:left="0" w:firstLine="3402"/>
        <w:contextualSpacing/>
        <w:jc w:val="both"/>
        <w:rPr>
          <w:rFonts w:ascii="Courier New" w:eastAsia="Times New Roman" w:hAnsi="Courier New" w:cs="Courier New"/>
          <w:sz w:val="24"/>
          <w:szCs w:val="24"/>
          <w:lang w:val="es-ES_tradnl" w:eastAsia="es-ES"/>
        </w:rPr>
      </w:pPr>
      <w:proofErr w:type="spellStart"/>
      <w:r w:rsidRPr="00434C16">
        <w:rPr>
          <w:rFonts w:ascii="Courier New" w:eastAsia="Times New Roman" w:hAnsi="Courier New" w:cs="Courier New"/>
          <w:sz w:val="24"/>
          <w:szCs w:val="24"/>
          <w:lang w:val="es-ES_tradnl" w:eastAsia="es-ES"/>
        </w:rPr>
        <w:t>Elimínanse</w:t>
      </w:r>
      <w:proofErr w:type="spellEnd"/>
      <w:r w:rsidRPr="00434C16">
        <w:rPr>
          <w:rFonts w:ascii="Courier New" w:eastAsia="Times New Roman" w:hAnsi="Courier New" w:cs="Courier New"/>
          <w:sz w:val="24"/>
          <w:szCs w:val="24"/>
          <w:lang w:val="es-ES_tradnl" w:eastAsia="es-ES"/>
        </w:rPr>
        <w:t xml:space="preserve"> los incisos quinto y sexto. </w:t>
      </w:r>
    </w:p>
    <w:p w:rsidR="00D24FAB" w:rsidRDefault="00D24FAB" w:rsidP="00476056">
      <w:pPr>
        <w:tabs>
          <w:tab w:val="left" w:pos="851"/>
          <w:tab w:val="left" w:pos="3969"/>
        </w:tabs>
        <w:spacing w:before="120" w:after="0"/>
        <w:contextualSpacing/>
        <w:jc w:val="both"/>
        <w:rPr>
          <w:rFonts w:ascii="Courier New" w:eastAsia="Times New Roman" w:hAnsi="Courier New" w:cs="Courier New"/>
          <w:sz w:val="24"/>
          <w:szCs w:val="24"/>
          <w:lang w:val="es-ES_tradnl" w:eastAsia="es-ES"/>
        </w:rPr>
      </w:pPr>
    </w:p>
    <w:p w:rsidR="00D24FAB" w:rsidRDefault="00D24FAB"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sidRPr="002B5F22">
        <w:rPr>
          <w:rFonts w:ascii="Courier New" w:eastAsia="Times New Roman" w:hAnsi="Courier New" w:cs="Courier New"/>
          <w:sz w:val="24"/>
          <w:szCs w:val="24"/>
          <w:lang w:val="es-ES_tradnl" w:eastAsia="es-ES"/>
        </w:rPr>
        <w:t>Incorp</w:t>
      </w:r>
      <w:r w:rsidR="00D86279">
        <w:rPr>
          <w:rFonts w:ascii="Courier New" w:eastAsia="Times New Roman" w:hAnsi="Courier New" w:cs="Courier New"/>
          <w:sz w:val="24"/>
          <w:szCs w:val="24"/>
          <w:lang w:val="es-ES_tradnl" w:eastAsia="es-ES"/>
        </w:rPr>
        <w:t>ó</w:t>
      </w:r>
      <w:r w:rsidRPr="002B5F22">
        <w:rPr>
          <w:rFonts w:ascii="Courier New" w:eastAsia="Times New Roman" w:hAnsi="Courier New" w:cs="Courier New"/>
          <w:sz w:val="24"/>
          <w:szCs w:val="24"/>
          <w:lang w:val="es-ES_tradnl" w:eastAsia="es-ES"/>
        </w:rPr>
        <w:t xml:space="preserve">rase </w:t>
      </w:r>
      <w:r w:rsidRPr="002B5F22">
        <w:rPr>
          <w:rFonts w:ascii="Courier New" w:eastAsia="Times New Roman" w:hAnsi="Courier New" w:cs="Courier New"/>
          <w:sz w:val="24"/>
          <w:szCs w:val="20"/>
          <w:lang w:val="es-ES_tradnl" w:eastAsia="es-ES"/>
        </w:rPr>
        <w:t xml:space="preserve">en el artículo 81 </w:t>
      </w:r>
      <w:r w:rsidRPr="002B5F22">
        <w:rPr>
          <w:rFonts w:ascii="Courier New" w:eastAsia="Times New Roman" w:hAnsi="Courier New" w:cs="Courier New"/>
          <w:sz w:val="24"/>
          <w:szCs w:val="24"/>
          <w:lang w:val="es-ES_tradnl" w:eastAsia="es-ES"/>
        </w:rPr>
        <w:t>literal h), el siguiente párrafo segundo nuevo</w:t>
      </w:r>
      <w:r w:rsidRPr="00434C16">
        <w:rPr>
          <w:rFonts w:ascii="Courier New" w:eastAsia="Times New Roman" w:hAnsi="Courier New" w:cs="Courier New"/>
          <w:sz w:val="24"/>
          <w:szCs w:val="24"/>
          <w:lang w:val="es-ES_tradnl" w:eastAsia="es-ES"/>
        </w:rPr>
        <w:t>:</w:t>
      </w:r>
    </w:p>
    <w:p w:rsidR="00D24FAB" w:rsidRDefault="00D24FAB" w:rsidP="00476056">
      <w:pPr>
        <w:tabs>
          <w:tab w:val="left" w:pos="3402"/>
        </w:tabs>
        <w:spacing w:before="120" w:after="0"/>
        <w:contextualSpacing/>
        <w:jc w:val="both"/>
        <w:rPr>
          <w:rFonts w:ascii="Courier New" w:eastAsia="Times New Roman" w:hAnsi="Courier New" w:cs="Courier New"/>
          <w:sz w:val="24"/>
          <w:szCs w:val="24"/>
          <w:lang w:val="es-ES_tradnl" w:eastAsia="es-ES"/>
        </w:rPr>
      </w:pPr>
    </w:p>
    <w:p w:rsidR="00255E48" w:rsidRDefault="00D24FAB" w:rsidP="00E05BC6">
      <w:pPr>
        <w:tabs>
          <w:tab w:val="left" w:pos="3402"/>
        </w:tabs>
        <w:spacing w:before="120" w:after="0"/>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Pr="002B5F22">
        <w:rPr>
          <w:rFonts w:ascii="Courier New" w:eastAsia="Times New Roman" w:hAnsi="Courier New" w:cs="Courier New"/>
          <w:sz w:val="24"/>
          <w:szCs w:val="24"/>
          <w:lang w:val="es-ES_tradnl" w:eastAsia="es-ES"/>
        </w:rPr>
        <w:t>“</w:t>
      </w:r>
      <w:r w:rsidRPr="0042295B">
        <w:rPr>
          <w:rFonts w:ascii="Courier New" w:eastAsia="Times New Roman" w:hAnsi="Courier New" w:cs="Courier New"/>
          <w:sz w:val="24"/>
          <w:szCs w:val="24"/>
          <w:lang w:val="es-ES_tradnl" w:eastAsia="es-ES"/>
        </w:rPr>
        <w:t>Para lo anterior</w:t>
      </w:r>
      <w:r>
        <w:rPr>
          <w:rFonts w:ascii="Courier New" w:eastAsia="Times New Roman" w:hAnsi="Courier New" w:cs="Courier New"/>
          <w:sz w:val="24"/>
          <w:szCs w:val="24"/>
          <w:lang w:val="es-ES_tradnl" w:eastAsia="es-ES"/>
        </w:rPr>
        <w:t>,</w:t>
      </w:r>
      <w:r w:rsidRPr="0042295B">
        <w:rPr>
          <w:rFonts w:ascii="Courier New" w:eastAsia="Times New Roman" w:hAnsi="Courier New" w:cs="Courier New"/>
          <w:sz w:val="24"/>
          <w:szCs w:val="24"/>
          <w:lang w:val="es-ES_tradnl" w:eastAsia="es-ES"/>
        </w:rPr>
        <w:t xml:space="preserve"> el Servicio pondrá a disposición de las comunidades una oferta de programas y cursos gratuitos, presenciales o en línea, tanto a nivel central como en regiones, que tengan por objeto </w:t>
      </w:r>
      <w:r w:rsidR="00255E48">
        <w:rPr>
          <w:rFonts w:ascii="Courier New" w:eastAsia="Times New Roman" w:hAnsi="Courier New" w:cs="Courier New"/>
          <w:sz w:val="24"/>
          <w:szCs w:val="24"/>
          <w:lang w:val="es-ES_tradnl" w:eastAsia="es-ES"/>
        </w:rPr>
        <w:t>orientar</w:t>
      </w:r>
      <w:r w:rsidRPr="0042295B">
        <w:rPr>
          <w:rFonts w:ascii="Courier New" w:eastAsia="Times New Roman" w:hAnsi="Courier New" w:cs="Courier New"/>
          <w:sz w:val="24"/>
          <w:szCs w:val="24"/>
          <w:lang w:val="es-ES_tradnl" w:eastAsia="es-ES"/>
        </w:rPr>
        <w:t xml:space="preserve"> la participación ciudadana en la evaluación de proyectos, en el marco del Sistema de Evaluación de Impacto Ambiental. Los beneficiados podrán ser personas naturales y representantes de personas jurídicas. </w:t>
      </w:r>
    </w:p>
    <w:p w:rsidR="00D24FAB" w:rsidRPr="00434C16" w:rsidRDefault="00476056" w:rsidP="00476056">
      <w:pPr>
        <w:tabs>
          <w:tab w:val="left" w:pos="3402"/>
        </w:tabs>
        <w:spacing w:before="240" w:after="0"/>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ab/>
      </w:r>
      <w:r w:rsidR="00D24FAB" w:rsidRPr="0042295B">
        <w:rPr>
          <w:rFonts w:ascii="Courier New" w:eastAsia="Times New Roman" w:hAnsi="Courier New" w:cs="Courier New"/>
          <w:sz w:val="24"/>
          <w:szCs w:val="24"/>
          <w:lang w:val="es-ES_tradnl" w:eastAsia="es-ES"/>
        </w:rPr>
        <w:t xml:space="preserve">Cada vez que </w:t>
      </w:r>
      <w:r w:rsidR="00255E48">
        <w:rPr>
          <w:rFonts w:ascii="Courier New" w:eastAsia="Times New Roman" w:hAnsi="Courier New" w:cs="Courier New"/>
          <w:sz w:val="24"/>
          <w:szCs w:val="24"/>
          <w:lang w:val="es-ES_tradnl" w:eastAsia="es-ES"/>
        </w:rPr>
        <w:t>se desarrolle</w:t>
      </w:r>
      <w:r w:rsidR="00D24FAB" w:rsidRPr="0042295B">
        <w:rPr>
          <w:rFonts w:ascii="Courier New" w:eastAsia="Times New Roman" w:hAnsi="Courier New" w:cs="Courier New"/>
          <w:sz w:val="24"/>
          <w:szCs w:val="24"/>
          <w:lang w:val="es-ES_tradnl" w:eastAsia="es-ES"/>
        </w:rPr>
        <w:t xml:space="preserve"> un proceso de participación ciudadana, el Servicio de Evaluación Ambiental deberá </w:t>
      </w:r>
      <w:r w:rsidR="00255E48">
        <w:rPr>
          <w:rFonts w:ascii="Courier New" w:eastAsia="Times New Roman" w:hAnsi="Courier New" w:cs="Courier New"/>
          <w:sz w:val="24"/>
          <w:szCs w:val="24"/>
          <w:lang w:val="es-ES_tradnl" w:eastAsia="es-ES"/>
        </w:rPr>
        <w:t>informar</w:t>
      </w:r>
      <w:r w:rsidR="00D24FAB" w:rsidRPr="0042295B">
        <w:rPr>
          <w:rFonts w:ascii="Courier New" w:eastAsia="Times New Roman" w:hAnsi="Courier New" w:cs="Courier New"/>
          <w:sz w:val="24"/>
          <w:szCs w:val="24"/>
          <w:lang w:val="es-ES_tradnl" w:eastAsia="es-ES"/>
        </w:rPr>
        <w:t xml:space="preserve"> </w:t>
      </w:r>
      <w:r w:rsidR="00255E48">
        <w:rPr>
          <w:rFonts w:ascii="Courier New" w:eastAsia="Times New Roman" w:hAnsi="Courier New" w:cs="Courier New"/>
          <w:sz w:val="24"/>
          <w:szCs w:val="24"/>
          <w:lang w:val="es-ES_tradnl" w:eastAsia="es-ES"/>
        </w:rPr>
        <w:t>a la comunidad el inicio del mismo, a través de los medios de comunicación masiva que se establezcan en el Reglamento, así como la existencia de los programas establecidos en el inciso anterior</w:t>
      </w:r>
      <w:r w:rsidR="00D24FAB" w:rsidRPr="002B5F22">
        <w:rPr>
          <w:rFonts w:ascii="Courier New" w:eastAsia="Times New Roman" w:hAnsi="Courier New" w:cs="Courier New"/>
          <w:sz w:val="24"/>
          <w:szCs w:val="24"/>
          <w:lang w:val="es-ES_tradnl" w:eastAsia="es-ES"/>
        </w:rPr>
        <w:t>.</w:t>
      </w:r>
      <w:r w:rsidR="00D24FAB">
        <w:rPr>
          <w:rFonts w:ascii="Courier New" w:eastAsia="Times New Roman" w:hAnsi="Courier New" w:cs="Courier New"/>
          <w:sz w:val="24"/>
          <w:szCs w:val="24"/>
          <w:lang w:val="es-ES_tradnl" w:eastAsia="es-ES"/>
        </w:rPr>
        <w:t>”</w:t>
      </w:r>
      <w:r>
        <w:rPr>
          <w:rFonts w:ascii="Courier New" w:eastAsia="Times New Roman" w:hAnsi="Courier New" w:cs="Courier New"/>
          <w:sz w:val="24"/>
          <w:szCs w:val="24"/>
          <w:lang w:val="es-ES_tradnl" w:eastAsia="es-ES"/>
        </w:rPr>
        <w:t>.</w:t>
      </w:r>
    </w:p>
    <w:p w:rsidR="002163F0" w:rsidRPr="00434C16" w:rsidRDefault="002163F0" w:rsidP="00476056">
      <w:pPr>
        <w:tabs>
          <w:tab w:val="left" w:pos="3402"/>
        </w:tabs>
        <w:spacing w:before="120" w:after="0"/>
        <w:ind w:left="2835"/>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9"/>
        </w:numPr>
        <w:tabs>
          <w:tab w:val="left" w:pos="3402"/>
        </w:tabs>
        <w:spacing w:before="120" w:after="0"/>
        <w:ind w:left="0" w:firstLine="2835"/>
        <w:contextualSpacing/>
        <w:jc w:val="both"/>
        <w:rPr>
          <w:rFonts w:ascii="Courier New" w:eastAsia="Times New Roman" w:hAnsi="Courier New" w:cs="Courier New"/>
          <w:sz w:val="24"/>
          <w:szCs w:val="24"/>
          <w:lang w:val="es-ES_tradnl" w:eastAsia="es-ES"/>
        </w:rPr>
      </w:pPr>
      <w:r>
        <w:rPr>
          <w:rFonts w:ascii="Courier New" w:eastAsia="Times New Roman" w:hAnsi="Courier New" w:cs="Courier New"/>
          <w:sz w:val="24"/>
          <w:szCs w:val="24"/>
          <w:lang w:val="es-ES_tradnl" w:eastAsia="es-ES"/>
        </w:rPr>
        <w:t>Reemplázase</w:t>
      </w:r>
      <w:r w:rsidRPr="00434C16">
        <w:rPr>
          <w:rFonts w:ascii="Courier New" w:eastAsia="Times New Roman" w:hAnsi="Courier New" w:cs="Courier New"/>
          <w:sz w:val="24"/>
          <w:szCs w:val="24"/>
          <w:lang w:val="es-ES_tradnl" w:eastAsia="es-ES"/>
        </w:rPr>
        <w:t xml:space="preserve">, en el artículo 83, el siguiente literal </w:t>
      </w:r>
      <w:r>
        <w:rPr>
          <w:rFonts w:ascii="Courier New" w:eastAsia="Times New Roman" w:hAnsi="Courier New" w:cs="Courier New"/>
          <w:sz w:val="24"/>
          <w:szCs w:val="24"/>
          <w:lang w:val="es-ES_tradnl" w:eastAsia="es-ES"/>
        </w:rPr>
        <w:t>f</w:t>
      </w:r>
      <w:r w:rsidRPr="00434C16">
        <w:rPr>
          <w:rFonts w:ascii="Courier New" w:eastAsia="Times New Roman" w:hAnsi="Courier New" w:cs="Courier New"/>
          <w:sz w:val="24"/>
          <w:szCs w:val="24"/>
          <w:lang w:val="es-ES_tradnl" w:eastAsia="es-ES"/>
        </w:rPr>
        <w:t xml:space="preserve">), </w:t>
      </w:r>
      <w:r>
        <w:rPr>
          <w:rFonts w:ascii="Courier New" w:eastAsia="Times New Roman" w:hAnsi="Courier New" w:cs="Courier New"/>
          <w:sz w:val="24"/>
          <w:szCs w:val="24"/>
          <w:lang w:val="es-ES_tradnl" w:eastAsia="es-ES"/>
        </w:rPr>
        <w:t>por el siguiente</w:t>
      </w:r>
      <w:r w:rsidRPr="00434C16">
        <w:rPr>
          <w:rFonts w:ascii="Courier New" w:eastAsia="Times New Roman" w:hAnsi="Courier New" w:cs="Courier New"/>
          <w:sz w:val="24"/>
          <w:szCs w:val="24"/>
          <w:lang w:val="es-ES_tradnl" w:eastAsia="es-ES"/>
        </w:rPr>
        <w:t>:</w:t>
      </w:r>
    </w:p>
    <w:p w:rsidR="002163F0" w:rsidRPr="00434C16" w:rsidRDefault="002163F0" w:rsidP="00476056">
      <w:pPr>
        <w:tabs>
          <w:tab w:val="left" w:pos="851"/>
          <w:tab w:val="left" w:pos="3969"/>
        </w:tabs>
        <w:spacing w:after="0"/>
        <w:ind w:left="851" w:firstLine="3402"/>
        <w:contextualSpacing/>
        <w:rPr>
          <w:rFonts w:ascii="Courier New" w:eastAsia="Times New Roman" w:hAnsi="Courier New" w:cs="Courier New"/>
          <w:sz w:val="24"/>
          <w:szCs w:val="24"/>
          <w:lang w:val="es-ES_tradnl" w:eastAsia="es-ES"/>
        </w:rPr>
      </w:pPr>
    </w:p>
    <w:p w:rsidR="00D24FAB" w:rsidRPr="00D24FAB" w:rsidRDefault="002163F0" w:rsidP="00476056">
      <w:pPr>
        <w:tabs>
          <w:tab w:val="left" w:pos="851"/>
          <w:tab w:val="left" w:pos="3969"/>
        </w:tabs>
        <w:spacing w:after="0"/>
        <w:ind w:firstLine="3402"/>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sz w:val="24"/>
          <w:szCs w:val="20"/>
          <w:lang w:val="es-ES_tradnl" w:eastAsia="es-ES"/>
        </w:rPr>
        <w:t>“</w:t>
      </w:r>
      <w:r>
        <w:rPr>
          <w:rFonts w:ascii="Courier New" w:eastAsia="Times New Roman" w:hAnsi="Courier New" w:cs="Courier New"/>
          <w:sz w:val="24"/>
          <w:szCs w:val="20"/>
          <w:lang w:val="es-ES_tradnl" w:eastAsia="es-ES"/>
        </w:rPr>
        <w:t>f</w:t>
      </w:r>
      <w:r w:rsidRPr="00434C16">
        <w:rPr>
          <w:rFonts w:ascii="Courier New" w:eastAsia="Times New Roman" w:hAnsi="Courier New" w:cs="Courier New"/>
          <w:sz w:val="24"/>
          <w:szCs w:val="20"/>
          <w:lang w:val="es-ES_tradnl" w:eastAsia="es-ES"/>
        </w:rPr>
        <w:t>) Dictar instrucciones, órdenes, guías, y criterios de evaluación de impacto ambiental.”.</w:t>
      </w:r>
      <w:r w:rsidR="00D24FAB" w:rsidRPr="00D24FAB">
        <w:rPr>
          <w:rFonts w:ascii="Courier New" w:eastAsia="Times New Roman" w:hAnsi="Courier New" w:cs="Courier New"/>
          <w:sz w:val="24"/>
          <w:szCs w:val="24"/>
          <w:lang w:val="es-ES_tradnl" w:eastAsia="es-ES"/>
        </w:rPr>
        <w:t xml:space="preserve"> </w:t>
      </w:r>
    </w:p>
    <w:p w:rsidR="002163F0" w:rsidRPr="00434C16" w:rsidRDefault="002163F0" w:rsidP="00476056">
      <w:pPr>
        <w:tabs>
          <w:tab w:val="left" w:pos="851"/>
        </w:tabs>
        <w:spacing w:after="0"/>
        <w:jc w:val="both"/>
        <w:rPr>
          <w:rFonts w:ascii="Courier New" w:eastAsia="Times New Roman" w:hAnsi="Courier New" w:cs="Courier New"/>
          <w:sz w:val="24"/>
          <w:szCs w:val="20"/>
          <w:lang w:val="es-ES_tradnl" w:eastAsia="es-ES"/>
        </w:rPr>
      </w:pPr>
    </w:p>
    <w:p w:rsidR="002163F0" w:rsidRPr="00D24FAB" w:rsidRDefault="002163F0" w:rsidP="00476056">
      <w:pPr>
        <w:tabs>
          <w:tab w:val="left" w:pos="851"/>
          <w:tab w:val="left" w:pos="2835"/>
        </w:tabs>
        <w:spacing w:after="0"/>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b/>
          <w:sz w:val="24"/>
          <w:szCs w:val="20"/>
          <w:lang w:val="es-ES_tradnl" w:eastAsia="es-ES"/>
        </w:rPr>
        <w:t>Artículo segundo.-</w:t>
      </w:r>
      <w:r w:rsidRPr="00434C16">
        <w:rPr>
          <w:rFonts w:ascii="Courier New" w:eastAsia="Times New Roman" w:hAnsi="Courier New" w:cs="Courier New"/>
          <w:b/>
          <w:sz w:val="24"/>
          <w:szCs w:val="20"/>
          <w:lang w:val="es-ES_tradnl" w:eastAsia="es-ES"/>
        </w:rPr>
        <w:tab/>
      </w:r>
      <w:r w:rsidR="00D86279">
        <w:rPr>
          <w:rFonts w:ascii="Courier New" w:eastAsia="Times New Roman" w:hAnsi="Courier New" w:cs="Courier New"/>
          <w:sz w:val="24"/>
          <w:szCs w:val="20"/>
          <w:lang w:val="es-ES_tradnl" w:eastAsia="es-ES"/>
        </w:rPr>
        <w:t>Introdú</w:t>
      </w:r>
      <w:r w:rsidR="00D24FAB">
        <w:rPr>
          <w:rFonts w:ascii="Courier New" w:eastAsia="Times New Roman" w:hAnsi="Courier New" w:cs="Courier New"/>
          <w:sz w:val="24"/>
          <w:szCs w:val="20"/>
          <w:lang w:val="es-ES_tradnl" w:eastAsia="es-ES"/>
        </w:rPr>
        <w:t>cen</w:t>
      </w:r>
      <w:r w:rsidRPr="00434C16">
        <w:rPr>
          <w:rFonts w:ascii="Courier New" w:eastAsia="Times New Roman" w:hAnsi="Courier New" w:cs="Courier New"/>
          <w:sz w:val="24"/>
          <w:szCs w:val="20"/>
          <w:lang w:val="es-ES_tradnl" w:eastAsia="es-ES"/>
        </w:rPr>
        <w:t>se las siguientes modificaciones</w:t>
      </w:r>
      <w:r>
        <w:rPr>
          <w:rFonts w:ascii="Courier New" w:eastAsia="Times New Roman" w:hAnsi="Courier New" w:cs="Courier New"/>
          <w:sz w:val="24"/>
          <w:szCs w:val="20"/>
          <w:lang w:val="es-ES_tradnl" w:eastAsia="es-ES"/>
        </w:rPr>
        <w:t xml:space="preserve"> a</w:t>
      </w:r>
      <w:r w:rsidRPr="00434C16">
        <w:rPr>
          <w:rFonts w:ascii="Courier New" w:eastAsia="Times New Roman" w:hAnsi="Courier New" w:cs="Courier New"/>
          <w:sz w:val="24"/>
          <w:szCs w:val="20"/>
          <w:lang w:val="es-ES_tradnl" w:eastAsia="es-ES"/>
        </w:rPr>
        <w:t xml:space="preserve"> la ley Nº 20.417, que Crea el Ministerio, el Servicio de Evaluación Ambiental y la Superintendencia del Medio Ambiente:</w:t>
      </w:r>
    </w:p>
    <w:p w:rsidR="002163F0" w:rsidRDefault="002163F0" w:rsidP="00347CB7">
      <w:pPr>
        <w:tabs>
          <w:tab w:val="left" w:pos="3402"/>
        </w:tabs>
        <w:spacing w:after="0"/>
        <w:contextualSpacing/>
        <w:jc w:val="both"/>
        <w:rPr>
          <w:rFonts w:ascii="Courier New" w:eastAsia="Times New Roman" w:hAnsi="Courier New" w:cs="Courier New"/>
          <w:sz w:val="24"/>
          <w:szCs w:val="24"/>
          <w:lang w:val="es-ES_tradnl" w:eastAsia="es-ES"/>
        </w:rPr>
      </w:pPr>
    </w:p>
    <w:p w:rsidR="002163F0" w:rsidRPr="00434C16" w:rsidRDefault="002163F0" w:rsidP="00347CB7">
      <w:pPr>
        <w:numPr>
          <w:ilvl w:val="0"/>
          <w:numId w:val="14"/>
        </w:numPr>
        <w:tabs>
          <w:tab w:val="left" w:pos="3402"/>
        </w:tabs>
        <w:spacing w:after="0"/>
        <w:ind w:left="0" w:firstLine="2835"/>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lastRenderedPageBreak/>
        <w:t xml:space="preserve">Modifícase </w:t>
      </w:r>
      <w:r>
        <w:rPr>
          <w:rFonts w:ascii="Courier New" w:eastAsia="Times New Roman" w:hAnsi="Courier New" w:cs="Courier New"/>
          <w:sz w:val="24"/>
          <w:szCs w:val="20"/>
          <w:lang w:val="es-ES_tradnl" w:eastAsia="es-ES"/>
        </w:rPr>
        <w:t>e</w:t>
      </w:r>
      <w:r w:rsidRPr="00434C16">
        <w:rPr>
          <w:rFonts w:ascii="Courier New" w:eastAsia="Times New Roman" w:hAnsi="Courier New" w:cs="Courier New"/>
          <w:sz w:val="24"/>
          <w:szCs w:val="20"/>
          <w:lang w:val="es-ES_tradnl" w:eastAsia="es-ES"/>
        </w:rPr>
        <w:t>l artículo 3°, del artículo segundo</w:t>
      </w:r>
      <w:r w:rsidRPr="00434C16">
        <w:rPr>
          <w:rFonts w:ascii="Courier New" w:eastAsia="Times New Roman" w:hAnsi="Courier New" w:cs="Courier New"/>
          <w:sz w:val="24"/>
          <w:szCs w:val="24"/>
          <w:lang w:val="es-ES_tradnl" w:eastAsia="es-ES"/>
        </w:rPr>
        <w:t xml:space="preserve">, de la siguiente manera: </w:t>
      </w:r>
    </w:p>
    <w:p w:rsidR="002163F0" w:rsidRPr="00434C16" w:rsidRDefault="002163F0" w:rsidP="00476056">
      <w:pPr>
        <w:tabs>
          <w:tab w:val="left" w:pos="851"/>
          <w:tab w:val="left" w:pos="2835"/>
        </w:tabs>
        <w:spacing w:after="0"/>
        <w:jc w:val="both"/>
        <w:rPr>
          <w:rFonts w:ascii="Courier New" w:eastAsia="Times New Roman" w:hAnsi="Courier New" w:cs="Courier New"/>
          <w:sz w:val="24"/>
          <w:szCs w:val="20"/>
          <w:lang w:val="es-ES_tradnl" w:eastAsia="es-ES"/>
        </w:rPr>
      </w:pPr>
    </w:p>
    <w:p w:rsidR="002163F0" w:rsidRPr="00434C16" w:rsidRDefault="002163F0" w:rsidP="00476056">
      <w:pPr>
        <w:numPr>
          <w:ilvl w:val="0"/>
          <w:numId w:val="4"/>
        </w:numPr>
        <w:tabs>
          <w:tab w:val="left" w:pos="851"/>
          <w:tab w:val="left" w:pos="3969"/>
        </w:tabs>
        <w:spacing w:before="120" w:after="0"/>
        <w:ind w:left="0" w:firstLine="3402"/>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Incorpórase en el literal d), el siguiente </w:t>
      </w:r>
      <w:r>
        <w:rPr>
          <w:rFonts w:ascii="Courier New" w:eastAsia="Times New Roman" w:hAnsi="Courier New" w:cs="Courier New"/>
          <w:sz w:val="24"/>
          <w:szCs w:val="24"/>
          <w:lang w:val="es-ES_tradnl" w:eastAsia="es-ES"/>
        </w:rPr>
        <w:t>párrafo</w:t>
      </w:r>
      <w:r w:rsidRPr="00434C16">
        <w:rPr>
          <w:rFonts w:ascii="Courier New" w:eastAsia="Times New Roman" w:hAnsi="Courier New" w:cs="Courier New"/>
          <w:sz w:val="24"/>
          <w:szCs w:val="24"/>
          <w:lang w:val="es-ES_tradnl" w:eastAsia="es-ES"/>
        </w:rPr>
        <w:t xml:space="preserve"> segundo, nuevo: </w:t>
      </w:r>
    </w:p>
    <w:p w:rsidR="002163F0" w:rsidRPr="00434C16" w:rsidRDefault="002163F0" w:rsidP="00476056">
      <w:pPr>
        <w:tabs>
          <w:tab w:val="left" w:pos="851"/>
          <w:tab w:val="left" w:pos="3969"/>
        </w:tabs>
        <w:spacing w:after="0"/>
        <w:ind w:left="3402"/>
        <w:contextualSpacing/>
        <w:jc w:val="both"/>
        <w:rPr>
          <w:rFonts w:ascii="Courier New" w:eastAsia="Times New Roman" w:hAnsi="Courier New" w:cs="Courier New"/>
          <w:sz w:val="24"/>
          <w:szCs w:val="24"/>
          <w:lang w:val="es-ES_tradnl" w:eastAsia="es-ES"/>
        </w:rPr>
      </w:pPr>
    </w:p>
    <w:p w:rsidR="002163F0" w:rsidRPr="00434C16" w:rsidRDefault="002163F0" w:rsidP="00476056">
      <w:pPr>
        <w:tabs>
          <w:tab w:val="left" w:pos="851"/>
          <w:tab w:val="left" w:pos="3969"/>
        </w:tabs>
        <w:spacing w:after="0"/>
        <w:ind w:firstLine="3402"/>
        <w:contextualSpacing/>
        <w:jc w:val="both"/>
        <w:rPr>
          <w:rFonts w:ascii="Courier New" w:eastAsia="Times New Roman" w:hAnsi="Courier New" w:cs="Times New Roman"/>
          <w:sz w:val="24"/>
          <w:szCs w:val="20"/>
          <w:lang w:eastAsia="es-ES"/>
        </w:rPr>
      </w:pPr>
      <w:r w:rsidRPr="00434C16">
        <w:rPr>
          <w:rFonts w:ascii="Courier New" w:eastAsia="Times New Roman" w:hAnsi="Courier New" w:cs="Times New Roman"/>
          <w:sz w:val="24"/>
          <w:szCs w:val="20"/>
          <w:lang w:eastAsia="es-ES"/>
        </w:rPr>
        <w:tab/>
        <w:t xml:space="preserve">“Evaluar, mantener o modificar aspectos referidos al seguimiento de las resoluciones de calificación ambiental, en base a la información a que se refiere el párrafo anterior”. </w:t>
      </w:r>
    </w:p>
    <w:p w:rsidR="002163F0" w:rsidRPr="00434C16" w:rsidRDefault="002163F0" w:rsidP="00476056">
      <w:pPr>
        <w:tabs>
          <w:tab w:val="left" w:pos="851"/>
        </w:tabs>
        <w:spacing w:after="0"/>
        <w:ind w:left="851"/>
        <w:contextualSpacing/>
        <w:jc w:val="both"/>
        <w:rPr>
          <w:rFonts w:ascii="Courier New" w:eastAsia="Times New Roman" w:hAnsi="Courier New" w:cs="Courier New"/>
          <w:sz w:val="24"/>
          <w:szCs w:val="24"/>
          <w:lang w:val="es-ES_tradnl" w:eastAsia="es-ES"/>
        </w:rPr>
      </w:pPr>
    </w:p>
    <w:p w:rsidR="002163F0" w:rsidRPr="00434C16" w:rsidRDefault="002163F0" w:rsidP="00476056">
      <w:pPr>
        <w:numPr>
          <w:ilvl w:val="0"/>
          <w:numId w:val="4"/>
        </w:numPr>
        <w:tabs>
          <w:tab w:val="left" w:pos="851"/>
          <w:tab w:val="left" w:pos="3969"/>
        </w:tabs>
        <w:spacing w:before="120" w:after="0"/>
        <w:ind w:left="0" w:firstLine="3402"/>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 xml:space="preserve">Incorpórase el siguiente literal v) nuevo, pasando el actual literal v) a ser literal w): </w:t>
      </w:r>
    </w:p>
    <w:p w:rsidR="002163F0" w:rsidRPr="00434C16" w:rsidRDefault="002163F0" w:rsidP="00476056">
      <w:pPr>
        <w:tabs>
          <w:tab w:val="left" w:pos="851"/>
          <w:tab w:val="left" w:pos="3969"/>
        </w:tabs>
        <w:spacing w:after="0"/>
        <w:ind w:left="3402"/>
        <w:contextualSpacing/>
        <w:jc w:val="both"/>
        <w:rPr>
          <w:rFonts w:ascii="Courier New" w:eastAsia="Times New Roman" w:hAnsi="Courier New" w:cs="Courier New"/>
          <w:sz w:val="24"/>
          <w:szCs w:val="24"/>
          <w:lang w:val="es-ES_tradnl" w:eastAsia="es-ES"/>
        </w:rPr>
      </w:pPr>
    </w:p>
    <w:p w:rsidR="002163F0" w:rsidRPr="00434C16" w:rsidRDefault="002163F0" w:rsidP="00476056">
      <w:pPr>
        <w:tabs>
          <w:tab w:val="left" w:pos="851"/>
          <w:tab w:val="left" w:pos="3969"/>
        </w:tabs>
        <w:spacing w:after="0"/>
        <w:ind w:firstLine="3402"/>
        <w:contextualSpacing/>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sz w:val="24"/>
          <w:szCs w:val="24"/>
          <w:lang w:val="es-ES_tradnl" w:eastAsia="es-ES"/>
        </w:rPr>
        <w:tab/>
        <w:t xml:space="preserve">“v) Pronunciarse respecto de las solicitudes de cambio de titularidad de las Resoluciones de Calificación Ambiental. La forma de pronunciarse y demás requisitos serán establecidos en el reglamento </w:t>
      </w:r>
      <w:r w:rsidR="003D5C05">
        <w:rPr>
          <w:rFonts w:ascii="Courier New" w:eastAsia="Times New Roman" w:hAnsi="Courier New" w:cs="Courier New"/>
          <w:sz w:val="24"/>
          <w:szCs w:val="24"/>
          <w:lang w:val="es-ES_tradnl" w:eastAsia="es-ES"/>
        </w:rPr>
        <w:t>dictado</w:t>
      </w:r>
      <w:r w:rsidRPr="00434C16">
        <w:rPr>
          <w:rFonts w:ascii="Courier New" w:eastAsia="Times New Roman" w:hAnsi="Courier New" w:cs="Courier New"/>
          <w:sz w:val="24"/>
          <w:szCs w:val="24"/>
          <w:lang w:val="es-ES_tradnl" w:eastAsia="es-ES"/>
        </w:rPr>
        <w:t xml:space="preserve"> al efecto.”.</w:t>
      </w:r>
    </w:p>
    <w:p w:rsidR="00476056" w:rsidRDefault="00476056" w:rsidP="00347CB7">
      <w:pPr>
        <w:tabs>
          <w:tab w:val="left" w:pos="851"/>
          <w:tab w:val="left" w:pos="2835"/>
        </w:tabs>
        <w:spacing w:before="120" w:after="120"/>
        <w:jc w:val="both"/>
        <w:rPr>
          <w:rFonts w:ascii="Courier New" w:eastAsia="Times New Roman" w:hAnsi="Courier New" w:cs="Courier New"/>
          <w:b/>
          <w:sz w:val="24"/>
          <w:szCs w:val="20"/>
          <w:lang w:val="es-ES_tradnl" w:eastAsia="es-ES"/>
        </w:rPr>
      </w:pPr>
    </w:p>
    <w:p w:rsidR="002163F0" w:rsidRPr="00434C16" w:rsidRDefault="002163F0" w:rsidP="00347CB7">
      <w:pPr>
        <w:tabs>
          <w:tab w:val="left" w:pos="851"/>
          <w:tab w:val="left" w:pos="2835"/>
        </w:tabs>
        <w:spacing w:after="0"/>
        <w:jc w:val="both"/>
        <w:rPr>
          <w:rFonts w:ascii="Courier New" w:eastAsia="Times New Roman" w:hAnsi="Courier New" w:cs="Courier New"/>
          <w:sz w:val="24"/>
          <w:szCs w:val="24"/>
          <w:lang w:val="es-ES_tradnl" w:eastAsia="es-ES"/>
        </w:rPr>
      </w:pPr>
      <w:r w:rsidRPr="00434C16">
        <w:rPr>
          <w:rFonts w:ascii="Courier New" w:eastAsia="Times New Roman" w:hAnsi="Courier New" w:cs="Courier New"/>
          <w:b/>
          <w:sz w:val="24"/>
          <w:szCs w:val="20"/>
          <w:lang w:val="es-ES_tradnl" w:eastAsia="es-ES"/>
        </w:rPr>
        <w:t>Artículo tercero.-</w:t>
      </w:r>
      <w:r w:rsidRPr="00434C16">
        <w:rPr>
          <w:rFonts w:ascii="Courier New" w:eastAsia="Times New Roman" w:hAnsi="Courier New" w:cs="Courier New"/>
          <w:b/>
          <w:sz w:val="24"/>
          <w:szCs w:val="20"/>
          <w:lang w:val="es-ES_tradnl" w:eastAsia="es-ES"/>
        </w:rPr>
        <w:tab/>
      </w:r>
      <w:r w:rsidRPr="00434C16">
        <w:rPr>
          <w:rFonts w:ascii="Courier New" w:eastAsia="Times New Roman" w:hAnsi="Courier New" w:cs="Courier New"/>
          <w:sz w:val="24"/>
          <w:szCs w:val="24"/>
          <w:lang w:val="es-ES_tradnl" w:eastAsia="es-ES"/>
        </w:rPr>
        <w:t>Introdúcense las siguientes modificaciones a la ley Nº 20.600, que Crea los Tribunales Ambientales.</w:t>
      </w:r>
    </w:p>
    <w:p w:rsidR="00476056" w:rsidRDefault="00476056" w:rsidP="00347CB7">
      <w:pPr>
        <w:tabs>
          <w:tab w:val="left" w:pos="851"/>
          <w:tab w:val="left" w:pos="3402"/>
        </w:tabs>
        <w:spacing w:after="0"/>
        <w:ind w:left="2835"/>
        <w:jc w:val="both"/>
        <w:rPr>
          <w:rFonts w:ascii="Courier New" w:eastAsia="Times New Roman" w:hAnsi="Courier New" w:cs="Courier New"/>
          <w:bCs/>
          <w:iCs/>
          <w:sz w:val="24"/>
          <w:szCs w:val="20"/>
          <w:lang w:val="es-ES_tradnl" w:eastAsia="es-ES"/>
        </w:rPr>
      </w:pPr>
    </w:p>
    <w:p w:rsidR="002163F0" w:rsidRPr="00434C16" w:rsidRDefault="002163F0" w:rsidP="00347CB7">
      <w:pPr>
        <w:numPr>
          <w:ilvl w:val="0"/>
          <w:numId w:val="2"/>
        </w:numPr>
        <w:tabs>
          <w:tab w:val="left" w:pos="851"/>
          <w:tab w:val="left" w:pos="3402"/>
        </w:tabs>
        <w:spacing w:after="0"/>
        <w:ind w:left="0" w:firstLine="2835"/>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Modifícase el artículo 17 de la siguiente forma:</w:t>
      </w:r>
    </w:p>
    <w:p w:rsidR="002163F0" w:rsidRPr="00434C16" w:rsidRDefault="002163F0" w:rsidP="00476056">
      <w:pPr>
        <w:tabs>
          <w:tab w:val="left" w:pos="851"/>
        </w:tabs>
        <w:spacing w:after="0"/>
        <w:jc w:val="both"/>
        <w:rPr>
          <w:rFonts w:ascii="Courier New" w:eastAsia="Times New Roman" w:hAnsi="Courier New" w:cs="Courier New"/>
          <w:bCs/>
          <w:iCs/>
          <w:sz w:val="24"/>
          <w:szCs w:val="20"/>
          <w:lang w:val="es-ES_tradnl" w:eastAsia="es-ES"/>
        </w:rPr>
      </w:pPr>
    </w:p>
    <w:p w:rsidR="002163F0" w:rsidRPr="00434C16" w:rsidRDefault="002163F0" w:rsidP="00347CB7">
      <w:pPr>
        <w:numPr>
          <w:ilvl w:val="0"/>
          <w:numId w:val="3"/>
        </w:numPr>
        <w:tabs>
          <w:tab w:val="left" w:pos="851"/>
          <w:tab w:val="left" w:pos="3969"/>
        </w:tabs>
        <w:spacing w:after="0"/>
        <w:ind w:left="0" w:firstLine="3402"/>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 xml:space="preserve">Reemplázase el numeral 5), por el siguiente: </w:t>
      </w:r>
    </w:p>
    <w:p w:rsidR="002163F0" w:rsidRPr="00434C16" w:rsidRDefault="002163F0" w:rsidP="00476056">
      <w:pPr>
        <w:tabs>
          <w:tab w:val="left" w:pos="851"/>
        </w:tabs>
        <w:spacing w:after="0"/>
        <w:ind w:left="851"/>
        <w:jc w:val="both"/>
        <w:rPr>
          <w:rFonts w:ascii="Courier New" w:eastAsia="Times New Roman" w:hAnsi="Courier New" w:cs="Courier New"/>
          <w:bCs/>
          <w:iCs/>
          <w:sz w:val="24"/>
          <w:szCs w:val="20"/>
          <w:lang w:val="es-ES_tradnl" w:eastAsia="es-ES"/>
        </w:rPr>
      </w:pP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 xml:space="preserve">“5) Conocer de la reclamación que se interponga por el Titular del proyecto en contra de la resolución de calificación ambiental que califique desfavorablemente su proyecto o imponga condiciones y </w:t>
      </w:r>
      <w:r w:rsidR="00A5257A">
        <w:rPr>
          <w:rFonts w:ascii="Courier New" w:eastAsia="Times New Roman" w:hAnsi="Courier New" w:cs="Courier New"/>
          <w:bCs/>
          <w:iCs/>
          <w:sz w:val="24"/>
          <w:szCs w:val="20"/>
          <w:lang w:val="es-ES_tradnl" w:eastAsia="es-ES"/>
        </w:rPr>
        <w:t>en contra de</w:t>
      </w:r>
      <w:r w:rsidRPr="00434C16">
        <w:rPr>
          <w:rFonts w:ascii="Courier New" w:eastAsia="Times New Roman" w:hAnsi="Courier New" w:cs="Courier New"/>
          <w:bCs/>
          <w:iCs/>
          <w:sz w:val="24"/>
          <w:szCs w:val="20"/>
          <w:lang w:val="es-ES_tradnl" w:eastAsia="es-ES"/>
        </w:rPr>
        <w:t xml:space="preserve"> la resolución a que se refiere </w:t>
      </w:r>
      <w:r w:rsidR="003D5C05">
        <w:rPr>
          <w:rFonts w:ascii="Courier New" w:eastAsia="Times New Roman" w:hAnsi="Courier New" w:cs="Courier New"/>
          <w:bCs/>
          <w:iCs/>
          <w:sz w:val="24"/>
          <w:szCs w:val="20"/>
          <w:lang w:val="es-ES_tradnl" w:eastAsia="es-ES"/>
        </w:rPr>
        <w:t xml:space="preserve">el inciso </w:t>
      </w:r>
      <w:r w:rsidR="00A5257A">
        <w:rPr>
          <w:rFonts w:ascii="Courier New" w:eastAsia="Times New Roman" w:hAnsi="Courier New" w:cs="Courier New"/>
          <w:bCs/>
          <w:iCs/>
          <w:sz w:val="24"/>
          <w:szCs w:val="20"/>
          <w:lang w:val="es-ES_tradnl" w:eastAsia="es-ES"/>
        </w:rPr>
        <w:t xml:space="preserve">cuarto </w:t>
      </w:r>
      <w:r w:rsidR="003D5C05">
        <w:rPr>
          <w:rFonts w:ascii="Courier New" w:eastAsia="Times New Roman" w:hAnsi="Courier New" w:cs="Courier New"/>
          <w:bCs/>
          <w:iCs/>
          <w:sz w:val="24"/>
          <w:szCs w:val="20"/>
          <w:lang w:val="es-ES_tradnl" w:eastAsia="es-ES"/>
        </w:rPr>
        <w:t>del</w:t>
      </w:r>
      <w:r w:rsidRPr="00434C16">
        <w:rPr>
          <w:rFonts w:ascii="Courier New" w:eastAsia="Times New Roman" w:hAnsi="Courier New" w:cs="Courier New"/>
          <w:bCs/>
          <w:iCs/>
          <w:sz w:val="24"/>
          <w:szCs w:val="20"/>
          <w:lang w:val="es-ES_tradnl" w:eastAsia="es-ES"/>
        </w:rPr>
        <w:t xml:space="preserve"> artículo 25 quinquies, en el plazo de 30 días</w:t>
      </w:r>
      <w:r>
        <w:rPr>
          <w:rFonts w:ascii="Courier New" w:eastAsia="Times New Roman" w:hAnsi="Courier New" w:cs="Courier New"/>
          <w:bCs/>
          <w:iCs/>
          <w:sz w:val="24"/>
          <w:szCs w:val="20"/>
          <w:lang w:val="es-ES_tradnl" w:eastAsia="es-ES"/>
        </w:rPr>
        <w:t>, contados desde la notificación de la respectiva resolución</w:t>
      </w:r>
      <w:r w:rsidRPr="00434C16">
        <w:rPr>
          <w:rFonts w:ascii="Courier New" w:eastAsia="Times New Roman" w:hAnsi="Courier New" w:cs="Courier New"/>
          <w:bCs/>
          <w:iCs/>
          <w:sz w:val="24"/>
          <w:szCs w:val="20"/>
          <w:lang w:val="es-ES_tradnl" w:eastAsia="es-ES"/>
        </w:rPr>
        <w:t>. Será competente para conocer de esta reclamación el Tribunal Ambiental del lugar en que haya sido evaluado el proyecto.”</w:t>
      </w:r>
      <w:r w:rsidR="00476056">
        <w:rPr>
          <w:rFonts w:ascii="Courier New" w:eastAsia="Times New Roman" w:hAnsi="Courier New" w:cs="Courier New"/>
          <w:bCs/>
          <w:iCs/>
          <w:sz w:val="24"/>
          <w:szCs w:val="20"/>
          <w:lang w:val="es-ES_tradnl" w:eastAsia="es-ES"/>
        </w:rPr>
        <w:t>.</w:t>
      </w: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p>
    <w:p w:rsidR="002163F0" w:rsidRPr="00434C16" w:rsidRDefault="002163F0" w:rsidP="00347CB7">
      <w:pPr>
        <w:numPr>
          <w:ilvl w:val="0"/>
          <w:numId w:val="3"/>
        </w:numPr>
        <w:tabs>
          <w:tab w:val="left" w:pos="851"/>
          <w:tab w:val="left" w:pos="3969"/>
        </w:tabs>
        <w:spacing w:after="0"/>
        <w:ind w:left="0" w:firstLine="3402"/>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 xml:space="preserve">Reemplázase el numeral 6), por el siguiente: </w:t>
      </w:r>
    </w:p>
    <w:p w:rsidR="002163F0" w:rsidRPr="00434C16" w:rsidRDefault="002163F0" w:rsidP="00476056">
      <w:pPr>
        <w:tabs>
          <w:tab w:val="left" w:pos="851"/>
        </w:tabs>
        <w:spacing w:after="0"/>
        <w:ind w:left="720"/>
        <w:jc w:val="both"/>
        <w:rPr>
          <w:rFonts w:ascii="Courier New" w:eastAsia="Times New Roman" w:hAnsi="Courier New" w:cs="Courier New"/>
          <w:bCs/>
          <w:iCs/>
          <w:sz w:val="24"/>
          <w:szCs w:val="20"/>
          <w:lang w:val="es-ES_tradnl" w:eastAsia="es-ES"/>
        </w:rPr>
      </w:pP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“6) Conocer de las reclamaciones que interponga cualquier persona natural o jurídica que haya realizado observaciones ciudadanas</w:t>
      </w:r>
      <w:r w:rsidR="00920CBA">
        <w:rPr>
          <w:rFonts w:ascii="Courier New" w:eastAsia="Times New Roman" w:hAnsi="Courier New" w:cs="Courier New"/>
          <w:bCs/>
          <w:iCs/>
          <w:sz w:val="24"/>
          <w:szCs w:val="20"/>
          <w:lang w:val="es-ES_tradnl" w:eastAsia="es-ES"/>
        </w:rPr>
        <w:t xml:space="preserve"> </w:t>
      </w:r>
      <w:r w:rsidRPr="00434C16">
        <w:rPr>
          <w:rFonts w:ascii="Courier New" w:eastAsia="Times New Roman" w:hAnsi="Courier New" w:cs="Courier New"/>
          <w:bCs/>
          <w:iCs/>
          <w:sz w:val="24"/>
          <w:szCs w:val="20"/>
          <w:lang w:val="es-ES_tradnl" w:eastAsia="es-ES"/>
        </w:rPr>
        <w:t xml:space="preserve">dentro del Sistema de Evaluación de Impacto Ambiental, en contra de la resolución </w:t>
      </w:r>
      <w:r w:rsidRPr="00434C16">
        <w:rPr>
          <w:rFonts w:ascii="Courier New" w:eastAsia="Times New Roman" w:hAnsi="Courier New" w:cs="Courier New"/>
          <w:bCs/>
          <w:iCs/>
          <w:sz w:val="24"/>
          <w:szCs w:val="20"/>
          <w:lang w:val="es-ES_tradnl" w:eastAsia="es-ES"/>
        </w:rPr>
        <w:lastRenderedPageBreak/>
        <w:t xml:space="preserve">de calificación ambiental cuando en aquella no hubiere considerado adecuadamente sus observaciones, en el plazo de </w:t>
      </w:r>
      <w:r>
        <w:rPr>
          <w:rFonts w:ascii="Courier New" w:eastAsia="Times New Roman" w:hAnsi="Courier New" w:cs="Courier New"/>
          <w:bCs/>
          <w:iCs/>
          <w:sz w:val="24"/>
          <w:szCs w:val="20"/>
          <w:lang w:val="es-ES_tradnl" w:eastAsia="es-ES"/>
        </w:rPr>
        <w:t>3</w:t>
      </w:r>
      <w:r w:rsidRPr="00434C16">
        <w:rPr>
          <w:rFonts w:ascii="Courier New" w:eastAsia="Times New Roman" w:hAnsi="Courier New" w:cs="Courier New"/>
          <w:bCs/>
          <w:iCs/>
          <w:sz w:val="24"/>
          <w:szCs w:val="20"/>
          <w:lang w:val="es-ES_tradnl" w:eastAsia="es-ES"/>
        </w:rPr>
        <w:t>0 días</w:t>
      </w:r>
      <w:r>
        <w:rPr>
          <w:rFonts w:ascii="Courier New" w:eastAsia="Times New Roman" w:hAnsi="Courier New" w:cs="Courier New"/>
          <w:bCs/>
          <w:iCs/>
          <w:sz w:val="24"/>
          <w:szCs w:val="20"/>
          <w:lang w:val="es-ES_tradnl" w:eastAsia="es-ES"/>
        </w:rPr>
        <w:t>, contados desde la notificación de la respectiva resolución</w:t>
      </w:r>
      <w:r w:rsidRPr="00434C16">
        <w:rPr>
          <w:rFonts w:ascii="Courier New" w:eastAsia="Times New Roman" w:hAnsi="Courier New" w:cs="Courier New"/>
          <w:bCs/>
          <w:iCs/>
          <w:sz w:val="24"/>
          <w:szCs w:val="20"/>
          <w:lang w:val="es-ES_tradnl" w:eastAsia="es-ES"/>
        </w:rPr>
        <w:t>. Será competente para conocer de esta reclamación el Tribunal Ambiental del lugar en que haya sido evaluado el proyecto.”.</w:t>
      </w:r>
    </w:p>
    <w:p w:rsidR="002163F0" w:rsidRPr="00434C16" w:rsidRDefault="002163F0" w:rsidP="00476056">
      <w:pPr>
        <w:tabs>
          <w:tab w:val="left" w:pos="851"/>
        </w:tabs>
        <w:spacing w:after="0"/>
        <w:ind w:firstLine="851"/>
        <w:jc w:val="both"/>
        <w:rPr>
          <w:rFonts w:ascii="Courier New" w:eastAsia="Times New Roman" w:hAnsi="Courier New" w:cs="Courier New"/>
          <w:bCs/>
          <w:iCs/>
          <w:sz w:val="24"/>
          <w:szCs w:val="20"/>
          <w:lang w:val="es-ES_tradnl" w:eastAsia="es-ES"/>
        </w:rPr>
      </w:pPr>
    </w:p>
    <w:p w:rsidR="002163F0" w:rsidRPr="00434C16" w:rsidRDefault="002163F0" w:rsidP="00347CB7">
      <w:pPr>
        <w:numPr>
          <w:ilvl w:val="0"/>
          <w:numId w:val="3"/>
        </w:numPr>
        <w:tabs>
          <w:tab w:val="left" w:pos="851"/>
          <w:tab w:val="left" w:pos="3969"/>
        </w:tabs>
        <w:spacing w:after="0"/>
        <w:ind w:left="0" w:firstLine="3402"/>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Reemplázase el numeral 8), por el siguiente:</w:t>
      </w:r>
    </w:p>
    <w:p w:rsidR="002163F0" w:rsidRPr="00434C16" w:rsidRDefault="002163F0" w:rsidP="00476056">
      <w:pPr>
        <w:tabs>
          <w:tab w:val="left" w:pos="851"/>
        </w:tabs>
        <w:spacing w:after="0"/>
        <w:ind w:left="720"/>
        <w:contextualSpacing/>
        <w:jc w:val="both"/>
        <w:rPr>
          <w:rFonts w:ascii="Courier New" w:eastAsia="Times New Roman" w:hAnsi="Courier New" w:cs="Courier New"/>
          <w:bCs/>
          <w:iCs/>
          <w:sz w:val="24"/>
          <w:szCs w:val="24"/>
          <w:lang w:val="es-ES_tradnl" w:eastAsia="es-ES"/>
        </w:rPr>
      </w:pP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 xml:space="preserve">“8) Conocer de las reclamaciones en contra de la resolución que califique favorablemente un determinado proyecto o actividad, de acuerdo a las causales contempladas en los artículos 16 y 19 de la ley N° 19.300. Podrá interponer la reclamación cualquier persona natural o jurídica </w:t>
      </w:r>
      <w:r w:rsidR="00920CBA">
        <w:rPr>
          <w:rFonts w:ascii="Courier New" w:eastAsia="Times New Roman" w:hAnsi="Courier New" w:cs="Courier New"/>
          <w:bCs/>
          <w:iCs/>
          <w:sz w:val="24"/>
          <w:szCs w:val="20"/>
          <w:lang w:val="es-ES_tradnl" w:eastAsia="es-ES"/>
        </w:rPr>
        <w:t xml:space="preserve">que tenga el carácter de interesado conforme al artículo 21 de la Ley N° 19.880, </w:t>
      </w:r>
      <w:r w:rsidRPr="00434C16">
        <w:rPr>
          <w:rFonts w:ascii="Courier New" w:eastAsia="Times New Roman" w:hAnsi="Courier New" w:cs="Courier New"/>
          <w:bCs/>
          <w:iCs/>
          <w:sz w:val="24"/>
          <w:szCs w:val="20"/>
          <w:lang w:val="es-ES_tradnl" w:eastAsia="es-ES"/>
        </w:rPr>
        <w:t xml:space="preserve">en el plazo de </w:t>
      </w:r>
      <w:r w:rsidR="00912FEA">
        <w:rPr>
          <w:rFonts w:ascii="Courier New" w:eastAsia="Times New Roman" w:hAnsi="Courier New" w:cs="Courier New"/>
          <w:bCs/>
          <w:iCs/>
          <w:sz w:val="24"/>
          <w:szCs w:val="20"/>
          <w:lang w:val="es-ES_tradnl" w:eastAsia="es-ES"/>
        </w:rPr>
        <w:t>4</w:t>
      </w:r>
      <w:r w:rsidRPr="00434C16">
        <w:rPr>
          <w:rFonts w:ascii="Courier New" w:eastAsia="Times New Roman" w:hAnsi="Courier New" w:cs="Courier New"/>
          <w:bCs/>
          <w:iCs/>
          <w:sz w:val="24"/>
          <w:szCs w:val="20"/>
          <w:lang w:val="es-ES_tradnl" w:eastAsia="es-ES"/>
        </w:rPr>
        <w:t>0 días</w:t>
      </w:r>
      <w:r>
        <w:rPr>
          <w:rFonts w:ascii="Courier New" w:eastAsia="Times New Roman" w:hAnsi="Courier New" w:cs="Courier New"/>
          <w:bCs/>
          <w:iCs/>
          <w:sz w:val="24"/>
          <w:szCs w:val="20"/>
          <w:lang w:val="es-ES_tradnl" w:eastAsia="es-ES"/>
        </w:rPr>
        <w:t>, contados desde la notificación de la respectiva resolución</w:t>
      </w:r>
      <w:r w:rsidRPr="00434C16">
        <w:rPr>
          <w:rFonts w:ascii="Courier New" w:eastAsia="Times New Roman" w:hAnsi="Courier New" w:cs="Courier New"/>
          <w:bCs/>
          <w:iCs/>
          <w:sz w:val="24"/>
          <w:szCs w:val="20"/>
          <w:lang w:val="es-ES_tradnl" w:eastAsia="es-ES"/>
        </w:rPr>
        <w:t>. Será competente para conocer de esta reclamación el Tribunal Ambiental del lugar en que haya sido evaluado el proyecto por la correspondiente Dirección Regional.</w:t>
      </w:r>
    </w:p>
    <w:p w:rsidR="002163F0" w:rsidRPr="00434C16" w:rsidRDefault="002163F0" w:rsidP="00476056">
      <w:pPr>
        <w:tabs>
          <w:tab w:val="left" w:pos="851"/>
        </w:tabs>
        <w:spacing w:after="0"/>
        <w:ind w:left="720"/>
        <w:contextualSpacing/>
        <w:jc w:val="both"/>
        <w:rPr>
          <w:rFonts w:ascii="Courier New" w:eastAsia="Times New Roman" w:hAnsi="Courier New" w:cs="Courier New"/>
          <w:bCs/>
          <w:iCs/>
          <w:sz w:val="24"/>
          <w:szCs w:val="24"/>
          <w:lang w:val="es-ES_tradnl" w:eastAsia="es-ES"/>
        </w:rPr>
      </w:pPr>
    </w:p>
    <w:p w:rsidR="002163F0" w:rsidRPr="00434C16" w:rsidRDefault="002163F0" w:rsidP="00347CB7">
      <w:pPr>
        <w:numPr>
          <w:ilvl w:val="0"/>
          <w:numId w:val="3"/>
        </w:numPr>
        <w:tabs>
          <w:tab w:val="left" w:pos="851"/>
          <w:tab w:val="left" w:pos="3969"/>
        </w:tabs>
        <w:spacing w:after="0"/>
        <w:ind w:left="0" w:firstLine="3402"/>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 xml:space="preserve">Intercálase el siguiente numeral 9), nuevo, pasando el actual numeral 9) a ser el numeral 10): </w:t>
      </w:r>
    </w:p>
    <w:p w:rsidR="002163F0" w:rsidRPr="00434C16" w:rsidRDefault="002163F0" w:rsidP="00476056">
      <w:pPr>
        <w:tabs>
          <w:tab w:val="left" w:pos="851"/>
        </w:tabs>
        <w:spacing w:after="0"/>
        <w:ind w:left="720"/>
        <w:contextualSpacing/>
        <w:jc w:val="both"/>
        <w:rPr>
          <w:rFonts w:ascii="Courier New" w:eastAsia="Times New Roman" w:hAnsi="Courier New" w:cs="Courier New"/>
          <w:bCs/>
          <w:iCs/>
          <w:sz w:val="24"/>
          <w:szCs w:val="24"/>
          <w:lang w:val="es-ES_tradnl" w:eastAsia="es-ES"/>
        </w:rPr>
      </w:pP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“9) Conocer de las reclamaciones interpuestas</w:t>
      </w:r>
      <w:r>
        <w:rPr>
          <w:rFonts w:ascii="Courier New" w:eastAsia="Times New Roman" w:hAnsi="Courier New" w:cs="Courier New"/>
          <w:bCs/>
          <w:iCs/>
          <w:sz w:val="24"/>
          <w:szCs w:val="20"/>
          <w:lang w:val="es-ES_tradnl" w:eastAsia="es-ES"/>
        </w:rPr>
        <w:t xml:space="preserve"> por cualquier persona afectada</w:t>
      </w:r>
      <w:r w:rsidRPr="00434C16">
        <w:rPr>
          <w:rFonts w:ascii="Courier New" w:eastAsia="Times New Roman" w:hAnsi="Courier New" w:cs="Courier New"/>
          <w:bCs/>
          <w:iCs/>
          <w:sz w:val="24"/>
          <w:szCs w:val="20"/>
          <w:lang w:val="es-ES_tradnl" w:eastAsia="es-ES"/>
        </w:rPr>
        <w:t xml:space="preserve"> en contra de un acto administrativo de carácter ambiental no indicado en los numerales anteriores. El plazo para la interposición de la acción será de 30 días contado desde la notificación de la respectiva resolución.</w:t>
      </w: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Para estos efectos se entenderá por acto administrativo de carácter ambiental toda decisión formal que emita cualquiera de los organismos de la Administración del Estado mencionados en el inciso segundo del artículo 1° de la ley N° 18.575, Ley Orgánica Constitucional de Bases Generales de la Administración del Estado, que tenga competencia ambiental y que corresponda a un instrumento de gestión ambiental o se encuentre directamente asociado con uno de éstos, y en que en las respectivas leyes que regulen dichos instrumentos se establezca un reclamo de ilegalidad ante el Tribunal Ambiental.</w:t>
      </w: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p>
    <w:p w:rsidR="002163F0" w:rsidRPr="00434C16" w:rsidRDefault="002163F0" w:rsidP="00476056">
      <w:pPr>
        <w:tabs>
          <w:tab w:val="left" w:pos="851"/>
        </w:tabs>
        <w:spacing w:after="0"/>
        <w:ind w:firstLine="3969"/>
        <w:jc w:val="both"/>
        <w:rPr>
          <w:rFonts w:ascii="Courier New" w:eastAsia="Times New Roman" w:hAnsi="Courier New" w:cs="Courier New"/>
          <w:bCs/>
          <w:iCs/>
          <w:sz w:val="24"/>
          <w:szCs w:val="20"/>
          <w:lang w:val="es-ES_tradnl" w:eastAsia="es-ES"/>
        </w:rPr>
      </w:pPr>
      <w:r w:rsidRPr="00434C16">
        <w:rPr>
          <w:rFonts w:ascii="Courier New" w:eastAsia="Times New Roman" w:hAnsi="Courier New" w:cs="Courier New"/>
          <w:bCs/>
          <w:iCs/>
          <w:sz w:val="24"/>
          <w:szCs w:val="20"/>
          <w:lang w:val="es-ES_tradnl" w:eastAsia="es-ES"/>
        </w:rPr>
        <w:t xml:space="preserve">Será competente para conocer de esta reclamación el Tribunal Ambiental que ejerza jurisdicción en el territorio en que tenga su domicilio el </w:t>
      </w:r>
      <w:r w:rsidRPr="00434C16">
        <w:rPr>
          <w:rFonts w:ascii="Courier New" w:eastAsia="Times New Roman" w:hAnsi="Courier New" w:cs="Courier New"/>
          <w:bCs/>
          <w:iCs/>
          <w:sz w:val="24"/>
          <w:szCs w:val="20"/>
          <w:lang w:val="es-ES_tradnl" w:eastAsia="es-ES"/>
        </w:rPr>
        <w:lastRenderedPageBreak/>
        <w:t>órgano de la Administración del Estado que haya dictado el acto impugnado.”.</w:t>
      </w:r>
    </w:p>
    <w:p w:rsidR="002163F0" w:rsidRPr="00434C16" w:rsidRDefault="002163F0" w:rsidP="00476056">
      <w:pPr>
        <w:tabs>
          <w:tab w:val="left" w:pos="851"/>
        </w:tabs>
        <w:spacing w:after="0"/>
        <w:ind w:firstLine="851"/>
        <w:contextualSpacing/>
        <w:jc w:val="both"/>
        <w:rPr>
          <w:rFonts w:ascii="Courier New" w:eastAsia="Times New Roman" w:hAnsi="Courier New" w:cs="Courier New"/>
          <w:bCs/>
          <w:iCs/>
          <w:sz w:val="24"/>
          <w:szCs w:val="24"/>
          <w:lang w:val="es-ES_tradnl" w:eastAsia="es-ES"/>
        </w:rPr>
      </w:pPr>
    </w:p>
    <w:p w:rsidR="002163F0" w:rsidRPr="00434C16" w:rsidRDefault="002163F0" w:rsidP="00347CB7">
      <w:pPr>
        <w:numPr>
          <w:ilvl w:val="0"/>
          <w:numId w:val="12"/>
        </w:numPr>
        <w:tabs>
          <w:tab w:val="left" w:pos="3402"/>
        </w:tabs>
        <w:spacing w:before="120" w:after="0"/>
        <w:ind w:left="0" w:firstLine="2835"/>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Modifícase, el artículo 18 de la siguiente manera:</w:t>
      </w:r>
    </w:p>
    <w:p w:rsidR="002163F0" w:rsidRPr="00434C16" w:rsidRDefault="002163F0" w:rsidP="00476056">
      <w:pPr>
        <w:tabs>
          <w:tab w:val="left" w:pos="851"/>
        </w:tabs>
        <w:spacing w:after="0"/>
        <w:ind w:left="720"/>
        <w:contextualSpacing/>
        <w:jc w:val="both"/>
        <w:rPr>
          <w:rFonts w:ascii="Courier New" w:eastAsia="Times New Roman" w:hAnsi="Courier New" w:cs="Courier New"/>
          <w:bCs/>
          <w:iCs/>
          <w:sz w:val="24"/>
          <w:szCs w:val="24"/>
          <w:lang w:val="es-ES_tradnl" w:eastAsia="es-ES"/>
        </w:rPr>
      </w:pPr>
    </w:p>
    <w:p w:rsidR="002163F0" w:rsidRPr="00434C16" w:rsidRDefault="002163F0" w:rsidP="00476056">
      <w:pPr>
        <w:numPr>
          <w:ilvl w:val="0"/>
          <w:numId w:val="7"/>
        </w:numPr>
        <w:tabs>
          <w:tab w:val="left" w:pos="851"/>
          <w:tab w:val="left" w:pos="3969"/>
        </w:tabs>
        <w:spacing w:before="120" w:after="0"/>
        <w:ind w:left="0" w:firstLine="3402"/>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Elimínase el numeral 5).</w:t>
      </w:r>
    </w:p>
    <w:p w:rsidR="002163F0" w:rsidRPr="00434C16" w:rsidRDefault="002163F0" w:rsidP="00476056">
      <w:pPr>
        <w:tabs>
          <w:tab w:val="left" w:pos="851"/>
          <w:tab w:val="left" w:pos="3969"/>
        </w:tabs>
        <w:spacing w:after="0"/>
        <w:ind w:firstLine="3402"/>
        <w:contextualSpacing/>
        <w:jc w:val="both"/>
        <w:rPr>
          <w:rFonts w:ascii="Courier New" w:eastAsia="Times New Roman" w:hAnsi="Courier New" w:cs="Courier New"/>
          <w:bCs/>
          <w:iCs/>
          <w:sz w:val="24"/>
          <w:szCs w:val="24"/>
          <w:lang w:val="es-ES_tradnl" w:eastAsia="es-ES"/>
        </w:rPr>
      </w:pPr>
    </w:p>
    <w:p w:rsidR="002163F0" w:rsidRPr="00434C16" w:rsidRDefault="002163F0" w:rsidP="00347CB7">
      <w:pPr>
        <w:numPr>
          <w:ilvl w:val="0"/>
          <w:numId w:val="7"/>
        </w:numPr>
        <w:tabs>
          <w:tab w:val="left" w:pos="851"/>
          <w:tab w:val="left" w:pos="3969"/>
        </w:tabs>
        <w:spacing w:after="0"/>
        <w:ind w:left="0" w:firstLine="3402"/>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Reemplázase el numeral 7), por el siguiente:</w:t>
      </w:r>
    </w:p>
    <w:p w:rsidR="002163F0" w:rsidRDefault="002163F0" w:rsidP="00D80D56">
      <w:pPr>
        <w:tabs>
          <w:tab w:val="left" w:pos="851"/>
          <w:tab w:val="left" w:pos="3969"/>
        </w:tabs>
        <w:spacing w:after="0"/>
        <w:ind w:firstLine="3402"/>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eastAsia="es-ES"/>
        </w:rPr>
        <w:tab/>
        <w:t xml:space="preserve">“7) En el caso del número 8), las </w:t>
      </w:r>
      <w:r w:rsidRPr="00434C16">
        <w:rPr>
          <w:rFonts w:ascii="Courier New" w:eastAsia="Times New Roman" w:hAnsi="Courier New" w:cs="Courier New"/>
          <w:bCs/>
          <w:iCs/>
          <w:sz w:val="24"/>
          <w:szCs w:val="24"/>
          <w:lang w:val="es-ES_tradnl" w:eastAsia="es-ES"/>
        </w:rPr>
        <w:t xml:space="preserve">personas naturales o jurídicas </w:t>
      </w:r>
      <w:r w:rsidR="00CF4BB5">
        <w:rPr>
          <w:rFonts w:ascii="Courier New" w:eastAsia="Times New Roman" w:hAnsi="Courier New" w:cs="Courier New"/>
          <w:bCs/>
          <w:iCs/>
          <w:sz w:val="24"/>
          <w:szCs w:val="24"/>
          <w:lang w:val="es-ES_tradnl" w:eastAsia="es-ES"/>
        </w:rPr>
        <w:t>que tengan el carácter de interesado</w:t>
      </w:r>
      <w:r w:rsidR="00AE103F">
        <w:rPr>
          <w:rFonts w:ascii="Courier New" w:eastAsia="Times New Roman" w:hAnsi="Courier New" w:cs="Courier New"/>
          <w:bCs/>
          <w:iCs/>
          <w:sz w:val="24"/>
          <w:szCs w:val="24"/>
          <w:lang w:val="es-ES_tradnl" w:eastAsia="es-ES"/>
        </w:rPr>
        <w:t>s</w:t>
      </w:r>
      <w:bookmarkStart w:id="0" w:name="_GoBack"/>
      <w:bookmarkEnd w:id="0"/>
      <w:r w:rsidR="00CF4BB5">
        <w:rPr>
          <w:rFonts w:ascii="Courier New" w:eastAsia="Times New Roman" w:hAnsi="Courier New" w:cs="Courier New"/>
          <w:bCs/>
          <w:iCs/>
          <w:sz w:val="24"/>
          <w:szCs w:val="24"/>
          <w:lang w:val="es-ES_tradnl" w:eastAsia="es-ES"/>
        </w:rPr>
        <w:t xml:space="preserve"> conforme al artículo 21 de la ley N°19.880</w:t>
      </w:r>
      <w:r w:rsidRPr="00434C16">
        <w:rPr>
          <w:rFonts w:ascii="Courier New" w:eastAsia="Times New Roman" w:hAnsi="Courier New" w:cs="Courier New"/>
          <w:bCs/>
          <w:iCs/>
          <w:sz w:val="24"/>
          <w:szCs w:val="24"/>
          <w:lang w:val="es-ES_tradnl" w:eastAsia="es-ES"/>
        </w:rPr>
        <w:t>.”.</w:t>
      </w:r>
    </w:p>
    <w:p w:rsidR="00E05BC6" w:rsidRPr="00434C16" w:rsidRDefault="00E05BC6" w:rsidP="00476056">
      <w:pPr>
        <w:tabs>
          <w:tab w:val="left" w:pos="851"/>
          <w:tab w:val="left" w:pos="3969"/>
        </w:tabs>
        <w:spacing w:after="0"/>
        <w:ind w:firstLine="3402"/>
        <w:contextualSpacing/>
        <w:jc w:val="both"/>
        <w:rPr>
          <w:rFonts w:ascii="Courier New" w:eastAsia="Times New Roman" w:hAnsi="Courier New" w:cs="Courier New"/>
          <w:bCs/>
          <w:iCs/>
          <w:sz w:val="24"/>
          <w:szCs w:val="24"/>
          <w:lang w:val="es-ES_tradnl" w:eastAsia="es-ES"/>
        </w:rPr>
      </w:pPr>
    </w:p>
    <w:p w:rsidR="002163F0" w:rsidRPr="00434C16" w:rsidRDefault="002163F0" w:rsidP="00476056">
      <w:pPr>
        <w:numPr>
          <w:ilvl w:val="0"/>
          <w:numId w:val="7"/>
        </w:numPr>
        <w:tabs>
          <w:tab w:val="left" w:pos="851"/>
          <w:tab w:val="left" w:pos="3969"/>
        </w:tabs>
        <w:spacing w:before="120" w:after="0"/>
        <w:ind w:left="0" w:firstLine="3402"/>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Incorpórase el siguiente numeral 8:</w:t>
      </w:r>
    </w:p>
    <w:p w:rsidR="002163F0" w:rsidRPr="00434C16" w:rsidRDefault="002163F0" w:rsidP="00476056">
      <w:pPr>
        <w:tabs>
          <w:tab w:val="left" w:pos="851"/>
          <w:tab w:val="left" w:pos="3969"/>
        </w:tabs>
        <w:spacing w:after="0"/>
        <w:ind w:firstLine="3402"/>
        <w:contextualSpacing/>
        <w:jc w:val="both"/>
        <w:rPr>
          <w:rFonts w:ascii="Courier New" w:eastAsia="Times New Roman" w:hAnsi="Courier New" w:cs="Courier New"/>
          <w:bCs/>
          <w:iCs/>
          <w:sz w:val="24"/>
          <w:szCs w:val="24"/>
          <w:lang w:val="es-ES_tradnl" w:eastAsia="es-ES"/>
        </w:rPr>
      </w:pPr>
      <w:r w:rsidRPr="00434C16">
        <w:rPr>
          <w:rFonts w:ascii="Courier New" w:eastAsia="Times New Roman" w:hAnsi="Courier New" w:cs="Courier New"/>
          <w:bCs/>
          <w:iCs/>
          <w:sz w:val="24"/>
          <w:szCs w:val="24"/>
          <w:lang w:val="es-ES_tradnl" w:eastAsia="es-ES"/>
        </w:rPr>
        <w:tab/>
        <w:t xml:space="preserve">“8) En el caso del número 9), el directamente afectado por el acto administrativo de carácter ambiental”. </w:t>
      </w:r>
    </w:p>
    <w:p w:rsidR="00B443AF" w:rsidRPr="00434C16" w:rsidRDefault="00B443AF" w:rsidP="00476056">
      <w:pPr>
        <w:tabs>
          <w:tab w:val="left" w:pos="851"/>
        </w:tabs>
        <w:spacing w:after="0"/>
        <w:ind w:firstLine="720"/>
        <w:jc w:val="both"/>
        <w:rPr>
          <w:rFonts w:ascii="Courier New" w:eastAsia="Times New Roman" w:hAnsi="Courier New" w:cs="Courier New"/>
          <w:sz w:val="24"/>
          <w:szCs w:val="20"/>
          <w:lang w:val="es-ES_tradnl" w:eastAsia="es-ES"/>
        </w:rPr>
      </w:pPr>
    </w:p>
    <w:p w:rsidR="002163F0" w:rsidRPr="00434C16" w:rsidRDefault="00476056" w:rsidP="00476056">
      <w:pPr>
        <w:tabs>
          <w:tab w:val="left" w:pos="851"/>
        </w:tabs>
        <w:spacing w:after="0"/>
        <w:jc w:val="center"/>
        <w:rPr>
          <w:rFonts w:ascii="Courier New" w:eastAsia="Times New Roman" w:hAnsi="Courier New" w:cs="Courier New"/>
          <w:b/>
          <w:sz w:val="24"/>
          <w:szCs w:val="20"/>
          <w:lang w:eastAsia="es-ES"/>
        </w:rPr>
      </w:pPr>
      <w:r>
        <w:rPr>
          <w:rFonts w:ascii="Courier New" w:eastAsia="Times New Roman" w:hAnsi="Courier New" w:cs="Courier New"/>
          <w:b/>
          <w:sz w:val="24"/>
          <w:szCs w:val="20"/>
          <w:lang w:eastAsia="es-ES"/>
        </w:rPr>
        <w:t xml:space="preserve">ARTÍCULOS </w:t>
      </w:r>
      <w:r w:rsidRPr="00434C16">
        <w:rPr>
          <w:rFonts w:ascii="Courier New" w:eastAsia="Times New Roman" w:hAnsi="Courier New" w:cs="Courier New"/>
          <w:b/>
          <w:sz w:val="24"/>
          <w:szCs w:val="20"/>
          <w:lang w:eastAsia="es-ES"/>
        </w:rPr>
        <w:t>TRANSITORIOS</w:t>
      </w:r>
    </w:p>
    <w:p w:rsidR="00B443AF" w:rsidRPr="00434C16" w:rsidRDefault="00B443AF" w:rsidP="00476056">
      <w:pPr>
        <w:tabs>
          <w:tab w:val="left" w:pos="851"/>
        </w:tabs>
        <w:spacing w:before="120" w:after="120"/>
        <w:jc w:val="both"/>
        <w:rPr>
          <w:rFonts w:ascii="Courier New" w:eastAsia="Times New Roman" w:hAnsi="Courier New" w:cs="Courier New"/>
          <w:sz w:val="24"/>
          <w:szCs w:val="20"/>
          <w:lang w:eastAsia="es-ES"/>
        </w:rPr>
      </w:pPr>
    </w:p>
    <w:p w:rsidR="002163F0" w:rsidRPr="00434C16" w:rsidRDefault="002163F0" w:rsidP="00476056">
      <w:pPr>
        <w:tabs>
          <w:tab w:val="left" w:pos="851"/>
        </w:tabs>
        <w:spacing w:before="120" w:after="120"/>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b/>
          <w:sz w:val="24"/>
          <w:szCs w:val="20"/>
          <w:lang w:val="es-ES_tradnl" w:eastAsia="es-ES"/>
        </w:rPr>
        <w:t>Artículo primero.-</w:t>
      </w:r>
      <w:r w:rsidRPr="00434C16">
        <w:rPr>
          <w:rFonts w:ascii="Courier New" w:eastAsia="Times New Roman" w:hAnsi="Courier New" w:cs="Courier New"/>
          <w:sz w:val="24"/>
          <w:szCs w:val="20"/>
          <w:lang w:val="es-ES_tradnl" w:eastAsia="es-ES"/>
        </w:rPr>
        <w:t xml:space="preserve"> Las </w:t>
      </w:r>
      <w:r w:rsidR="003D5C05">
        <w:rPr>
          <w:rFonts w:ascii="Courier New" w:eastAsia="Times New Roman" w:hAnsi="Courier New" w:cs="Courier New"/>
          <w:sz w:val="24"/>
          <w:szCs w:val="20"/>
          <w:lang w:val="es-ES_tradnl" w:eastAsia="es-ES"/>
        </w:rPr>
        <w:t>disposiciones de esta ley</w:t>
      </w:r>
      <w:r w:rsidRPr="00434C16">
        <w:rPr>
          <w:rFonts w:ascii="Courier New" w:eastAsia="Times New Roman" w:hAnsi="Courier New" w:cs="Courier New"/>
          <w:sz w:val="24"/>
          <w:szCs w:val="20"/>
          <w:lang w:val="es-ES_tradnl" w:eastAsia="es-ES"/>
        </w:rPr>
        <w:t xml:space="preserve"> entrarán en vigencia una vez </w:t>
      </w:r>
      <w:r w:rsidR="003D5C05">
        <w:rPr>
          <w:rFonts w:ascii="Courier New" w:eastAsia="Times New Roman" w:hAnsi="Courier New" w:cs="Courier New"/>
          <w:sz w:val="24"/>
          <w:szCs w:val="20"/>
          <w:lang w:val="es-ES_tradnl" w:eastAsia="es-ES"/>
        </w:rPr>
        <w:t xml:space="preserve">publicadas </w:t>
      </w:r>
      <w:r w:rsidR="00D86279">
        <w:rPr>
          <w:rFonts w:ascii="Courier New" w:eastAsia="Times New Roman" w:hAnsi="Courier New" w:cs="Courier New"/>
          <w:sz w:val="24"/>
          <w:szCs w:val="20"/>
          <w:lang w:val="es-ES_tradnl" w:eastAsia="es-ES"/>
        </w:rPr>
        <w:t xml:space="preserve">en el Diario Oficial </w:t>
      </w:r>
      <w:r w:rsidRPr="00434C16">
        <w:rPr>
          <w:rFonts w:ascii="Courier New" w:eastAsia="Times New Roman" w:hAnsi="Courier New" w:cs="Courier New"/>
          <w:sz w:val="24"/>
          <w:szCs w:val="20"/>
          <w:lang w:val="es-ES_tradnl" w:eastAsia="es-ES"/>
        </w:rPr>
        <w:t xml:space="preserve">las modificaciones </w:t>
      </w:r>
      <w:r w:rsidR="00D86279">
        <w:rPr>
          <w:rFonts w:ascii="Courier New" w:eastAsia="Times New Roman" w:hAnsi="Courier New" w:cs="Courier New"/>
          <w:sz w:val="24"/>
          <w:szCs w:val="20"/>
          <w:lang w:val="es-ES_tradnl" w:eastAsia="es-ES"/>
        </w:rPr>
        <w:t>que requieran efectuarse</w:t>
      </w:r>
      <w:r w:rsidR="003D5C05">
        <w:rPr>
          <w:rFonts w:ascii="Courier New" w:eastAsia="Times New Roman" w:hAnsi="Courier New" w:cs="Courier New"/>
          <w:sz w:val="24"/>
          <w:szCs w:val="20"/>
          <w:lang w:val="es-ES_tradnl" w:eastAsia="es-ES"/>
        </w:rPr>
        <w:t xml:space="preserve"> </w:t>
      </w:r>
      <w:r w:rsidRPr="00434C16">
        <w:rPr>
          <w:rFonts w:ascii="Courier New" w:eastAsia="Times New Roman" w:hAnsi="Courier New" w:cs="Courier New"/>
          <w:sz w:val="24"/>
          <w:szCs w:val="20"/>
          <w:lang w:val="es-ES_tradnl" w:eastAsia="es-ES"/>
        </w:rPr>
        <w:t>al Reglamento del Sistema de Evaluación de Impacto Ambiental.</w:t>
      </w:r>
    </w:p>
    <w:p w:rsidR="002163F0" w:rsidRPr="00434C16" w:rsidRDefault="002163F0" w:rsidP="00476056">
      <w:pPr>
        <w:tabs>
          <w:tab w:val="left" w:pos="851"/>
        </w:tabs>
        <w:spacing w:before="120" w:after="120"/>
        <w:jc w:val="both"/>
        <w:rPr>
          <w:rFonts w:ascii="Courier New" w:eastAsia="Times New Roman" w:hAnsi="Courier New" w:cs="Courier New"/>
          <w:sz w:val="24"/>
          <w:szCs w:val="20"/>
          <w:lang w:val="es-ES_tradnl" w:eastAsia="es-ES"/>
        </w:rPr>
      </w:pPr>
    </w:p>
    <w:p w:rsidR="002163F0" w:rsidRPr="00434C16" w:rsidRDefault="002163F0" w:rsidP="00476056">
      <w:pPr>
        <w:tabs>
          <w:tab w:val="left" w:pos="851"/>
        </w:tabs>
        <w:spacing w:before="120" w:after="120"/>
        <w:jc w:val="both"/>
        <w:rPr>
          <w:rFonts w:ascii="Courier New" w:eastAsia="Times New Roman" w:hAnsi="Courier New" w:cs="Courier New"/>
          <w:sz w:val="24"/>
          <w:szCs w:val="20"/>
          <w:lang w:val="es-ES_tradnl" w:eastAsia="es-ES"/>
        </w:rPr>
      </w:pPr>
      <w:r w:rsidRPr="00434C16">
        <w:rPr>
          <w:rFonts w:ascii="Courier New" w:eastAsia="Times New Roman" w:hAnsi="Courier New" w:cs="Courier New"/>
          <w:b/>
          <w:sz w:val="24"/>
          <w:szCs w:val="20"/>
          <w:lang w:val="es-ES_tradnl" w:eastAsia="es-ES"/>
        </w:rPr>
        <w:t>Artículo segundo.-</w:t>
      </w:r>
      <w:r w:rsidRPr="00434C16">
        <w:rPr>
          <w:rFonts w:ascii="Courier New" w:eastAsia="Times New Roman" w:hAnsi="Courier New" w:cs="Courier New"/>
          <w:sz w:val="24"/>
          <w:szCs w:val="20"/>
          <w:lang w:val="es-ES_tradnl" w:eastAsia="es-ES"/>
        </w:rPr>
        <w:t xml:space="preserve"> Los proyectos o actividades que se encuentren sometidos al Sistema de Evaluación de Impacto Ambiental al momento de entrada en vigencia de la presente ley, continuarán su tramitación bajo la normativa vigente al momento del ingreso a evaluación de impacto ambiental.</w:t>
      </w:r>
    </w:p>
    <w:p w:rsidR="002163F0" w:rsidRPr="00434C16" w:rsidRDefault="002163F0" w:rsidP="00476056">
      <w:pPr>
        <w:tabs>
          <w:tab w:val="left" w:pos="851"/>
        </w:tabs>
        <w:spacing w:before="120" w:after="120"/>
        <w:jc w:val="both"/>
        <w:rPr>
          <w:rFonts w:ascii="Courier New" w:eastAsia="Times New Roman" w:hAnsi="Courier New" w:cs="Courier New"/>
          <w:sz w:val="24"/>
          <w:szCs w:val="20"/>
          <w:lang w:val="es-ES_tradnl" w:eastAsia="es-ES"/>
        </w:rPr>
      </w:pPr>
    </w:p>
    <w:p w:rsidR="002163F0" w:rsidRPr="00CD0894" w:rsidRDefault="002163F0" w:rsidP="00476056">
      <w:pPr>
        <w:tabs>
          <w:tab w:val="left" w:pos="851"/>
        </w:tabs>
        <w:spacing w:before="120" w:after="120"/>
        <w:jc w:val="both"/>
        <w:rPr>
          <w:rFonts w:ascii="Courier New" w:eastAsia="Times New Roman" w:hAnsi="Courier New" w:cs="Courier New"/>
          <w:b/>
          <w:sz w:val="24"/>
          <w:szCs w:val="20"/>
          <w:lang w:val="es-ES_tradnl" w:eastAsia="es-ES"/>
        </w:rPr>
      </w:pPr>
      <w:r w:rsidRPr="00434C16">
        <w:rPr>
          <w:rFonts w:ascii="Courier New" w:eastAsia="Times New Roman" w:hAnsi="Courier New" w:cs="Courier New"/>
          <w:b/>
          <w:sz w:val="24"/>
          <w:szCs w:val="20"/>
          <w:lang w:val="es-ES_tradnl" w:eastAsia="es-ES"/>
        </w:rPr>
        <w:t xml:space="preserve">Artículo tercero.- </w:t>
      </w:r>
      <w:r w:rsidRPr="00434C16">
        <w:rPr>
          <w:rFonts w:ascii="Courier New" w:eastAsia="MS Mincho" w:hAnsi="Courier New" w:cs="Courier New"/>
          <w:sz w:val="24"/>
          <w:szCs w:val="20"/>
          <w:bdr w:val="none" w:sz="0" w:space="0" w:color="auto" w:frame="1"/>
          <w:lang w:val="es-ES_tradnl" w:eastAsia="es-ES"/>
        </w:rPr>
        <w:t>El mayor gasto fiscal que represente la aplicación de la presente ley durante su primer año presupuestario de vigencia se financiará con cargo a</w:t>
      </w:r>
      <w:r w:rsidR="00DF77D1">
        <w:rPr>
          <w:rFonts w:ascii="Courier New" w:eastAsia="MS Mincho" w:hAnsi="Courier New" w:cs="Courier New"/>
          <w:sz w:val="24"/>
          <w:szCs w:val="20"/>
          <w:bdr w:val="none" w:sz="0" w:space="0" w:color="auto" w:frame="1"/>
          <w:lang w:val="es-ES_tradnl" w:eastAsia="es-ES"/>
        </w:rPr>
        <w:t>l presupuesto</w:t>
      </w:r>
      <w:r w:rsidRPr="00434C16">
        <w:rPr>
          <w:rFonts w:ascii="Courier New" w:eastAsia="MS Mincho" w:hAnsi="Courier New" w:cs="Courier New"/>
          <w:sz w:val="24"/>
          <w:szCs w:val="20"/>
          <w:bdr w:val="none" w:sz="0" w:space="0" w:color="auto" w:frame="1"/>
          <w:lang w:val="es-ES_tradnl" w:eastAsia="es-ES"/>
        </w:rPr>
        <w:t xml:space="preserve"> del Ministerio de Medio Ambiente</w:t>
      </w:r>
      <w:r w:rsidR="00DF77D1">
        <w:rPr>
          <w:rFonts w:ascii="Courier New" w:eastAsia="MS Mincho" w:hAnsi="Courier New" w:cs="Courier New"/>
          <w:sz w:val="24"/>
          <w:szCs w:val="20"/>
          <w:bdr w:val="none" w:sz="0" w:space="0" w:color="auto" w:frame="1"/>
          <w:lang w:val="es-ES_tradnl" w:eastAsia="es-ES"/>
        </w:rPr>
        <w:t>. No obstante lo anterior, el Ministerio de Hacienda, con cargo a la Partida</w:t>
      </w:r>
      <w:r w:rsidRPr="00434C16">
        <w:rPr>
          <w:rFonts w:ascii="Courier New" w:eastAsia="MS Mincho" w:hAnsi="Courier New" w:cs="Courier New"/>
          <w:sz w:val="24"/>
          <w:szCs w:val="20"/>
          <w:bdr w:val="none" w:sz="0" w:space="0" w:color="auto" w:frame="1"/>
          <w:lang w:val="es-ES_tradnl" w:eastAsia="es-ES"/>
        </w:rPr>
        <w:t xml:space="preserve"> presupuestaria Tesoro Público</w:t>
      </w:r>
      <w:r w:rsidR="00DF77D1">
        <w:rPr>
          <w:rFonts w:ascii="Courier New" w:eastAsia="MS Mincho" w:hAnsi="Courier New" w:cs="Courier New"/>
          <w:sz w:val="24"/>
          <w:szCs w:val="20"/>
          <w:bdr w:val="none" w:sz="0" w:space="0" w:color="auto" w:frame="1"/>
          <w:lang w:val="es-ES_tradnl" w:eastAsia="es-ES"/>
        </w:rPr>
        <w:t>, podrá suplementar el presupuesto de dicho Ministerio, en la parte del gasto que no pudiera financiar con sus recursos</w:t>
      </w:r>
      <w:r w:rsidRPr="00434C16">
        <w:rPr>
          <w:rFonts w:ascii="Courier New" w:eastAsia="MS Mincho" w:hAnsi="Courier New" w:cs="Courier New"/>
          <w:sz w:val="24"/>
          <w:szCs w:val="20"/>
          <w:bdr w:val="none" w:sz="0" w:space="0" w:color="auto" w:frame="1"/>
          <w:lang w:val="es-ES_tradnl" w:eastAsia="es-ES"/>
        </w:rPr>
        <w:t>. En los años siguientes se financiará con cargo a los recursos que se establezcan en las respectivas leyes de presupuestos del Sector Público.”.</w:t>
      </w:r>
    </w:p>
    <w:p w:rsidR="00D80D56" w:rsidRDefault="00D80D56" w:rsidP="00B443AF">
      <w:pPr>
        <w:spacing w:before="240" w:after="240"/>
        <w:jc w:val="center"/>
        <w:rPr>
          <w:rFonts w:ascii="Courier New" w:hAnsi="Courier New" w:cs="Courier New"/>
          <w:spacing w:val="-3"/>
          <w:sz w:val="24"/>
          <w:szCs w:val="24"/>
        </w:rPr>
      </w:pPr>
    </w:p>
    <w:p w:rsidR="00B443AF" w:rsidRPr="00B443AF" w:rsidRDefault="00B443AF" w:rsidP="00B443AF">
      <w:pPr>
        <w:spacing w:before="240" w:after="240"/>
        <w:jc w:val="center"/>
        <w:rPr>
          <w:rFonts w:ascii="Courier New" w:hAnsi="Courier New" w:cs="Courier New"/>
          <w:spacing w:val="-3"/>
          <w:sz w:val="24"/>
          <w:szCs w:val="24"/>
        </w:rPr>
      </w:pPr>
      <w:r w:rsidRPr="00B443AF">
        <w:rPr>
          <w:rFonts w:ascii="Courier New" w:hAnsi="Courier New" w:cs="Courier New"/>
          <w:spacing w:val="-3"/>
          <w:sz w:val="24"/>
          <w:szCs w:val="24"/>
        </w:rPr>
        <w:lastRenderedPageBreak/>
        <w:t>Dios guarde a V.E.,</w:t>
      </w:r>
    </w:p>
    <w:p w:rsidR="00A31AC8" w:rsidRDefault="00A31AC8" w:rsidP="00476056">
      <w:pPr>
        <w:rPr>
          <w:sz w:val="24"/>
        </w:rPr>
      </w:pPr>
    </w:p>
    <w:p w:rsidR="00B443AF" w:rsidRDefault="00B443AF" w:rsidP="00476056">
      <w:pPr>
        <w:rPr>
          <w:sz w:val="24"/>
        </w:rPr>
      </w:pPr>
    </w:p>
    <w:p w:rsidR="00B443AF" w:rsidRDefault="00B443AF" w:rsidP="00476056">
      <w:pPr>
        <w:rPr>
          <w:sz w:val="24"/>
        </w:rPr>
      </w:pPr>
    </w:p>
    <w:p w:rsidR="00B443AF" w:rsidRDefault="00B443AF" w:rsidP="00476056">
      <w:pPr>
        <w:rPr>
          <w:sz w:val="24"/>
        </w:rPr>
      </w:pPr>
    </w:p>
    <w:p w:rsidR="00B443AF" w:rsidRDefault="00B443AF" w:rsidP="00B443AF">
      <w:pPr>
        <w:tabs>
          <w:tab w:val="left" w:pos="-1440"/>
          <w:tab w:val="left" w:pos="-720"/>
          <w:tab w:val="center" w:pos="6379"/>
        </w:tabs>
        <w:spacing w:after="0"/>
        <w:jc w:val="both"/>
        <w:rPr>
          <w:rFonts w:ascii="Courier New" w:eastAsia="Times New Roman" w:hAnsi="Courier New" w:cs="Courier New"/>
          <w:b/>
          <w:spacing w:val="-3"/>
          <w:sz w:val="24"/>
          <w:szCs w:val="24"/>
          <w:lang w:val="es-ES_tradnl" w:eastAsia="es-ES"/>
        </w:rPr>
      </w:pPr>
    </w:p>
    <w:p w:rsidR="00B443AF" w:rsidRPr="00355AB4" w:rsidRDefault="00B443AF" w:rsidP="00B443AF">
      <w:pPr>
        <w:tabs>
          <w:tab w:val="left" w:pos="-1440"/>
          <w:tab w:val="left" w:pos="-720"/>
          <w:tab w:val="center" w:pos="6379"/>
        </w:tabs>
        <w:spacing w:after="0"/>
        <w:jc w:val="both"/>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r>
      <w:r w:rsidRPr="00355AB4">
        <w:rPr>
          <w:rFonts w:ascii="Courier New" w:eastAsia="Times New Roman" w:hAnsi="Courier New" w:cs="Courier New"/>
          <w:b/>
          <w:spacing w:val="-3"/>
          <w:sz w:val="24"/>
          <w:szCs w:val="24"/>
          <w:lang w:val="es-ES_tradnl" w:eastAsia="es-ES"/>
        </w:rPr>
        <w:t>SEBASTIÁN PIÑERA ECHENIQUE</w:t>
      </w:r>
    </w:p>
    <w:p w:rsidR="00B443AF" w:rsidRPr="00355AB4" w:rsidRDefault="00B443AF" w:rsidP="00B443AF">
      <w:pPr>
        <w:tabs>
          <w:tab w:val="left" w:pos="-1440"/>
          <w:tab w:val="left" w:pos="-720"/>
          <w:tab w:val="center" w:pos="2268"/>
          <w:tab w:val="center" w:pos="6379"/>
        </w:tabs>
        <w:spacing w:after="0"/>
        <w:jc w:val="both"/>
        <w:rPr>
          <w:rFonts w:ascii="Courier New" w:eastAsia="Times New Roman" w:hAnsi="Courier New" w:cs="Courier New"/>
          <w:spacing w:val="-3"/>
          <w:sz w:val="24"/>
          <w:szCs w:val="24"/>
          <w:lang w:val="es-ES_tradnl" w:eastAsia="es-ES"/>
        </w:rPr>
      </w:pPr>
      <w:r w:rsidRPr="00355AB4">
        <w:rPr>
          <w:rFonts w:ascii="Courier New" w:eastAsia="Times New Roman" w:hAnsi="Courier New" w:cs="Courier New"/>
          <w:spacing w:val="-3"/>
          <w:sz w:val="24"/>
          <w:szCs w:val="24"/>
          <w:lang w:val="es-ES_tradnl" w:eastAsia="es-ES"/>
        </w:rPr>
        <w:tab/>
      </w:r>
      <w:r w:rsidRPr="00355AB4">
        <w:rPr>
          <w:rFonts w:ascii="Courier New" w:eastAsia="Times New Roman" w:hAnsi="Courier New" w:cs="Courier New"/>
          <w:spacing w:val="-3"/>
          <w:sz w:val="24"/>
          <w:szCs w:val="24"/>
          <w:lang w:val="es-ES_tradnl" w:eastAsia="es-ES"/>
        </w:rPr>
        <w:tab/>
        <w:t>Presidente de la República</w:t>
      </w:r>
    </w:p>
    <w:p w:rsidR="00B443AF" w:rsidRDefault="00B443AF" w:rsidP="00476056">
      <w:pPr>
        <w:rPr>
          <w:sz w:val="24"/>
        </w:rPr>
      </w:pPr>
    </w:p>
    <w:p w:rsidR="00B443AF" w:rsidRDefault="00B443AF" w:rsidP="00476056">
      <w:pPr>
        <w:rPr>
          <w:sz w:val="24"/>
        </w:rPr>
      </w:pPr>
    </w:p>
    <w:p w:rsidR="00B443AF" w:rsidRDefault="00B443AF" w:rsidP="00476056">
      <w:pPr>
        <w:rPr>
          <w:sz w:val="24"/>
        </w:rPr>
      </w:pPr>
    </w:p>
    <w:p w:rsidR="00B443AF" w:rsidRDefault="00B443AF" w:rsidP="00476056">
      <w:pPr>
        <w:rPr>
          <w:sz w:val="24"/>
        </w:rPr>
      </w:pPr>
    </w:p>
    <w:p w:rsidR="00B443AF" w:rsidRDefault="00B443AF" w:rsidP="00476056">
      <w:pPr>
        <w:rPr>
          <w:sz w:val="24"/>
        </w:rPr>
      </w:pPr>
    </w:p>
    <w:p w:rsidR="00B443AF" w:rsidRPr="00B443AF" w:rsidRDefault="00B443AF" w:rsidP="00DD6D65">
      <w:pPr>
        <w:tabs>
          <w:tab w:val="center" w:pos="2268"/>
        </w:tabs>
        <w:spacing w:after="0"/>
        <w:rPr>
          <w:rFonts w:ascii="Courier New" w:hAnsi="Courier New" w:cs="Courier New"/>
          <w:b/>
          <w:sz w:val="24"/>
          <w:szCs w:val="24"/>
        </w:rPr>
      </w:pPr>
      <w:r w:rsidRPr="00B443AF">
        <w:rPr>
          <w:rFonts w:ascii="Courier New" w:hAnsi="Courier New" w:cs="Courier New"/>
          <w:b/>
          <w:sz w:val="24"/>
          <w:szCs w:val="24"/>
        </w:rPr>
        <w:tab/>
        <w:t>FELIPE LARRAÍN BASCUÑÁN</w:t>
      </w:r>
    </w:p>
    <w:p w:rsidR="00B443AF" w:rsidRPr="00B443AF" w:rsidRDefault="00B443AF" w:rsidP="00DD6D65">
      <w:pPr>
        <w:tabs>
          <w:tab w:val="center" w:pos="2268"/>
        </w:tabs>
        <w:spacing w:after="0"/>
        <w:rPr>
          <w:rFonts w:ascii="Courier New" w:hAnsi="Courier New" w:cs="Courier New"/>
          <w:sz w:val="24"/>
          <w:szCs w:val="24"/>
        </w:rPr>
      </w:pPr>
      <w:r w:rsidRPr="00B443AF">
        <w:rPr>
          <w:rFonts w:ascii="Courier New" w:hAnsi="Courier New" w:cs="Courier New"/>
          <w:sz w:val="24"/>
          <w:szCs w:val="24"/>
        </w:rPr>
        <w:tab/>
        <w:t>Ministro de Hacienda</w:t>
      </w:r>
    </w:p>
    <w:p w:rsidR="00B443AF" w:rsidRPr="00B443AF" w:rsidRDefault="00B443AF" w:rsidP="00476056">
      <w:pPr>
        <w:rPr>
          <w:sz w:val="24"/>
          <w:szCs w:val="24"/>
        </w:rPr>
      </w:pPr>
    </w:p>
    <w:p w:rsidR="00B443AF" w:rsidRPr="00B443AF" w:rsidRDefault="00B443AF" w:rsidP="00476056">
      <w:pPr>
        <w:rPr>
          <w:sz w:val="24"/>
          <w:szCs w:val="24"/>
        </w:rPr>
      </w:pPr>
    </w:p>
    <w:p w:rsidR="00B443AF" w:rsidRDefault="00B443AF" w:rsidP="00476056">
      <w:pPr>
        <w:rPr>
          <w:sz w:val="24"/>
        </w:rPr>
      </w:pPr>
    </w:p>
    <w:p w:rsidR="00B443AF" w:rsidRDefault="00B443AF" w:rsidP="00476056">
      <w:pPr>
        <w:rPr>
          <w:sz w:val="24"/>
        </w:rPr>
      </w:pPr>
    </w:p>
    <w:p w:rsidR="00B443AF" w:rsidRPr="00355AB4" w:rsidRDefault="00B443AF" w:rsidP="00445A81">
      <w:pPr>
        <w:tabs>
          <w:tab w:val="left" w:pos="-1440"/>
          <w:tab w:val="left" w:pos="-720"/>
          <w:tab w:val="center" w:pos="6521"/>
        </w:tabs>
        <w:spacing w:after="0" w:line="240" w:lineRule="auto"/>
        <w:jc w:val="both"/>
        <w:rPr>
          <w:rFonts w:ascii="Courier New" w:eastAsia="Times New Roman" w:hAnsi="Courier New" w:cs="Courier New"/>
          <w:b/>
          <w:spacing w:val="-3"/>
          <w:sz w:val="24"/>
          <w:szCs w:val="24"/>
          <w:lang w:val="es-ES_tradnl" w:eastAsia="es-ES"/>
        </w:rPr>
      </w:pPr>
      <w:r>
        <w:rPr>
          <w:rFonts w:ascii="Courier New" w:eastAsia="Times New Roman" w:hAnsi="Courier New" w:cs="Courier New"/>
          <w:b/>
          <w:spacing w:val="-3"/>
          <w:sz w:val="24"/>
          <w:szCs w:val="24"/>
          <w:lang w:val="es-ES_tradnl" w:eastAsia="es-ES"/>
        </w:rPr>
        <w:tab/>
        <w:t>CAROLINA SCHMIDT ZALDÍVAR</w:t>
      </w:r>
    </w:p>
    <w:p w:rsidR="00B443AF" w:rsidRDefault="00B443AF" w:rsidP="00445A81">
      <w:pPr>
        <w:tabs>
          <w:tab w:val="left" w:pos="-1440"/>
          <w:tab w:val="left" w:pos="-720"/>
          <w:tab w:val="center" w:pos="6521"/>
        </w:tabs>
        <w:spacing w:after="0" w:line="240" w:lineRule="auto"/>
        <w:jc w:val="both"/>
        <w:rPr>
          <w:rFonts w:ascii="Courier New" w:eastAsia="Times New Roman" w:hAnsi="Courier New" w:cs="Courier New"/>
          <w:spacing w:val="-3"/>
          <w:sz w:val="24"/>
          <w:szCs w:val="24"/>
          <w:lang w:val="es-ES_tradnl" w:eastAsia="es-ES"/>
        </w:rPr>
      </w:pPr>
      <w:r>
        <w:rPr>
          <w:rFonts w:ascii="Courier New" w:eastAsia="Times New Roman" w:hAnsi="Courier New" w:cs="Courier New"/>
          <w:b/>
          <w:spacing w:val="-3"/>
          <w:sz w:val="24"/>
          <w:szCs w:val="24"/>
          <w:lang w:val="es-ES_tradnl" w:eastAsia="es-ES"/>
        </w:rPr>
        <w:tab/>
      </w:r>
      <w:r w:rsidRPr="0023123E">
        <w:rPr>
          <w:rFonts w:ascii="Courier New" w:eastAsia="Times New Roman" w:hAnsi="Courier New" w:cs="Courier New"/>
          <w:spacing w:val="-3"/>
          <w:sz w:val="24"/>
          <w:szCs w:val="24"/>
          <w:lang w:val="es-ES_tradnl" w:eastAsia="es-ES"/>
        </w:rPr>
        <w:t>Ministra de</w:t>
      </w:r>
      <w:r>
        <w:rPr>
          <w:rFonts w:eastAsia="Times New Roman"/>
          <w:spacing w:val="-3"/>
          <w:lang w:val="es-ES_tradnl" w:eastAsia="es-ES"/>
        </w:rPr>
        <w:t>l</w:t>
      </w:r>
      <w:r w:rsidRPr="0023123E">
        <w:rPr>
          <w:rFonts w:ascii="Courier New" w:eastAsia="Times New Roman" w:hAnsi="Courier New" w:cs="Courier New"/>
          <w:spacing w:val="-3"/>
          <w:sz w:val="24"/>
          <w:szCs w:val="24"/>
          <w:lang w:val="es-ES_tradnl" w:eastAsia="es-ES"/>
        </w:rPr>
        <w:t xml:space="preserve"> Medio Ambiente</w:t>
      </w:r>
    </w:p>
    <w:p w:rsidR="00074501" w:rsidRDefault="00074501">
      <w:pPr>
        <w:rPr>
          <w:sz w:val="24"/>
          <w:lang w:val="es-ES_tradnl"/>
        </w:rPr>
      </w:pPr>
      <w:r>
        <w:rPr>
          <w:sz w:val="24"/>
          <w:lang w:val="es-ES_tradnl"/>
        </w:rPr>
        <w:br w:type="page"/>
      </w:r>
    </w:p>
    <w:p w:rsidR="00B443AF" w:rsidRPr="00074501" w:rsidRDefault="00074501" w:rsidP="00476056">
      <w:pPr>
        <w:rPr>
          <w:sz w:val="24"/>
          <w:lang w:val="es-ES_tradnl"/>
        </w:rPr>
      </w:pPr>
      <w:r>
        <w:rPr>
          <w:noProof/>
          <w:sz w:val="24"/>
          <w:lang w:val="es-ES" w:eastAsia="es-ES"/>
        </w:rPr>
        <w:lastRenderedPageBreak/>
        <w:drawing>
          <wp:inline distT="0" distB="0" distL="0" distR="0">
            <wp:extent cx="6606540" cy="8549640"/>
            <wp:effectExtent l="19050" t="0" r="3810" b="0"/>
            <wp:docPr id="1" name="0 Imagen" descr="IF N° 099, Mensaje 097-367, SEIA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99, Mensaje 097-367, SEIA_Página_1.jpg"/>
                    <pic:cNvPicPr/>
                  </pic:nvPicPr>
                  <pic:blipFill>
                    <a:blip r:embed="rId8"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2" name="1 Imagen" descr="IF N° 099, Mensaje 097-367, SEIA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99, Mensaje 097-367, SEIA_Página_2.jpg"/>
                    <pic:cNvPicPr/>
                  </pic:nvPicPr>
                  <pic:blipFill>
                    <a:blip r:embed="rId9"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3" name="2 Imagen" descr="IF N° 099, Mensaje 097-367, SEIA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F N° 099, Mensaje 097-367, SEIA_Página_3.jpg"/>
                    <pic:cNvPicPr/>
                  </pic:nvPicPr>
                  <pic:blipFill>
                    <a:blip r:embed="rId10"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4" name="3 Imagen" descr="Informe productividad, boletin 12714-12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1.jpg"/>
                    <pic:cNvPicPr/>
                  </pic:nvPicPr>
                  <pic:blipFill>
                    <a:blip r:embed="rId11"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5" name="4 Imagen" descr="Informe productividad, boletin 12714-12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2.jpg"/>
                    <pic:cNvPicPr/>
                  </pic:nvPicPr>
                  <pic:blipFill>
                    <a:blip r:embed="rId12"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6" name="5 Imagen" descr="Informe productividad, boletin 12714-12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3.jpg"/>
                    <pic:cNvPicPr/>
                  </pic:nvPicPr>
                  <pic:blipFill>
                    <a:blip r:embed="rId13"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7" name="6 Imagen" descr="Informe productividad, boletin 12714-12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4.jpg"/>
                    <pic:cNvPicPr/>
                  </pic:nvPicPr>
                  <pic:blipFill>
                    <a:blip r:embed="rId14"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8" name="7 Imagen" descr="Informe productividad, boletin 12714-12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5.jpg"/>
                    <pic:cNvPicPr/>
                  </pic:nvPicPr>
                  <pic:blipFill>
                    <a:blip r:embed="rId15"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9" name="8 Imagen" descr="Informe productividad, boletin 12714-12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6.jpg"/>
                    <pic:cNvPicPr/>
                  </pic:nvPicPr>
                  <pic:blipFill>
                    <a:blip r:embed="rId16"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10" name="9 Imagen" descr="Informe productividad, boletin 12714-12_Págin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7.jpg"/>
                    <pic:cNvPicPr/>
                  </pic:nvPicPr>
                  <pic:blipFill>
                    <a:blip r:embed="rId17"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11" name="10 Imagen" descr="Informe productividad, boletin 12714-12_Págin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8.jpg"/>
                    <pic:cNvPicPr/>
                  </pic:nvPicPr>
                  <pic:blipFill>
                    <a:blip r:embed="rId18" cstate="print"/>
                    <a:stretch>
                      <a:fillRect/>
                    </a:stretch>
                  </pic:blipFill>
                  <pic:spPr>
                    <a:xfrm>
                      <a:off x="0" y="0"/>
                      <a:ext cx="6606540" cy="8549640"/>
                    </a:xfrm>
                    <a:prstGeom prst="rect">
                      <a:avLst/>
                    </a:prstGeom>
                  </pic:spPr>
                </pic:pic>
              </a:graphicData>
            </a:graphic>
          </wp:inline>
        </w:drawing>
      </w:r>
      <w:r>
        <w:rPr>
          <w:noProof/>
          <w:sz w:val="24"/>
          <w:lang w:val="es-ES" w:eastAsia="es-ES"/>
        </w:rPr>
        <w:lastRenderedPageBreak/>
        <w:drawing>
          <wp:inline distT="0" distB="0" distL="0" distR="0">
            <wp:extent cx="6606540" cy="8549640"/>
            <wp:effectExtent l="19050" t="0" r="3810" b="0"/>
            <wp:docPr id="12" name="11 Imagen" descr="Informe productividad, boletin 12714-12_Página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rme productividad, boletin 12714-12_Página_9.jpg"/>
                    <pic:cNvPicPr/>
                  </pic:nvPicPr>
                  <pic:blipFill>
                    <a:blip r:embed="rId19" cstate="print"/>
                    <a:stretch>
                      <a:fillRect/>
                    </a:stretch>
                  </pic:blipFill>
                  <pic:spPr>
                    <a:xfrm>
                      <a:off x="0" y="0"/>
                      <a:ext cx="6606540" cy="8549640"/>
                    </a:xfrm>
                    <a:prstGeom prst="rect">
                      <a:avLst/>
                    </a:prstGeom>
                  </pic:spPr>
                </pic:pic>
              </a:graphicData>
            </a:graphic>
          </wp:inline>
        </w:drawing>
      </w:r>
    </w:p>
    <w:sectPr w:rsidR="00B443AF" w:rsidRPr="00074501" w:rsidSect="00CF4BB5">
      <w:headerReference w:type="default" r:id="rId20"/>
      <w:pgSz w:w="12242" w:h="18722" w:code="14"/>
      <w:pgMar w:top="1985" w:right="1701" w:bottom="1701" w:left="1701" w:header="709" w:footer="709" w:gutter="0"/>
      <w:paperSrc w:first="2" w:other="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CF83D19" w16cid:durableId="20A8DCCD"/>
  <w16cid:commentId w16cid:paraId="7A4CAA77" w16cid:durableId="20A8DD6F"/>
  <w16cid:commentId w16cid:paraId="6A3494E2" w16cid:durableId="20A8DDA3"/>
  <w16cid:commentId w16cid:paraId="7E409377" w16cid:durableId="20A8DDF5"/>
  <w16cid:commentId w16cid:paraId="0E66359E" w16cid:durableId="20A8DE15"/>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A13" w:rsidRDefault="00BE0A13" w:rsidP="00476056">
      <w:pPr>
        <w:spacing w:after="0" w:line="240" w:lineRule="auto"/>
      </w:pPr>
      <w:r>
        <w:separator/>
      </w:r>
    </w:p>
  </w:endnote>
  <w:endnote w:type="continuationSeparator" w:id="0">
    <w:p w:rsidR="00BE0A13" w:rsidRDefault="00BE0A13" w:rsidP="0047605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A13" w:rsidRDefault="00BE0A13" w:rsidP="00476056">
      <w:pPr>
        <w:spacing w:after="0" w:line="240" w:lineRule="auto"/>
      </w:pPr>
      <w:r>
        <w:separator/>
      </w:r>
    </w:p>
  </w:footnote>
  <w:footnote w:type="continuationSeparator" w:id="0">
    <w:p w:rsidR="00BE0A13" w:rsidRDefault="00BE0A13" w:rsidP="0047605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7710718"/>
      <w:docPartObj>
        <w:docPartGallery w:val="Page Numbers (Top of Page)"/>
        <w:docPartUnique/>
      </w:docPartObj>
    </w:sdtPr>
    <w:sdtEndPr>
      <w:rPr>
        <w:rFonts w:ascii="Courier New" w:hAnsi="Courier New" w:cs="Courier New"/>
        <w:sz w:val="24"/>
        <w:szCs w:val="24"/>
      </w:rPr>
    </w:sdtEndPr>
    <w:sdtContent>
      <w:p w:rsidR="00476056" w:rsidRPr="00476056" w:rsidRDefault="00DB50A1">
        <w:pPr>
          <w:pStyle w:val="Encabezado"/>
          <w:jc w:val="center"/>
          <w:rPr>
            <w:rFonts w:ascii="Courier New" w:hAnsi="Courier New" w:cs="Courier New"/>
            <w:sz w:val="24"/>
            <w:szCs w:val="24"/>
          </w:rPr>
        </w:pPr>
        <w:r w:rsidRPr="00476056">
          <w:rPr>
            <w:rFonts w:ascii="Courier New" w:hAnsi="Courier New" w:cs="Courier New"/>
            <w:sz w:val="24"/>
            <w:szCs w:val="24"/>
          </w:rPr>
          <w:fldChar w:fldCharType="begin"/>
        </w:r>
        <w:r w:rsidR="00476056" w:rsidRPr="00476056">
          <w:rPr>
            <w:rFonts w:ascii="Courier New" w:hAnsi="Courier New" w:cs="Courier New"/>
            <w:sz w:val="24"/>
            <w:szCs w:val="24"/>
          </w:rPr>
          <w:instrText>PAGE   \* MERGEFORMAT</w:instrText>
        </w:r>
        <w:r w:rsidRPr="00476056">
          <w:rPr>
            <w:rFonts w:ascii="Courier New" w:hAnsi="Courier New" w:cs="Courier New"/>
            <w:sz w:val="24"/>
            <w:szCs w:val="24"/>
          </w:rPr>
          <w:fldChar w:fldCharType="separate"/>
        </w:r>
        <w:r w:rsidR="00074501" w:rsidRPr="00074501">
          <w:rPr>
            <w:rFonts w:ascii="Courier New" w:hAnsi="Courier New" w:cs="Courier New"/>
            <w:noProof/>
            <w:sz w:val="24"/>
            <w:szCs w:val="24"/>
            <w:lang w:val="es-ES"/>
          </w:rPr>
          <w:t>29</w:t>
        </w:r>
        <w:r w:rsidRPr="00476056">
          <w:rPr>
            <w:rFonts w:ascii="Courier New" w:hAnsi="Courier New" w:cs="Courier New"/>
            <w:sz w:val="24"/>
            <w:szCs w:val="24"/>
          </w:rPr>
          <w:fldChar w:fldCharType="end"/>
        </w:r>
      </w:p>
    </w:sdtContent>
  </w:sdt>
  <w:p w:rsidR="00476056" w:rsidRPr="00476056" w:rsidRDefault="00476056">
    <w:pPr>
      <w:pStyle w:val="Encabezado"/>
      <w:rPr>
        <w:rFonts w:ascii="Courier New" w:hAnsi="Courier New" w:cs="Courier New"/>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FE37A7"/>
    <w:multiLevelType w:val="hybridMultilevel"/>
    <w:tmpl w:val="0EB0E638"/>
    <w:lvl w:ilvl="0" w:tplc="ABE0369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7FB5240"/>
    <w:multiLevelType w:val="hybridMultilevel"/>
    <w:tmpl w:val="CCF46164"/>
    <w:lvl w:ilvl="0" w:tplc="B498E37C">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nsid w:val="0F9C0FEF"/>
    <w:multiLevelType w:val="hybridMultilevel"/>
    <w:tmpl w:val="72F23312"/>
    <w:lvl w:ilvl="0" w:tplc="90DCF28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6F45069"/>
    <w:multiLevelType w:val="hybridMultilevel"/>
    <w:tmpl w:val="6FB848D6"/>
    <w:lvl w:ilvl="0" w:tplc="1B3AFAF2">
      <w:start w:val="1"/>
      <w:numFmt w:val="decimal"/>
      <w:lvlText w:val="%1."/>
      <w:lvlJc w:val="left"/>
      <w:pPr>
        <w:ind w:left="3054" w:hanging="360"/>
      </w:pPr>
      <w:rPr>
        <w:rFonts w:hint="default"/>
        <w:b/>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18E82F7D"/>
    <w:multiLevelType w:val="hybridMultilevel"/>
    <w:tmpl w:val="A38A779A"/>
    <w:lvl w:ilvl="0" w:tplc="BB4A8E72">
      <w:start w:val="1"/>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DA92643"/>
    <w:multiLevelType w:val="hybridMultilevel"/>
    <w:tmpl w:val="6FB848D6"/>
    <w:lvl w:ilvl="0" w:tplc="1B3AFAF2">
      <w:start w:val="1"/>
      <w:numFmt w:val="decimal"/>
      <w:lvlText w:val="%1."/>
      <w:lvlJc w:val="left"/>
      <w:pPr>
        <w:ind w:left="3054" w:hanging="360"/>
      </w:pPr>
      <w:rPr>
        <w:rFonts w:hint="default"/>
        <w:b/>
        <w:color w:val="auto"/>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2E9A0607"/>
    <w:multiLevelType w:val="singleLevel"/>
    <w:tmpl w:val="C90A00F4"/>
    <w:lvl w:ilvl="0">
      <w:start w:val="1"/>
      <w:numFmt w:val="decimal"/>
      <w:pStyle w:val="Ttulo2"/>
      <w:lvlText w:val="%1."/>
      <w:lvlJc w:val="left"/>
      <w:pPr>
        <w:tabs>
          <w:tab w:val="num" w:pos="3544"/>
        </w:tabs>
        <w:ind w:left="3544" w:hanging="709"/>
      </w:pPr>
      <w:rPr>
        <w:rFonts w:ascii="Courier New" w:hAnsi="Courier New" w:hint="default"/>
        <w:b/>
        <w:i w:val="0"/>
        <w:caps w:val="0"/>
        <w:strike w:val="0"/>
        <w:dstrike w:val="0"/>
        <w:vanish w:val="0"/>
        <w:color w:val="000000"/>
        <w:sz w:val="24"/>
        <w:szCs w:val="24"/>
        <w:vertAlign w:val="baseline"/>
        <w:lang w:val="es-ES_tradnl"/>
      </w:rPr>
    </w:lvl>
  </w:abstractNum>
  <w:abstractNum w:abstractNumId="7">
    <w:nsid w:val="37127B7A"/>
    <w:multiLevelType w:val="hybridMultilevel"/>
    <w:tmpl w:val="FE1C2FF0"/>
    <w:lvl w:ilvl="0" w:tplc="81FC1CF2">
      <w:start w:val="1"/>
      <w:numFmt w:val="lowerLetter"/>
      <w:lvlText w:val="%1)"/>
      <w:lvlJc w:val="left"/>
      <w:pPr>
        <w:ind w:left="644" w:hanging="360"/>
      </w:pPr>
      <w:rPr>
        <w:rFonts w:ascii="Courier New" w:hAnsi="Courier New" w:cs="Courier New" w:hint="default"/>
        <w:b/>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nsid w:val="4C005ABF"/>
    <w:multiLevelType w:val="hybridMultilevel"/>
    <w:tmpl w:val="CD106D1E"/>
    <w:lvl w:ilvl="0" w:tplc="4694F3C0">
      <w:start w:val="1"/>
      <w:numFmt w:val="upperRoman"/>
      <w:pStyle w:val="Ttulo1"/>
      <w:lvlText w:val="%1."/>
      <w:lvlJc w:val="left"/>
      <w:pPr>
        <w:tabs>
          <w:tab w:val="num" w:pos="720"/>
        </w:tabs>
        <w:ind w:left="720" w:hanging="720"/>
      </w:pPr>
      <w:rPr>
        <w:rFonts w:ascii="Courier New" w:hAnsi="Courier New" w:hint="default"/>
        <w:b/>
        <w:i w:val="0"/>
        <w:caps/>
        <w:strike w:val="0"/>
        <w:dstrike w:val="0"/>
        <w:vanish w:val="0"/>
        <w:color w:val="000000"/>
        <w:sz w:val="24"/>
        <w:szCs w:val="24"/>
        <w:vertAlign w:val="baseline"/>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7A1152A"/>
    <w:multiLevelType w:val="hybridMultilevel"/>
    <w:tmpl w:val="3E1625DE"/>
    <w:lvl w:ilvl="0" w:tplc="BC6285C8">
      <w:start w:val="2"/>
      <w:numFmt w:val="decimal"/>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5D525945"/>
    <w:multiLevelType w:val="hybridMultilevel"/>
    <w:tmpl w:val="700C19D6"/>
    <w:lvl w:ilvl="0" w:tplc="886061E8">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62C14931"/>
    <w:multiLevelType w:val="hybridMultilevel"/>
    <w:tmpl w:val="72F23312"/>
    <w:lvl w:ilvl="0" w:tplc="90DCF28A">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63481FF3"/>
    <w:multiLevelType w:val="hybridMultilevel"/>
    <w:tmpl w:val="C73845D2"/>
    <w:lvl w:ilvl="0" w:tplc="0652F216">
      <w:start w:val="1"/>
      <w:numFmt w:val="lowerLetter"/>
      <w:lvlText w:val="%1)"/>
      <w:lvlJc w:val="left"/>
      <w:pPr>
        <w:ind w:left="4047" w:hanging="360"/>
      </w:pPr>
      <w:rPr>
        <w:rFonts w:hint="default"/>
        <w:b/>
      </w:rPr>
    </w:lvl>
    <w:lvl w:ilvl="1" w:tplc="340A0019" w:tentative="1">
      <w:start w:val="1"/>
      <w:numFmt w:val="lowerLetter"/>
      <w:lvlText w:val="%2."/>
      <w:lvlJc w:val="left"/>
      <w:pPr>
        <w:ind w:left="4767" w:hanging="360"/>
      </w:pPr>
    </w:lvl>
    <w:lvl w:ilvl="2" w:tplc="340A001B" w:tentative="1">
      <w:start w:val="1"/>
      <w:numFmt w:val="lowerRoman"/>
      <w:lvlText w:val="%3."/>
      <w:lvlJc w:val="right"/>
      <w:pPr>
        <w:ind w:left="5487" w:hanging="180"/>
      </w:pPr>
    </w:lvl>
    <w:lvl w:ilvl="3" w:tplc="340A000F" w:tentative="1">
      <w:start w:val="1"/>
      <w:numFmt w:val="decimal"/>
      <w:lvlText w:val="%4."/>
      <w:lvlJc w:val="left"/>
      <w:pPr>
        <w:ind w:left="6207" w:hanging="360"/>
      </w:pPr>
    </w:lvl>
    <w:lvl w:ilvl="4" w:tplc="340A0019" w:tentative="1">
      <w:start w:val="1"/>
      <w:numFmt w:val="lowerLetter"/>
      <w:lvlText w:val="%5."/>
      <w:lvlJc w:val="left"/>
      <w:pPr>
        <w:ind w:left="6927" w:hanging="360"/>
      </w:pPr>
    </w:lvl>
    <w:lvl w:ilvl="5" w:tplc="340A001B" w:tentative="1">
      <w:start w:val="1"/>
      <w:numFmt w:val="lowerRoman"/>
      <w:lvlText w:val="%6."/>
      <w:lvlJc w:val="right"/>
      <w:pPr>
        <w:ind w:left="7647" w:hanging="180"/>
      </w:pPr>
    </w:lvl>
    <w:lvl w:ilvl="6" w:tplc="340A000F" w:tentative="1">
      <w:start w:val="1"/>
      <w:numFmt w:val="decimal"/>
      <w:lvlText w:val="%7."/>
      <w:lvlJc w:val="left"/>
      <w:pPr>
        <w:ind w:left="8367" w:hanging="360"/>
      </w:pPr>
    </w:lvl>
    <w:lvl w:ilvl="7" w:tplc="340A0019" w:tentative="1">
      <w:start w:val="1"/>
      <w:numFmt w:val="lowerLetter"/>
      <w:lvlText w:val="%8."/>
      <w:lvlJc w:val="left"/>
      <w:pPr>
        <w:ind w:left="9087" w:hanging="360"/>
      </w:pPr>
    </w:lvl>
    <w:lvl w:ilvl="8" w:tplc="340A001B" w:tentative="1">
      <w:start w:val="1"/>
      <w:numFmt w:val="lowerRoman"/>
      <w:lvlText w:val="%9."/>
      <w:lvlJc w:val="right"/>
      <w:pPr>
        <w:ind w:left="9807" w:hanging="180"/>
      </w:pPr>
    </w:lvl>
  </w:abstractNum>
  <w:abstractNum w:abstractNumId="13">
    <w:nsid w:val="6C571F14"/>
    <w:multiLevelType w:val="hybridMultilevel"/>
    <w:tmpl w:val="9E7EAF36"/>
    <w:lvl w:ilvl="0" w:tplc="449C9DA6">
      <w:start w:val="1"/>
      <w:numFmt w:val="lowerLetter"/>
      <w:lvlText w:val="%1)"/>
      <w:lvlJc w:val="left"/>
      <w:pPr>
        <w:ind w:left="720" w:hanging="36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6CD755C9"/>
    <w:multiLevelType w:val="hybridMultilevel"/>
    <w:tmpl w:val="1E667F6C"/>
    <w:lvl w:ilvl="0" w:tplc="B56EB098">
      <w:start w:val="1"/>
      <w:numFmt w:val="lowerLetter"/>
      <w:lvlText w:val="%1)"/>
      <w:lvlJc w:val="left"/>
      <w:pPr>
        <w:ind w:left="3763" w:hanging="360"/>
      </w:pPr>
      <w:rPr>
        <w:b/>
      </w:rPr>
    </w:lvl>
    <w:lvl w:ilvl="1" w:tplc="0C0A0019" w:tentative="1">
      <w:start w:val="1"/>
      <w:numFmt w:val="lowerLetter"/>
      <w:lvlText w:val="%2."/>
      <w:lvlJc w:val="left"/>
      <w:pPr>
        <w:ind w:left="4483" w:hanging="360"/>
      </w:pPr>
    </w:lvl>
    <w:lvl w:ilvl="2" w:tplc="0C0A001B" w:tentative="1">
      <w:start w:val="1"/>
      <w:numFmt w:val="lowerRoman"/>
      <w:lvlText w:val="%3."/>
      <w:lvlJc w:val="right"/>
      <w:pPr>
        <w:ind w:left="5203" w:hanging="180"/>
      </w:pPr>
    </w:lvl>
    <w:lvl w:ilvl="3" w:tplc="0C0A000F" w:tentative="1">
      <w:start w:val="1"/>
      <w:numFmt w:val="decimal"/>
      <w:lvlText w:val="%4."/>
      <w:lvlJc w:val="left"/>
      <w:pPr>
        <w:ind w:left="5923" w:hanging="360"/>
      </w:pPr>
    </w:lvl>
    <w:lvl w:ilvl="4" w:tplc="0C0A0019" w:tentative="1">
      <w:start w:val="1"/>
      <w:numFmt w:val="lowerLetter"/>
      <w:lvlText w:val="%5."/>
      <w:lvlJc w:val="left"/>
      <w:pPr>
        <w:ind w:left="6643" w:hanging="360"/>
      </w:pPr>
    </w:lvl>
    <w:lvl w:ilvl="5" w:tplc="0C0A001B" w:tentative="1">
      <w:start w:val="1"/>
      <w:numFmt w:val="lowerRoman"/>
      <w:lvlText w:val="%6."/>
      <w:lvlJc w:val="right"/>
      <w:pPr>
        <w:ind w:left="7363" w:hanging="180"/>
      </w:pPr>
    </w:lvl>
    <w:lvl w:ilvl="6" w:tplc="0C0A000F" w:tentative="1">
      <w:start w:val="1"/>
      <w:numFmt w:val="decimal"/>
      <w:lvlText w:val="%7."/>
      <w:lvlJc w:val="left"/>
      <w:pPr>
        <w:ind w:left="8083" w:hanging="360"/>
      </w:pPr>
    </w:lvl>
    <w:lvl w:ilvl="7" w:tplc="0C0A0019" w:tentative="1">
      <w:start w:val="1"/>
      <w:numFmt w:val="lowerLetter"/>
      <w:lvlText w:val="%8."/>
      <w:lvlJc w:val="left"/>
      <w:pPr>
        <w:ind w:left="8803" w:hanging="360"/>
      </w:pPr>
    </w:lvl>
    <w:lvl w:ilvl="8" w:tplc="0C0A001B" w:tentative="1">
      <w:start w:val="1"/>
      <w:numFmt w:val="lowerRoman"/>
      <w:lvlText w:val="%9."/>
      <w:lvlJc w:val="right"/>
      <w:pPr>
        <w:ind w:left="9523" w:hanging="180"/>
      </w:pPr>
    </w:lvl>
  </w:abstractNum>
  <w:abstractNum w:abstractNumId="15">
    <w:nsid w:val="756C7A3F"/>
    <w:multiLevelType w:val="hybridMultilevel"/>
    <w:tmpl w:val="A9C435F8"/>
    <w:lvl w:ilvl="0" w:tplc="B90219B6">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4"/>
  </w:num>
  <w:num w:numId="2">
    <w:abstractNumId w:val="4"/>
  </w:num>
  <w:num w:numId="3">
    <w:abstractNumId w:val="12"/>
  </w:num>
  <w:num w:numId="4">
    <w:abstractNumId w:val="7"/>
  </w:num>
  <w:num w:numId="5">
    <w:abstractNumId w:val="10"/>
  </w:num>
  <w:num w:numId="6">
    <w:abstractNumId w:val="0"/>
  </w:num>
  <w:num w:numId="7">
    <w:abstractNumId w:val="13"/>
  </w:num>
  <w:num w:numId="8">
    <w:abstractNumId w:val="15"/>
  </w:num>
  <w:num w:numId="9">
    <w:abstractNumId w:val="3"/>
  </w:num>
  <w:num w:numId="10">
    <w:abstractNumId w:val="11"/>
  </w:num>
  <w:num w:numId="11">
    <w:abstractNumId w:val="2"/>
  </w:num>
  <w:num w:numId="12">
    <w:abstractNumId w:val="9"/>
  </w:num>
  <w:num w:numId="13">
    <w:abstractNumId w:val="1"/>
  </w:num>
  <w:num w:numId="14">
    <w:abstractNumId w:val="5"/>
  </w:num>
  <w:num w:numId="15">
    <w:abstractNumId w:val="8"/>
  </w:num>
  <w:num w:numId="16">
    <w:abstractNumId w:val="6"/>
  </w:num>
  <w:num w:numId="17">
    <w:abstractNumId w:val="8"/>
  </w:num>
  <w:num w:numId="18">
    <w:abstractNumId w:val="8"/>
  </w:num>
  <w:num w:numId="19">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A31AC8"/>
    <w:rsid w:val="00074501"/>
    <w:rsid w:val="00093BD6"/>
    <w:rsid w:val="000D4565"/>
    <w:rsid w:val="000F0202"/>
    <w:rsid w:val="002163F0"/>
    <w:rsid w:val="00220987"/>
    <w:rsid w:val="00255E48"/>
    <w:rsid w:val="00285ECC"/>
    <w:rsid w:val="00296316"/>
    <w:rsid w:val="002A300C"/>
    <w:rsid w:val="00336D28"/>
    <w:rsid w:val="00347CB7"/>
    <w:rsid w:val="00392FCB"/>
    <w:rsid w:val="003D36D1"/>
    <w:rsid w:val="003D59E7"/>
    <w:rsid w:val="003D5C05"/>
    <w:rsid w:val="003D5DB0"/>
    <w:rsid w:val="00476056"/>
    <w:rsid w:val="00583073"/>
    <w:rsid w:val="005E1E8D"/>
    <w:rsid w:val="0065358D"/>
    <w:rsid w:val="007B0807"/>
    <w:rsid w:val="007F5E7F"/>
    <w:rsid w:val="008271C6"/>
    <w:rsid w:val="00836F48"/>
    <w:rsid w:val="00865B45"/>
    <w:rsid w:val="0087575C"/>
    <w:rsid w:val="008E3A44"/>
    <w:rsid w:val="008F213B"/>
    <w:rsid w:val="009008DD"/>
    <w:rsid w:val="00912FEA"/>
    <w:rsid w:val="00914E0B"/>
    <w:rsid w:val="00920CBA"/>
    <w:rsid w:val="00943BEB"/>
    <w:rsid w:val="00967EB1"/>
    <w:rsid w:val="009D2572"/>
    <w:rsid w:val="009E6A7C"/>
    <w:rsid w:val="009F2A1C"/>
    <w:rsid w:val="00A31AC8"/>
    <w:rsid w:val="00A37EEC"/>
    <w:rsid w:val="00A5257A"/>
    <w:rsid w:val="00A77302"/>
    <w:rsid w:val="00AE103F"/>
    <w:rsid w:val="00B411E5"/>
    <w:rsid w:val="00B443AF"/>
    <w:rsid w:val="00BA5738"/>
    <w:rsid w:val="00BE06EC"/>
    <w:rsid w:val="00BE0A13"/>
    <w:rsid w:val="00C21EE6"/>
    <w:rsid w:val="00C87810"/>
    <w:rsid w:val="00C945A7"/>
    <w:rsid w:val="00CB5688"/>
    <w:rsid w:val="00CC3F1D"/>
    <w:rsid w:val="00CC40A8"/>
    <w:rsid w:val="00CE2E07"/>
    <w:rsid w:val="00CF4BB5"/>
    <w:rsid w:val="00D07343"/>
    <w:rsid w:val="00D24FAB"/>
    <w:rsid w:val="00D56F29"/>
    <w:rsid w:val="00D80D56"/>
    <w:rsid w:val="00D86279"/>
    <w:rsid w:val="00DB50A1"/>
    <w:rsid w:val="00DE784A"/>
    <w:rsid w:val="00DF42D2"/>
    <w:rsid w:val="00DF77D1"/>
    <w:rsid w:val="00E05BC6"/>
    <w:rsid w:val="00E15F1B"/>
    <w:rsid w:val="00E33951"/>
    <w:rsid w:val="00E77515"/>
    <w:rsid w:val="00EF5C72"/>
    <w:rsid w:val="00F531A9"/>
    <w:rsid w:val="00F65FA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50A1"/>
  </w:style>
  <w:style w:type="paragraph" w:styleId="Ttulo1">
    <w:name w:val="heading 1"/>
    <w:basedOn w:val="Normal"/>
    <w:next w:val="Sangra2detindependiente"/>
    <w:link w:val="Ttulo1Car"/>
    <w:qFormat/>
    <w:rsid w:val="00BA5738"/>
    <w:pPr>
      <w:keepNext/>
      <w:numPr>
        <w:numId w:val="15"/>
      </w:numPr>
      <w:spacing w:before="240" w:after="120" w:line="240" w:lineRule="auto"/>
      <w:jc w:val="both"/>
      <w:outlineLvl w:val="0"/>
    </w:pPr>
    <w:rPr>
      <w:rFonts w:ascii="Courier New" w:eastAsia="Times New Roman" w:hAnsi="Courier New" w:cs="Times New Roman"/>
      <w:b/>
      <w:caps/>
      <w:kern w:val="28"/>
      <w:sz w:val="24"/>
      <w:szCs w:val="24"/>
      <w:lang w:val="es-ES" w:eastAsia="es-ES"/>
    </w:rPr>
  </w:style>
  <w:style w:type="paragraph" w:styleId="Ttulo2">
    <w:name w:val="heading 2"/>
    <w:basedOn w:val="Normal"/>
    <w:next w:val="Sangra2detindependiente"/>
    <w:link w:val="Ttulo2Car"/>
    <w:qFormat/>
    <w:rsid w:val="00967EB1"/>
    <w:pPr>
      <w:keepNext/>
      <w:numPr>
        <w:numId w:val="16"/>
      </w:numPr>
      <w:spacing w:before="240" w:after="240" w:line="240" w:lineRule="auto"/>
      <w:jc w:val="both"/>
      <w:outlineLvl w:val="1"/>
    </w:pPr>
    <w:rPr>
      <w:rFonts w:ascii="Courier New" w:eastAsia="Times New Roman" w:hAnsi="Courier New" w:cs="Times New Roman"/>
      <w:b/>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163F0"/>
    <w:pPr>
      <w:ind w:left="720"/>
      <w:contextualSpacing/>
    </w:pPr>
  </w:style>
  <w:style w:type="character" w:styleId="Refdecomentario">
    <w:name w:val="annotation reference"/>
    <w:basedOn w:val="Fuentedeprrafopredeter"/>
    <w:uiPriority w:val="99"/>
    <w:semiHidden/>
    <w:unhideWhenUsed/>
    <w:rsid w:val="00CB5688"/>
    <w:rPr>
      <w:sz w:val="16"/>
      <w:szCs w:val="16"/>
    </w:rPr>
  </w:style>
  <w:style w:type="paragraph" w:styleId="Textocomentario">
    <w:name w:val="annotation text"/>
    <w:basedOn w:val="Normal"/>
    <w:link w:val="TextocomentarioCar"/>
    <w:uiPriority w:val="99"/>
    <w:semiHidden/>
    <w:unhideWhenUsed/>
    <w:rsid w:val="00CB568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5688"/>
    <w:rPr>
      <w:sz w:val="20"/>
      <w:szCs w:val="20"/>
    </w:rPr>
  </w:style>
  <w:style w:type="paragraph" w:styleId="Asuntodelcomentario">
    <w:name w:val="annotation subject"/>
    <w:basedOn w:val="Textocomentario"/>
    <w:next w:val="Textocomentario"/>
    <w:link w:val="AsuntodelcomentarioCar"/>
    <w:uiPriority w:val="99"/>
    <w:semiHidden/>
    <w:unhideWhenUsed/>
    <w:rsid w:val="00CB5688"/>
    <w:rPr>
      <w:b/>
      <w:bCs/>
    </w:rPr>
  </w:style>
  <w:style w:type="character" w:customStyle="1" w:styleId="AsuntodelcomentarioCar">
    <w:name w:val="Asunto del comentario Car"/>
    <w:basedOn w:val="TextocomentarioCar"/>
    <w:link w:val="Asuntodelcomentario"/>
    <w:uiPriority w:val="99"/>
    <w:semiHidden/>
    <w:rsid w:val="00CB5688"/>
    <w:rPr>
      <w:b/>
      <w:bCs/>
      <w:sz w:val="20"/>
      <w:szCs w:val="20"/>
    </w:rPr>
  </w:style>
  <w:style w:type="paragraph" w:styleId="Textodeglobo">
    <w:name w:val="Balloon Text"/>
    <w:basedOn w:val="Normal"/>
    <w:link w:val="TextodegloboCar"/>
    <w:uiPriority w:val="99"/>
    <w:semiHidden/>
    <w:unhideWhenUsed/>
    <w:rsid w:val="00CB568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5688"/>
    <w:rPr>
      <w:rFonts w:ascii="Segoe UI" w:hAnsi="Segoe UI" w:cs="Segoe UI"/>
      <w:sz w:val="18"/>
      <w:szCs w:val="18"/>
    </w:rPr>
  </w:style>
  <w:style w:type="character" w:customStyle="1" w:styleId="Ttulo1Car">
    <w:name w:val="Título 1 Car"/>
    <w:basedOn w:val="Fuentedeprrafopredeter"/>
    <w:link w:val="Ttulo1"/>
    <w:rsid w:val="00BA5738"/>
    <w:rPr>
      <w:rFonts w:ascii="Courier New" w:eastAsia="Times New Roman" w:hAnsi="Courier New" w:cs="Times New Roman"/>
      <w:b/>
      <w:caps/>
      <w:kern w:val="28"/>
      <w:sz w:val="24"/>
      <w:szCs w:val="24"/>
      <w:lang w:val="es-ES" w:eastAsia="es-ES"/>
    </w:rPr>
  </w:style>
  <w:style w:type="character" w:customStyle="1" w:styleId="Ttulo2Car">
    <w:name w:val="Título 2 Car"/>
    <w:basedOn w:val="Fuentedeprrafopredeter"/>
    <w:link w:val="Ttulo2"/>
    <w:rsid w:val="00967EB1"/>
    <w:rPr>
      <w:rFonts w:ascii="Courier New" w:eastAsia="Times New Roman" w:hAnsi="Courier New" w:cs="Times New Roman"/>
      <w:b/>
      <w:sz w:val="24"/>
      <w:szCs w:val="24"/>
      <w:lang w:val="es-ES" w:eastAsia="es-ES"/>
    </w:rPr>
  </w:style>
  <w:style w:type="paragraph" w:styleId="Sangra2detindependiente">
    <w:name w:val="Body Text Indent 2"/>
    <w:basedOn w:val="Normal"/>
    <w:link w:val="Sangra2detindependienteCar"/>
    <w:uiPriority w:val="99"/>
    <w:semiHidden/>
    <w:unhideWhenUsed/>
    <w:rsid w:val="00967EB1"/>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967EB1"/>
  </w:style>
  <w:style w:type="paragraph" w:styleId="Encabezado">
    <w:name w:val="header"/>
    <w:basedOn w:val="Normal"/>
    <w:link w:val="EncabezadoCar"/>
    <w:uiPriority w:val="99"/>
    <w:unhideWhenUsed/>
    <w:rsid w:val="0047605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76056"/>
  </w:style>
  <w:style w:type="paragraph" w:styleId="Piedepgina">
    <w:name w:val="footer"/>
    <w:basedOn w:val="Normal"/>
    <w:link w:val="PiedepginaCar"/>
    <w:uiPriority w:val="99"/>
    <w:unhideWhenUsed/>
    <w:rsid w:val="0047605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76056"/>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9F6540-A4D0-446B-B237-01BB47F1F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4004</Words>
  <Characters>22028</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25981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lastModifiedBy>Guillermo Diaz Vallejos</cp:lastModifiedBy>
  <cp:revision>2</cp:revision>
  <cp:lastPrinted>2019-06-18T18:27:00Z</cp:lastPrinted>
  <dcterms:created xsi:type="dcterms:W3CDTF">2019-07-04T14:25:00Z</dcterms:created>
  <dcterms:modified xsi:type="dcterms:W3CDTF">2019-07-04T14:25:00Z</dcterms:modified>
</cp:coreProperties>
</file>