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2E2" w:rsidRDefault="00A962E2" w:rsidP="00552FB0">
      <w:pPr>
        <w:pStyle w:val="Textoindependiente"/>
        <w:spacing w:line="360" w:lineRule="auto"/>
        <w:ind w:right="-93"/>
        <w:rPr>
          <w:rFonts w:ascii="Bookman Old Style" w:hAnsi="Bookman Old Style" w:cs="Bookman Old Style"/>
          <w:bCs/>
          <w:spacing w:val="2"/>
          <w:szCs w:val="24"/>
          <w:u w:val="single"/>
        </w:rPr>
      </w:pPr>
    </w:p>
    <w:p w:rsidR="00552FB0" w:rsidRPr="00514800" w:rsidRDefault="00552FB0" w:rsidP="00552FB0">
      <w:pPr>
        <w:pStyle w:val="Textoindependiente"/>
        <w:spacing w:line="360" w:lineRule="auto"/>
        <w:ind w:right="-93"/>
        <w:rPr>
          <w:rFonts w:ascii="Bookman Old Style" w:hAnsi="Bookman Old Style" w:cs="Bookman Old Style"/>
          <w:bCs/>
          <w:spacing w:val="2"/>
          <w:szCs w:val="24"/>
          <w:u w:val="single"/>
        </w:rPr>
      </w:pPr>
    </w:p>
    <w:p w:rsidR="00A962E2" w:rsidRPr="00552FB0" w:rsidRDefault="00552FB0" w:rsidP="00552FB0">
      <w:pPr>
        <w:pStyle w:val="Textoindependiente"/>
        <w:spacing w:line="360" w:lineRule="auto"/>
        <w:ind w:left="1981" w:right="-93"/>
        <w:rPr>
          <w:rFonts w:ascii="Bookman Old Style" w:hAnsi="Bookman Old Style" w:cs="Bookman Old Style"/>
          <w:bCs/>
          <w:spacing w:val="2"/>
          <w:szCs w:val="24"/>
        </w:rPr>
      </w:pPr>
      <w:r w:rsidRPr="00552FB0">
        <w:rPr>
          <w:rFonts w:ascii="Bookman Old Style" w:hAnsi="Bookman Old Style" w:cs="Bookman Old Style"/>
          <w:bCs/>
          <w:spacing w:val="2"/>
          <w:szCs w:val="24"/>
        </w:rPr>
        <w:t>Modifica la ley N°20.256, que Establece normas sobre pesca recreativa, para aumentar las sanciones en caso de infracción</w:t>
      </w:r>
    </w:p>
    <w:p w:rsidR="00552FB0" w:rsidRPr="00552FB0" w:rsidRDefault="00552FB0" w:rsidP="00552FB0">
      <w:pPr>
        <w:pStyle w:val="Textoindependiente"/>
        <w:spacing w:line="360" w:lineRule="auto"/>
        <w:ind w:left="1981" w:right="-93"/>
        <w:jc w:val="center"/>
        <w:rPr>
          <w:rFonts w:ascii="Bookman Old Style" w:hAnsi="Bookman Old Style" w:cs="Bookman Old Style"/>
          <w:bCs/>
          <w:spacing w:val="2"/>
          <w:szCs w:val="24"/>
        </w:rPr>
      </w:pPr>
    </w:p>
    <w:p w:rsidR="00552FB0" w:rsidRPr="00552FB0" w:rsidRDefault="00552FB0" w:rsidP="00552FB0">
      <w:pPr>
        <w:pStyle w:val="Textoindependiente"/>
        <w:spacing w:line="360" w:lineRule="auto"/>
        <w:ind w:left="1981" w:right="-93"/>
        <w:jc w:val="center"/>
        <w:rPr>
          <w:rFonts w:ascii="Bookman Old Style" w:hAnsi="Bookman Old Style" w:cs="Bookman Old Style"/>
          <w:bCs/>
          <w:spacing w:val="2"/>
          <w:szCs w:val="24"/>
        </w:rPr>
      </w:pPr>
      <w:r w:rsidRPr="00552FB0">
        <w:rPr>
          <w:rFonts w:ascii="Bookman Old Style" w:hAnsi="Bookman Old Style" w:cs="Bookman Old Style"/>
          <w:bCs/>
          <w:spacing w:val="2"/>
          <w:szCs w:val="24"/>
        </w:rPr>
        <w:t>Boletín N° 12598-21</w:t>
      </w:r>
    </w:p>
    <w:p w:rsidR="00A962E2" w:rsidRDefault="00A962E2" w:rsidP="00552FB0">
      <w:pPr>
        <w:pStyle w:val="Textoindependiente"/>
        <w:spacing w:line="360" w:lineRule="auto"/>
        <w:ind w:left="851" w:right="-93"/>
        <w:jc w:val="center"/>
        <w:rPr>
          <w:rFonts w:ascii="Bookman Old Style" w:hAnsi="Bookman Old Style" w:cs="Arial"/>
          <w:b w:val="0"/>
          <w:szCs w:val="24"/>
          <w:u w:val="single"/>
          <w:lang w:val="es-ES"/>
        </w:rPr>
      </w:pPr>
    </w:p>
    <w:p w:rsidR="00552FB0" w:rsidRPr="00514800" w:rsidRDefault="00552FB0" w:rsidP="00552FB0">
      <w:pPr>
        <w:pStyle w:val="Textoindependiente"/>
        <w:spacing w:line="360" w:lineRule="auto"/>
        <w:ind w:left="851" w:right="-93"/>
        <w:jc w:val="center"/>
        <w:rPr>
          <w:rFonts w:ascii="Bookman Old Style" w:hAnsi="Bookman Old Style" w:cs="Arial"/>
          <w:b w:val="0"/>
          <w:szCs w:val="24"/>
          <w:u w:val="single"/>
          <w:lang w:val="es-ES"/>
        </w:rPr>
      </w:pPr>
    </w:p>
    <w:p w:rsidR="00A962E2" w:rsidRPr="00514800" w:rsidRDefault="00A962E2" w:rsidP="00552FB0">
      <w:pPr>
        <w:pStyle w:val="Style2"/>
        <w:spacing w:line="360" w:lineRule="auto"/>
        <w:ind w:right="-93"/>
        <w:rPr>
          <w:rStyle w:val="CharacterStyle1"/>
          <w:b/>
          <w:bCs/>
          <w:sz w:val="24"/>
          <w:szCs w:val="24"/>
          <w:lang w:val="es-CL"/>
        </w:rPr>
      </w:pPr>
      <w:r w:rsidRPr="00514800">
        <w:rPr>
          <w:rStyle w:val="CharacterStyle1"/>
          <w:b/>
          <w:bCs/>
          <w:sz w:val="24"/>
          <w:szCs w:val="24"/>
          <w:lang w:val="es-CL"/>
        </w:rPr>
        <w:t>VISTOS:</w:t>
      </w:r>
    </w:p>
    <w:p w:rsidR="00A962E2" w:rsidRPr="00514800" w:rsidRDefault="00A962E2" w:rsidP="00552FB0">
      <w:pPr>
        <w:pStyle w:val="Style2"/>
        <w:spacing w:before="108" w:line="360" w:lineRule="auto"/>
        <w:ind w:right="-93"/>
        <w:rPr>
          <w:rStyle w:val="CharacterStyle1"/>
          <w:sz w:val="24"/>
          <w:szCs w:val="24"/>
          <w:lang w:val="es-CL"/>
        </w:rPr>
      </w:pPr>
      <w:r w:rsidRPr="00514800">
        <w:rPr>
          <w:rStyle w:val="CharacterStyle1"/>
          <w:sz w:val="24"/>
          <w:szCs w:val="24"/>
          <w:lang w:val="es-CL"/>
        </w:rPr>
        <w:t>Lo dispuesto en los artículos 63 y 65 de la Constitución Política de la República; lo prevenido por la Ley N°</w:t>
      </w:r>
      <w:r w:rsidR="00552FB0">
        <w:rPr>
          <w:rStyle w:val="CharacterStyle1"/>
          <w:sz w:val="24"/>
          <w:szCs w:val="24"/>
          <w:lang w:val="es-CL"/>
        </w:rPr>
        <w:t xml:space="preserve"> </w:t>
      </w:r>
      <w:r w:rsidRPr="00514800">
        <w:rPr>
          <w:rStyle w:val="CharacterStyle1"/>
          <w:sz w:val="24"/>
          <w:szCs w:val="24"/>
          <w:lang w:val="es-CL"/>
        </w:rPr>
        <w:t xml:space="preserve"> 18.918 Orgánica Constitucional del Congreso Nacional</w:t>
      </w:r>
      <w:r w:rsidR="00552FB0">
        <w:rPr>
          <w:rStyle w:val="CharacterStyle1"/>
          <w:sz w:val="24"/>
          <w:szCs w:val="24"/>
          <w:lang w:val="es-CL"/>
        </w:rPr>
        <w:t xml:space="preserve">   </w:t>
      </w:r>
      <w:r w:rsidRPr="00514800">
        <w:rPr>
          <w:rStyle w:val="CharacterStyle1"/>
          <w:sz w:val="24"/>
          <w:szCs w:val="24"/>
          <w:lang w:val="es-CL"/>
        </w:rPr>
        <w:t xml:space="preserve"> y lo </w:t>
      </w:r>
      <w:r w:rsidR="00CD3D70">
        <w:rPr>
          <w:rStyle w:val="CharacterStyle1"/>
          <w:sz w:val="24"/>
          <w:szCs w:val="24"/>
          <w:lang w:val="es-CL"/>
        </w:rPr>
        <w:t>establecido por el Reglamento de la H. Cámara de Diputados</w:t>
      </w:r>
      <w:r w:rsidRPr="00514800">
        <w:rPr>
          <w:rStyle w:val="CharacterStyle1"/>
          <w:sz w:val="24"/>
          <w:szCs w:val="24"/>
          <w:lang w:val="es-CL"/>
        </w:rPr>
        <w:t>.</w:t>
      </w:r>
    </w:p>
    <w:p w:rsidR="00A962E2" w:rsidRPr="00514800" w:rsidRDefault="00A962E2" w:rsidP="00552FB0">
      <w:pPr>
        <w:pStyle w:val="Style2"/>
        <w:spacing w:before="396" w:line="360" w:lineRule="auto"/>
        <w:ind w:right="-93"/>
        <w:rPr>
          <w:rStyle w:val="CharacterStyle1"/>
          <w:b/>
          <w:bCs/>
          <w:sz w:val="24"/>
          <w:szCs w:val="24"/>
          <w:lang w:val="es-CL"/>
        </w:rPr>
      </w:pPr>
      <w:r w:rsidRPr="00514800">
        <w:rPr>
          <w:rStyle w:val="CharacterStyle1"/>
          <w:b/>
          <w:bCs/>
          <w:sz w:val="24"/>
          <w:szCs w:val="24"/>
          <w:lang w:val="es-CL"/>
        </w:rPr>
        <w:t>CONSIDERANDO:</w:t>
      </w:r>
    </w:p>
    <w:p w:rsidR="00A962E2" w:rsidRDefault="00A962E2" w:rsidP="00552FB0">
      <w:pPr>
        <w:pStyle w:val="Style1"/>
        <w:spacing w:before="468" w:line="360" w:lineRule="auto"/>
        <w:ind w:left="2268" w:right="-93" w:hanging="396"/>
        <w:jc w:val="both"/>
        <w:rPr>
          <w:rFonts w:ascii="Bookman Old Style" w:hAnsi="Bookman Old Style" w:cs="Bookman Old Style"/>
          <w:spacing w:val="15"/>
          <w:sz w:val="24"/>
          <w:szCs w:val="24"/>
          <w:lang w:val="es-ES_tradnl"/>
        </w:rPr>
      </w:pPr>
      <w:r w:rsidRPr="00514800">
        <w:rPr>
          <w:rFonts w:ascii="Bookman Old Style" w:hAnsi="Bookman Old Style" w:cs="Bookman Old Style"/>
          <w:spacing w:val="15"/>
          <w:sz w:val="24"/>
          <w:szCs w:val="24"/>
          <w:lang w:val="es-ES_tradnl"/>
        </w:rPr>
        <w:t xml:space="preserve">1° Que, </w:t>
      </w:r>
      <w:r w:rsidR="00CC20C0">
        <w:rPr>
          <w:rFonts w:ascii="Bookman Old Style" w:hAnsi="Bookman Old Style" w:cs="Bookman Old Style"/>
          <w:spacing w:val="15"/>
          <w:sz w:val="24"/>
          <w:szCs w:val="24"/>
          <w:lang w:val="es-ES_tradnl"/>
        </w:rPr>
        <w:t>l</w:t>
      </w:r>
      <w:r w:rsidR="00CC20C0" w:rsidRPr="00CC20C0">
        <w:rPr>
          <w:rFonts w:ascii="Bookman Old Style" w:hAnsi="Bookman Old Style" w:cs="Bookman Old Style"/>
          <w:spacing w:val="15"/>
          <w:sz w:val="24"/>
          <w:szCs w:val="24"/>
          <w:lang w:val="es-ES_tradnl"/>
        </w:rPr>
        <w:t xml:space="preserve">a pesca se define como aquella actividad que se realiza para extraer peces. Puede realizarse en aguas continentales o marítimas. Ancestralmente, la pesca ha consistido en una </w:t>
      </w:r>
      <w:r w:rsidR="00552FB0">
        <w:rPr>
          <w:rFonts w:ascii="Bookman Old Style" w:hAnsi="Bookman Old Style" w:cs="Bookman Old Style"/>
          <w:spacing w:val="15"/>
          <w:sz w:val="24"/>
          <w:szCs w:val="24"/>
          <w:lang w:val="es-ES_tradnl"/>
        </w:rPr>
        <w:t xml:space="preserve">  </w:t>
      </w:r>
      <w:r w:rsidR="00CC20C0" w:rsidRPr="00CC20C0">
        <w:rPr>
          <w:rFonts w:ascii="Bookman Old Style" w:hAnsi="Bookman Old Style" w:cs="Bookman Old Style"/>
          <w:spacing w:val="15"/>
          <w:sz w:val="24"/>
          <w:szCs w:val="24"/>
          <w:lang w:val="es-ES_tradnl"/>
        </w:rPr>
        <w:t>de las actividades económicas más tempranas de muchos pueblos del mundo</w:t>
      </w:r>
      <w:r w:rsidR="00E66424">
        <w:rPr>
          <w:rFonts w:ascii="Bookman Old Style" w:hAnsi="Bookman Old Style" w:cs="Bookman Old Style"/>
          <w:spacing w:val="15"/>
          <w:sz w:val="24"/>
          <w:szCs w:val="24"/>
          <w:lang w:val="es-ES_tradnl"/>
        </w:rPr>
        <w:t xml:space="preserve">. </w:t>
      </w:r>
    </w:p>
    <w:p w:rsidR="00BC6991" w:rsidRPr="00BC6991" w:rsidRDefault="00BC6991" w:rsidP="00552FB0">
      <w:pPr>
        <w:pStyle w:val="Style1"/>
        <w:spacing w:before="468" w:line="360" w:lineRule="auto"/>
        <w:ind w:left="2268" w:right="-93" w:hanging="396"/>
        <w:jc w:val="both"/>
        <w:rPr>
          <w:rFonts w:ascii="Bookman Old Style" w:hAnsi="Bookman Old Style" w:cs="Bookman Old Style"/>
          <w:spacing w:val="15"/>
          <w:sz w:val="24"/>
          <w:szCs w:val="24"/>
          <w:lang w:val="es-ES_tradnl"/>
        </w:rPr>
      </w:pPr>
      <w:r>
        <w:rPr>
          <w:rFonts w:ascii="Bookman Old Style" w:hAnsi="Bookman Old Style" w:cs="Bookman Old Style"/>
          <w:spacing w:val="15"/>
          <w:sz w:val="24"/>
          <w:szCs w:val="24"/>
          <w:lang w:val="es-ES_tradnl"/>
        </w:rPr>
        <w:tab/>
        <w:t>Por otro lado, y más específicamente, la Pesca Recreativa e</w:t>
      </w:r>
      <w:r w:rsidRPr="00BC6991">
        <w:rPr>
          <w:rFonts w:ascii="Bookman Old Style" w:hAnsi="Bookman Old Style" w:cs="Bookman Old Style"/>
          <w:spacing w:val="15"/>
          <w:sz w:val="24"/>
          <w:szCs w:val="24"/>
          <w:lang w:val="es-ES_tradnl"/>
        </w:rPr>
        <w:t>s</w:t>
      </w:r>
      <w:r>
        <w:rPr>
          <w:rFonts w:ascii="Bookman Old Style" w:hAnsi="Bookman Old Style" w:cs="Bookman Old Style"/>
          <w:spacing w:val="15"/>
          <w:sz w:val="24"/>
          <w:szCs w:val="24"/>
          <w:lang w:val="es-ES_tradnl"/>
        </w:rPr>
        <w:t xml:space="preserve"> una actividad </w:t>
      </w:r>
      <w:r w:rsidRPr="00BC6991">
        <w:rPr>
          <w:rFonts w:ascii="Bookman Old Style" w:hAnsi="Bookman Old Style" w:cs="Bookman Old Style"/>
          <w:spacing w:val="15"/>
          <w:sz w:val="24"/>
          <w:szCs w:val="24"/>
          <w:lang w:val="es-ES_tradnl"/>
        </w:rPr>
        <w:t>realizada por personas naturales nacionales</w:t>
      </w:r>
      <w:r w:rsidR="00D8785E">
        <w:rPr>
          <w:rStyle w:val="Refdenotaalpie"/>
          <w:rFonts w:ascii="Bookman Old Style" w:hAnsi="Bookman Old Style" w:cs="Bookman Old Style"/>
          <w:spacing w:val="15"/>
          <w:sz w:val="24"/>
          <w:szCs w:val="24"/>
          <w:lang w:val="es-ES_tradnl"/>
        </w:rPr>
        <w:footnoteReference w:id="1"/>
      </w:r>
      <w:r w:rsidRPr="00BC6991">
        <w:rPr>
          <w:rFonts w:ascii="Bookman Old Style" w:hAnsi="Bookman Old Style" w:cs="Bookman Old Style"/>
          <w:spacing w:val="15"/>
          <w:sz w:val="24"/>
          <w:szCs w:val="24"/>
          <w:lang w:val="es-ES_tradnl"/>
        </w:rPr>
        <w:t xml:space="preserve">, extranjeros residentes y extranjeros, con el objetivo de capturar especies hidrobiológicas, utilizando aparejos de pesca de uso personal, sin fines de lucro para el pescador y con propósito de </w:t>
      </w:r>
      <w:r w:rsidR="00552FB0">
        <w:rPr>
          <w:rFonts w:ascii="Bookman Old Style" w:hAnsi="Bookman Old Style" w:cs="Bookman Old Style"/>
          <w:spacing w:val="15"/>
          <w:sz w:val="24"/>
          <w:szCs w:val="24"/>
          <w:lang w:val="es-ES_tradnl"/>
        </w:rPr>
        <w:t xml:space="preserve"> </w:t>
      </w:r>
      <w:r w:rsidRPr="00BC6991">
        <w:rPr>
          <w:rFonts w:ascii="Bookman Old Style" w:hAnsi="Bookman Old Style" w:cs="Bookman Old Style"/>
          <w:spacing w:val="15"/>
          <w:sz w:val="24"/>
          <w:szCs w:val="24"/>
          <w:lang w:val="es-ES_tradnl"/>
        </w:rPr>
        <w:t xml:space="preserve">deporte, turismo o entretención. La pesca recreativa, al igual que la pesca submarina, queda sometida a la ley N° 20.256, cuya aplicación permite fomentar la actividad, </w:t>
      </w:r>
      <w:r w:rsidRPr="00BC6991">
        <w:rPr>
          <w:rFonts w:ascii="Bookman Old Style" w:hAnsi="Bookman Old Style" w:cs="Bookman Old Style"/>
          <w:spacing w:val="15"/>
          <w:sz w:val="24"/>
          <w:szCs w:val="24"/>
          <w:lang w:val="es-ES_tradnl"/>
        </w:rPr>
        <w:lastRenderedPageBreak/>
        <w:t xml:space="preserve">conservar los recursos pesqueros y proteger su ecosistema; además de promover las actividades económicas y turismo de intereses especiales, fortaleciendo la participación </w:t>
      </w:r>
      <w:r w:rsidR="00FB0F10">
        <w:rPr>
          <w:rFonts w:ascii="Bookman Old Style" w:hAnsi="Bookman Old Style" w:cs="Bookman Old Style"/>
          <w:spacing w:val="15"/>
          <w:sz w:val="24"/>
          <w:szCs w:val="24"/>
          <w:lang w:val="es-ES_tradnl"/>
        </w:rPr>
        <w:t>regional.</w:t>
      </w:r>
    </w:p>
    <w:p w:rsidR="00BC6991" w:rsidRDefault="00BC6991" w:rsidP="00552FB0">
      <w:pPr>
        <w:pStyle w:val="Style1"/>
        <w:spacing w:before="468" w:line="360" w:lineRule="auto"/>
        <w:ind w:left="2268" w:right="-93"/>
        <w:jc w:val="both"/>
        <w:rPr>
          <w:rFonts w:ascii="Bookman Old Style" w:hAnsi="Bookman Old Style" w:cs="Bookman Old Style"/>
          <w:spacing w:val="15"/>
          <w:sz w:val="24"/>
          <w:szCs w:val="24"/>
          <w:lang w:val="es-ES_tradnl"/>
        </w:rPr>
      </w:pPr>
      <w:r w:rsidRPr="00BC6991">
        <w:rPr>
          <w:rFonts w:ascii="Bookman Old Style" w:hAnsi="Bookman Old Style" w:cs="Bookman Old Style"/>
          <w:spacing w:val="15"/>
          <w:sz w:val="24"/>
          <w:szCs w:val="24"/>
          <w:lang w:val="es-ES_tradnl"/>
        </w:rPr>
        <w:t xml:space="preserve">La actividad fiscalizadora de la pesca recreativa </w:t>
      </w:r>
      <w:r w:rsidR="00552FB0">
        <w:rPr>
          <w:rFonts w:ascii="Bookman Old Style" w:hAnsi="Bookman Old Style" w:cs="Bookman Old Style"/>
          <w:spacing w:val="15"/>
          <w:sz w:val="24"/>
          <w:szCs w:val="24"/>
          <w:lang w:val="es-ES_tradnl"/>
        </w:rPr>
        <w:t xml:space="preserve"> </w:t>
      </w:r>
      <w:r w:rsidRPr="00BC6991">
        <w:rPr>
          <w:rFonts w:ascii="Bookman Old Style" w:hAnsi="Bookman Old Style" w:cs="Bookman Old Style"/>
          <w:spacing w:val="15"/>
          <w:sz w:val="24"/>
          <w:szCs w:val="24"/>
          <w:lang w:val="es-ES_tradnl"/>
        </w:rPr>
        <w:t>la ejerce el Servicio Nacional de Pesca y Acuicultura, Autoridad Marítima y Carabineros</w:t>
      </w:r>
      <w:r w:rsidR="00552FB0">
        <w:rPr>
          <w:rFonts w:ascii="Bookman Old Style" w:hAnsi="Bookman Old Style" w:cs="Bookman Old Style"/>
          <w:spacing w:val="15"/>
          <w:sz w:val="24"/>
          <w:szCs w:val="24"/>
          <w:lang w:val="es-ES_tradnl"/>
        </w:rPr>
        <w:t xml:space="preserve"> </w:t>
      </w:r>
      <w:r w:rsidRPr="00BC6991">
        <w:rPr>
          <w:rFonts w:ascii="Bookman Old Style" w:hAnsi="Bookman Old Style" w:cs="Bookman Old Style"/>
          <w:spacing w:val="15"/>
          <w:sz w:val="24"/>
          <w:szCs w:val="24"/>
          <w:lang w:val="es-ES_tradnl"/>
        </w:rPr>
        <w:t xml:space="preserve"> de Chile. También los </w:t>
      </w:r>
      <w:proofErr w:type="spellStart"/>
      <w:r w:rsidRPr="00BC6991">
        <w:rPr>
          <w:rFonts w:ascii="Bookman Old Style" w:hAnsi="Bookman Old Style" w:cs="Bookman Old Style"/>
          <w:spacing w:val="15"/>
          <w:sz w:val="24"/>
          <w:szCs w:val="24"/>
          <w:lang w:val="es-ES_tradnl"/>
        </w:rPr>
        <w:t>guardaparques</w:t>
      </w:r>
      <w:proofErr w:type="spellEnd"/>
      <w:r w:rsidRPr="00BC6991">
        <w:rPr>
          <w:rFonts w:ascii="Bookman Old Style" w:hAnsi="Bookman Old Style" w:cs="Bookman Old Style"/>
          <w:spacing w:val="15"/>
          <w:sz w:val="24"/>
          <w:szCs w:val="24"/>
          <w:lang w:val="es-ES_tradnl"/>
        </w:rPr>
        <w:t xml:space="preserve"> de CONAF, inspectores municipales e inspectores ad </w:t>
      </w:r>
      <w:r w:rsidR="00552FB0">
        <w:rPr>
          <w:rFonts w:ascii="Bookman Old Style" w:hAnsi="Bookman Old Style" w:cs="Bookman Old Style"/>
          <w:spacing w:val="15"/>
          <w:sz w:val="24"/>
          <w:szCs w:val="24"/>
          <w:lang w:val="es-ES_tradnl"/>
        </w:rPr>
        <w:t xml:space="preserve"> </w:t>
      </w:r>
      <w:r w:rsidRPr="00BC6991">
        <w:rPr>
          <w:rFonts w:ascii="Bookman Old Style" w:hAnsi="Bookman Old Style" w:cs="Bookman Old Style"/>
          <w:spacing w:val="15"/>
          <w:sz w:val="24"/>
          <w:szCs w:val="24"/>
          <w:lang w:val="es-ES_tradnl"/>
        </w:rPr>
        <w:t>honorem debidamente acreditados</w:t>
      </w:r>
      <w:r w:rsidR="00DE4C6A">
        <w:rPr>
          <w:rFonts w:ascii="Bookman Old Style" w:hAnsi="Bookman Old Style" w:cs="Bookman Old Style"/>
          <w:spacing w:val="15"/>
          <w:sz w:val="24"/>
          <w:szCs w:val="24"/>
          <w:lang w:val="es-ES_tradnl"/>
        </w:rPr>
        <w:t>.</w:t>
      </w:r>
    </w:p>
    <w:p w:rsidR="00DE4C6A" w:rsidRPr="00552FB0" w:rsidRDefault="00DE4C6A" w:rsidP="00552FB0">
      <w:pPr>
        <w:pStyle w:val="Style1"/>
        <w:spacing w:before="468" w:line="360" w:lineRule="auto"/>
        <w:ind w:left="2268" w:right="-93"/>
        <w:jc w:val="both"/>
        <w:rPr>
          <w:rFonts w:ascii="Bookman Old Style" w:hAnsi="Bookman Old Style" w:cs="Bookman Old Style"/>
          <w:spacing w:val="15"/>
          <w:sz w:val="24"/>
          <w:szCs w:val="24"/>
          <w:lang w:val="es-ES_tradnl"/>
        </w:rPr>
      </w:pPr>
      <w:r w:rsidRPr="00552FB0">
        <w:rPr>
          <w:rFonts w:ascii="Bookman Old Style" w:hAnsi="Bookman Old Style" w:cs="Bookman Old Style"/>
          <w:spacing w:val="15"/>
          <w:sz w:val="24"/>
          <w:szCs w:val="24"/>
          <w:lang w:val="es-ES_tradnl"/>
        </w:rPr>
        <w:t>La Organización de las Naciones Unidas para la Agricultura y la Alimentación (FAO), por su parte, ha definido la pesca recreativa como las “actividades pesqueras realizadas por personas, principalmente como actividad deportiva, pero también con el posible objetivo secundario de capturar pescado para el consumo propio, pero no para la venta posterior</w:t>
      </w:r>
      <w:r w:rsidRPr="00552FB0">
        <w:rPr>
          <w:rFonts w:cs="Bookman Old Style"/>
          <w:spacing w:val="15"/>
          <w:lang w:val="es-ES_tradnl"/>
        </w:rPr>
        <w:footnoteReference w:id="2"/>
      </w:r>
    </w:p>
    <w:p w:rsidR="00786769" w:rsidRPr="00786769" w:rsidRDefault="00A962E2" w:rsidP="00552FB0">
      <w:pPr>
        <w:pStyle w:val="Style1"/>
        <w:spacing w:before="468" w:line="360" w:lineRule="auto"/>
        <w:ind w:left="2268" w:right="-93" w:hanging="396"/>
        <w:jc w:val="both"/>
        <w:rPr>
          <w:rFonts w:ascii="Bookman Old Style" w:hAnsi="Bookman Old Style" w:cs="Bookman Old Style"/>
          <w:spacing w:val="15"/>
          <w:sz w:val="24"/>
          <w:szCs w:val="24"/>
          <w:lang w:val="es-CL"/>
        </w:rPr>
      </w:pPr>
      <w:r w:rsidRPr="00786769">
        <w:rPr>
          <w:rFonts w:ascii="Bookman Old Style" w:hAnsi="Bookman Old Style" w:cs="Bookman Old Style"/>
          <w:spacing w:val="15"/>
          <w:sz w:val="24"/>
          <w:szCs w:val="24"/>
          <w:lang w:val="es-ES_tradnl"/>
        </w:rPr>
        <w:t xml:space="preserve">2° Que, </w:t>
      </w:r>
      <w:r w:rsidR="00786769" w:rsidRPr="00786769">
        <w:rPr>
          <w:rFonts w:ascii="Bookman Old Style" w:hAnsi="Bookman Old Style"/>
          <w:sz w:val="24"/>
          <w:szCs w:val="24"/>
          <w:lang w:val="es-CL"/>
        </w:rPr>
        <w:t xml:space="preserve">la pesca recreativa fundamentalmente tiene fines de entretención, ya que quienes la practican no lo </w:t>
      </w:r>
      <w:r w:rsidR="00552FB0">
        <w:rPr>
          <w:rFonts w:ascii="Bookman Old Style" w:hAnsi="Bookman Old Style"/>
          <w:sz w:val="24"/>
          <w:szCs w:val="24"/>
          <w:lang w:val="es-CL"/>
        </w:rPr>
        <w:t xml:space="preserve"> </w:t>
      </w:r>
      <w:r w:rsidR="00786769" w:rsidRPr="00786769">
        <w:rPr>
          <w:rFonts w:ascii="Bookman Old Style" w:hAnsi="Bookman Old Style"/>
          <w:sz w:val="24"/>
          <w:szCs w:val="24"/>
          <w:lang w:val="es-CL"/>
        </w:rPr>
        <w:t>hacen como medio de subsistencia, y además están dispuestos a gastar más dinero del que se podría obtener de la comercialización de las especies capturadas.</w:t>
      </w:r>
    </w:p>
    <w:p w:rsidR="00A962E2" w:rsidRDefault="00786769" w:rsidP="00552FB0">
      <w:pPr>
        <w:pStyle w:val="Style1"/>
        <w:spacing w:before="468" w:line="360" w:lineRule="auto"/>
        <w:ind w:left="2268" w:right="-93"/>
        <w:jc w:val="both"/>
        <w:rPr>
          <w:rFonts w:ascii="Bookman Old Style" w:hAnsi="Bookman Old Style" w:cs="Bookman Old Style"/>
          <w:spacing w:val="15"/>
          <w:sz w:val="24"/>
          <w:szCs w:val="24"/>
          <w:lang w:val="es-ES_tradnl"/>
        </w:rPr>
      </w:pPr>
      <w:r>
        <w:rPr>
          <w:rFonts w:ascii="Bookman Old Style" w:hAnsi="Bookman Old Style" w:cs="Bookman Old Style"/>
          <w:spacing w:val="15"/>
          <w:sz w:val="24"/>
          <w:szCs w:val="24"/>
          <w:lang w:val="es-ES_tradnl"/>
        </w:rPr>
        <w:t>E</w:t>
      </w:r>
      <w:r w:rsidR="00A23AA3">
        <w:rPr>
          <w:rFonts w:ascii="Bookman Old Style" w:hAnsi="Bookman Old Style" w:cs="Bookman Old Style"/>
          <w:spacing w:val="15"/>
          <w:sz w:val="24"/>
          <w:szCs w:val="24"/>
          <w:lang w:val="es-ES_tradnl"/>
        </w:rPr>
        <w:t xml:space="preserve">n Chile </w:t>
      </w:r>
      <w:r w:rsidR="00FB0F10">
        <w:rPr>
          <w:rFonts w:ascii="Bookman Old Style" w:hAnsi="Bookman Old Style" w:cs="Bookman Old Style"/>
          <w:spacing w:val="15"/>
          <w:sz w:val="24"/>
          <w:szCs w:val="24"/>
          <w:lang w:val="es-ES_tradnl"/>
        </w:rPr>
        <w:t xml:space="preserve">la </w:t>
      </w:r>
      <w:r w:rsidR="00FB0F10" w:rsidRPr="00FB0F10">
        <w:rPr>
          <w:rFonts w:ascii="Bookman Old Style" w:hAnsi="Bookman Old Style" w:cs="Bookman Old Style"/>
          <w:spacing w:val="15"/>
          <w:sz w:val="24"/>
          <w:szCs w:val="24"/>
          <w:lang w:val="es-ES_tradnl"/>
        </w:rPr>
        <w:t>pesca recreativa de agua dulce está sustentada</w:t>
      </w:r>
      <w:r w:rsidR="00FB0F10">
        <w:rPr>
          <w:rStyle w:val="Refdenotaalpie"/>
          <w:rFonts w:ascii="Bookman Old Style" w:hAnsi="Bookman Old Style" w:cs="Bookman Old Style"/>
          <w:spacing w:val="15"/>
          <w:sz w:val="24"/>
          <w:szCs w:val="24"/>
          <w:lang w:val="es-ES_tradnl"/>
        </w:rPr>
        <w:footnoteReference w:id="3"/>
      </w:r>
      <w:r w:rsidR="00FB0F10" w:rsidRPr="00FB0F10">
        <w:rPr>
          <w:rFonts w:ascii="Bookman Old Style" w:hAnsi="Bookman Old Style" w:cs="Bookman Old Style"/>
          <w:spacing w:val="15"/>
          <w:sz w:val="24"/>
          <w:szCs w:val="24"/>
          <w:lang w:val="es-ES_tradnl"/>
        </w:rPr>
        <w:t xml:space="preserve"> principalmente por especies </w:t>
      </w:r>
      <w:r w:rsidR="00552FB0">
        <w:rPr>
          <w:rFonts w:ascii="Bookman Old Style" w:hAnsi="Bookman Old Style" w:cs="Bookman Old Style"/>
          <w:spacing w:val="15"/>
          <w:sz w:val="24"/>
          <w:szCs w:val="24"/>
          <w:lang w:val="es-ES_tradnl"/>
        </w:rPr>
        <w:t xml:space="preserve">  </w:t>
      </w:r>
      <w:r w:rsidR="00FB0F10" w:rsidRPr="00FB0F10">
        <w:rPr>
          <w:rFonts w:ascii="Bookman Old Style" w:hAnsi="Bookman Old Style" w:cs="Bookman Old Style"/>
          <w:spacing w:val="15"/>
          <w:sz w:val="24"/>
          <w:szCs w:val="24"/>
          <w:lang w:val="es-ES_tradnl"/>
        </w:rPr>
        <w:t xml:space="preserve">exóticas introducidas y su historia se remonta a mediados del siglo XIX, cuando el francés Pierre Joseph Aimé </w:t>
      </w:r>
      <w:proofErr w:type="spellStart"/>
      <w:r w:rsidR="00FB0F10" w:rsidRPr="00FB0F10">
        <w:rPr>
          <w:rFonts w:ascii="Bookman Old Style" w:hAnsi="Bookman Old Style" w:cs="Bookman Old Style"/>
          <w:spacing w:val="15"/>
          <w:sz w:val="24"/>
          <w:szCs w:val="24"/>
          <w:lang w:val="es-ES_tradnl"/>
        </w:rPr>
        <w:t>Pissis</w:t>
      </w:r>
      <w:proofErr w:type="spellEnd"/>
      <w:r w:rsidR="00FB0F10" w:rsidRPr="00FB0F10">
        <w:rPr>
          <w:rFonts w:ascii="Bookman Old Style" w:hAnsi="Bookman Old Style" w:cs="Bookman Old Style"/>
          <w:spacing w:val="15"/>
          <w:sz w:val="24"/>
          <w:szCs w:val="24"/>
          <w:lang w:val="es-ES_tradnl"/>
        </w:rPr>
        <w:t xml:space="preserve">, por encargo del gobierno chileno, realizó un estudio en el que constató la </w:t>
      </w:r>
      <w:r w:rsidR="00FB0F10" w:rsidRPr="00FB0F10">
        <w:rPr>
          <w:rFonts w:ascii="Bookman Old Style" w:hAnsi="Bookman Old Style" w:cs="Bookman Old Style"/>
          <w:spacing w:val="15"/>
          <w:sz w:val="24"/>
          <w:szCs w:val="24"/>
          <w:lang w:val="es-ES_tradnl"/>
        </w:rPr>
        <w:lastRenderedPageBreak/>
        <w:t xml:space="preserve">escasa fauna </w:t>
      </w:r>
      <w:proofErr w:type="spellStart"/>
      <w:r w:rsidR="00FB0F10" w:rsidRPr="00FB0F10">
        <w:rPr>
          <w:rFonts w:ascii="Bookman Old Style" w:hAnsi="Bookman Old Style" w:cs="Bookman Old Style"/>
          <w:spacing w:val="15"/>
          <w:sz w:val="24"/>
          <w:szCs w:val="24"/>
          <w:lang w:val="es-ES_tradnl"/>
        </w:rPr>
        <w:t>íctica</w:t>
      </w:r>
      <w:proofErr w:type="spellEnd"/>
      <w:r w:rsidR="00FB0F10" w:rsidRPr="00FB0F10">
        <w:rPr>
          <w:rFonts w:ascii="Bookman Old Style" w:hAnsi="Bookman Old Style" w:cs="Bookman Old Style"/>
          <w:spacing w:val="15"/>
          <w:sz w:val="24"/>
          <w:szCs w:val="24"/>
          <w:lang w:val="es-ES_tradnl"/>
        </w:rPr>
        <w:t xml:space="preserve"> de agua dulce del país, con </w:t>
      </w:r>
      <w:r w:rsidR="00552FB0">
        <w:rPr>
          <w:rFonts w:ascii="Bookman Old Style" w:hAnsi="Bookman Old Style" w:cs="Bookman Old Style"/>
          <w:spacing w:val="15"/>
          <w:sz w:val="24"/>
          <w:szCs w:val="24"/>
          <w:lang w:val="es-ES_tradnl"/>
        </w:rPr>
        <w:t xml:space="preserve">  </w:t>
      </w:r>
      <w:r w:rsidR="00FB0F10" w:rsidRPr="00FB0F10">
        <w:rPr>
          <w:rFonts w:ascii="Bookman Old Style" w:hAnsi="Bookman Old Style" w:cs="Bookman Old Style"/>
          <w:spacing w:val="15"/>
          <w:sz w:val="24"/>
          <w:szCs w:val="24"/>
          <w:lang w:val="es-ES_tradnl"/>
        </w:rPr>
        <w:t xml:space="preserve">la excepción de la perca trucha, la </w:t>
      </w:r>
      <w:proofErr w:type="spellStart"/>
      <w:r w:rsidR="00FB0F10" w:rsidRPr="00FB0F10">
        <w:rPr>
          <w:rFonts w:ascii="Bookman Old Style" w:hAnsi="Bookman Old Style" w:cs="Bookman Old Style"/>
          <w:spacing w:val="15"/>
          <w:sz w:val="24"/>
          <w:szCs w:val="24"/>
          <w:lang w:val="es-ES_tradnl"/>
        </w:rPr>
        <w:t>lisa</w:t>
      </w:r>
      <w:proofErr w:type="spellEnd"/>
      <w:r w:rsidR="00FB0F10" w:rsidRPr="00FB0F10">
        <w:rPr>
          <w:rFonts w:ascii="Bookman Old Style" w:hAnsi="Bookman Old Style" w:cs="Bookman Old Style"/>
          <w:spacing w:val="15"/>
          <w:sz w:val="24"/>
          <w:szCs w:val="24"/>
          <w:lang w:val="es-ES_tradnl"/>
        </w:rPr>
        <w:t>, el bagre</w:t>
      </w:r>
      <w:r w:rsidR="00552FB0">
        <w:rPr>
          <w:rFonts w:ascii="Bookman Old Style" w:hAnsi="Bookman Old Style" w:cs="Bookman Old Style"/>
          <w:spacing w:val="15"/>
          <w:sz w:val="24"/>
          <w:szCs w:val="24"/>
          <w:lang w:val="es-ES_tradnl"/>
        </w:rPr>
        <w:t xml:space="preserve">  </w:t>
      </w:r>
      <w:r w:rsidR="00FB0F10" w:rsidRPr="00FB0F10">
        <w:rPr>
          <w:rFonts w:ascii="Bookman Old Style" w:hAnsi="Bookman Old Style" w:cs="Bookman Old Style"/>
          <w:spacing w:val="15"/>
          <w:sz w:val="24"/>
          <w:szCs w:val="24"/>
          <w:lang w:val="es-ES_tradnl"/>
        </w:rPr>
        <w:t xml:space="preserve"> y el pejerrey.</w:t>
      </w:r>
    </w:p>
    <w:p w:rsidR="00935E70" w:rsidRDefault="00A962E2" w:rsidP="00552FB0">
      <w:pPr>
        <w:pStyle w:val="Style1"/>
        <w:adjustRightInd/>
        <w:spacing w:before="468" w:line="360" w:lineRule="auto"/>
        <w:ind w:left="2124" w:right="-93"/>
        <w:jc w:val="both"/>
        <w:rPr>
          <w:rFonts w:ascii="Bookman Old Style" w:hAnsi="Bookman Old Style" w:cs="Bookman Old Style"/>
          <w:spacing w:val="15"/>
          <w:sz w:val="24"/>
          <w:szCs w:val="24"/>
          <w:lang w:val="es-ES_tradnl"/>
        </w:rPr>
      </w:pPr>
      <w:r>
        <w:rPr>
          <w:rFonts w:ascii="Bookman Old Style" w:hAnsi="Bookman Old Style" w:cs="Bookman Old Style"/>
          <w:spacing w:val="15"/>
          <w:sz w:val="24"/>
          <w:szCs w:val="24"/>
          <w:lang w:val="es-ES_tradnl"/>
        </w:rPr>
        <w:t xml:space="preserve">3° Que, </w:t>
      </w:r>
      <w:r w:rsidR="003D72AC">
        <w:rPr>
          <w:rFonts w:ascii="Bookman Old Style" w:hAnsi="Bookman Old Style" w:cs="Bookman Old Style"/>
          <w:spacing w:val="15"/>
          <w:sz w:val="24"/>
          <w:szCs w:val="24"/>
          <w:lang w:val="es-ES_tradnl"/>
        </w:rPr>
        <w:t>en Chile, especialmente en la región de La Araucan</w:t>
      </w:r>
      <w:r w:rsidR="00352B54">
        <w:rPr>
          <w:rFonts w:ascii="Bookman Old Style" w:hAnsi="Bookman Old Style" w:cs="Bookman Old Style"/>
          <w:spacing w:val="15"/>
          <w:sz w:val="24"/>
          <w:szCs w:val="24"/>
          <w:lang w:val="es-ES_tradnl"/>
        </w:rPr>
        <w:t xml:space="preserve">ía, en </w:t>
      </w:r>
      <w:r w:rsidR="00D95309">
        <w:rPr>
          <w:rFonts w:ascii="Bookman Old Style" w:hAnsi="Bookman Old Style" w:cs="Bookman Old Style"/>
          <w:spacing w:val="15"/>
          <w:sz w:val="24"/>
          <w:szCs w:val="24"/>
          <w:lang w:val="es-ES_tradnl"/>
        </w:rPr>
        <w:t xml:space="preserve">donde </w:t>
      </w:r>
      <w:r w:rsidR="00D95309" w:rsidRPr="00352B54">
        <w:rPr>
          <w:rFonts w:ascii="Bookman Old Style" w:hAnsi="Bookman Old Style" w:cs="Bookman Old Style"/>
          <w:spacing w:val="15"/>
          <w:sz w:val="24"/>
          <w:szCs w:val="24"/>
          <w:lang w:val="es-ES_tradnl"/>
        </w:rPr>
        <w:t>no</w:t>
      </w:r>
      <w:r w:rsidR="00352B54" w:rsidRPr="00352B54">
        <w:rPr>
          <w:rFonts w:ascii="Bookman Old Style" w:hAnsi="Bookman Old Style" w:cs="Bookman Old Style"/>
          <w:spacing w:val="15"/>
          <w:sz w:val="24"/>
          <w:szCs w:val="24"/>
          <w:lang w:val="es-ES_tradnl"/>
        </w:rPr>
        <w:t xml:space="preserve"> </w:t>
      </w:r>
      <w:r w:rsidR="00352B54">
        <w:rPr>
          <w:rFonts w:ascii="Bookman Old Style" w:hAnsi="Bookman Old Style" w:cs="Bookman Old Style"/>
          <w:spacing w:val="15"/>
          <w:sz w:val="24"/>
          <w:szCs w:val="24"/>
          <w:lang w:val="es-ES_tradnl"/>
        </w:rPr>
        <w:t xml:space="preserve">poseen </w:t>
      </w:r>
      <w:r w:rsidR="00352B54" w:rsidRPr="00352B54">
        <w:rPr>
          <w:rFonts w:ascii="Bookman Old Style" w:hAnsi="Bookman Old Style" w:cs="Bookman Old Style"/>
          <w:spacing w:val="15"/>
          <w:sz w:val="24"/>
          <w:szCs w:val="24"/>
          <w:lang w:val="es-ES_tradnl"/>
        </w:rPr>
        <w:t xml:space="preserve">una pesca de altamar, no </w:t>
      </w:r>
      <w:r w:rsidR="00352B54">
        <w:rPr>
          <w:rFonts w:ascii="Bookman Old Style" w:hAnsi="Bookman Old Style" w:cs="Bookman Old Style"/>
          <w:spacing w:val="15"/>
          <w:sz w:val="24"/>
          <w:szCs w:val="24"/>
          <w:lang w:val="es-ES_tradnl"/>
        </w:rPr>
        <w:t xml:space="preserve">cuentan con </w:t>
      </w:r>
      <w:r w:rsidR="00352B54" w:rsidRPr="00352B54">
        <w:rPr>
          <w:rFonts w:ascii="Bookman Old Style" w:hAnsi="Bookman Old Style" w:cs="Bookman Old Style"/>
          <w:spacing w:val="15"/>
          <w:sz w:val="24"/>
          <w:szCs w:val="24"/>
          <w:lang w:val="es-ES_tradnl"/>
        </w:rPr>
        <w:t xml:space="preserve">grandes pesqueras y </w:t>
      </w:r>
      <w:r w:rsidR="00352B54">
        <w:rPr>
          <w:rFonts w:ascii="Bookman Old Style" w:hAnsi="Bookman Old Style" w:cs="Bookman Old Style"/>
          <w:spacing w:val="15"/>
          <w:sz w:val="24"/>
          <w:szCs w:val="24"/>
          <w:lang w:val="es-ES_tradnl"/>
        </w:rPr>
        <w:t xml:space="preserve">tienen </w:t>
      </w:r>
      <w:r w:rsidR="00352B54" w:rsidRPr="00352B54">
        <w:rPr>
          <w:rFonts w:ascii="Bookman Old Style" w:hAnsi="Bookman Old Style" w:cs="Bookman Old Style"/>
          <w:spacing w:val="15"/>
          <w:sz w:val="24"/>
          <w:szCs w:val="24"/>
          <w:lang w:val="es-ES_tradnl"/>
        </w:rPr>
        <w:t>muy poc</w:t>
      </w:r>
      <w:r w:rsidR="00352B54">
        <w:rPr>
          <w:rFonts w:ascii="Bookman Old Style" w:hAnsi="Bookman Old Style" w:cs="Bookman Old Style"/>
          <w:spacing w:val="15"/>
          <w:sz w:val="24"/>
          <w:szCs w:val="24"/>
          <w:lang w:val="es-ES_tradnl"/>
        </w:rPr>
        <w:t xml:space="preserve">os pescadores de orilla de mar; sí cuentan con </w:t>
      </w:r>
      <w:r w:rsidR="00352B54" w:rsidRPr="00352B54">
        <w:rPr>
          <w:rFonts w:ascii="Bookman Old Style" w:hAnsi="Bookman Old Style" w:cs="Bookman Old Style"/>
          <w:spacing w:val="15"/>
          <w:sz w:val="24"/>
          <w:szCs w:val="24"/>
          <w:lang w:val="es-ES_tradnl"/>
        </w:rPr>
        <w:t>una gran cantidad de emprendedores que están dedicados a la pesca recreativa</w:t>
      </w:r>
      <w:r w:rsidR="00552FB0">
        <w:rPr>
          <w:rFonts w:ascii="Bookman Old Style" w:hAnsi="Bookman Old Style" w:cs="Bookman Old Style"/>
          <w:spacing w:val="15"/>
          <w:sz w:val="24"/>
          <w:szCs w:val="24"/>
          <w:lang w:val="es-ES_tradnl"/>
        </w:rPr>
        <w:t xml:space="preserve"> con  fines turísticos</w:t>
      </w:r>
      <w:r w:rsidR="00564573">
        <w:rPr>
          <w:rFonts w:ascii="Bookman Old Style" w:hAnsi="Bookman Old Style" w:cs="Bookman Old Style"/>
          <w:spacing w:val="15"/>
          <w:sz w:val="24"/>
          <w:szCs w:val="24"/>
          <w:lang w:val="es-ES_tradnl"/>
        </w:rPr>
        <w:t>.</w:t>
      </w:r>
      <w:r w:rsidR="00352B54" w:rsidRPr="00352B54">
        <w:rPr>
          <w:rFonts w:ascii="Bookman Old Style" w:hAnsi="Bookman Old Style" w:cs="Bookman Old Style"/>
          <w:spacing w:val="15"/>
          <w:sz w:val="24"/>
          <w:szCs w:val="24"/>
          <w:lang w:val="es-ES_tradnl"/>
        </w:rPr>
        <w:t xml:space="preserve"> </w:t>
      </w:r>
      <w:r w:rsidR="00564573">
        <w:rPr>
          <w:rFonts w:ascii="Bookman Old Style" w:hAnsi="Bookman Old Style" w:cs="Bookman Old Style"/>
          <w:spacing w:val="15"/>
          <w:sz w:val="24"/>
          <w:szCs w:val="24"/>
          <w:lang w:val="es-ES_tradnl"/>
        </w:rPr>
        <w:t xml:space="preserve">Este </w:t>
      </w:r>
      <w:r w:rsidR="00352B54" w:rsidRPr="00352B54">
        <w:rPr>
          <w:rFonts w:ascii="Bookman Old Style" w:hAnsi="Bookman Old Style" w:cs="Bookman Old Style"/>
          <w:spacing w:val="15"/>
          <w:sz w:val="24"/>
          <w:szCs w:val="24"/>
          <w:lang w:val="es-ES_tradnl"/>
        </w:rPr>
        <w:t>es un sector que mueve a muchos pasajeros y turistas de todas partes del mundo</w:t>
      </w:r>
      <w:r w:rsidR="00552FB0">
        <w:rPr>
          <w:rFonts w:ascii="Bookman Old Style" w:hAnsi="Bookman Old Style" w:cs="Bookman Old Style"/>
          <w:spacing w:val="15"/>
          <w:sz w:val="24"/>
          <w:szCs w:val="24"/>
          <w:lang w:val="es-ES_tradnl"/>
        </w:rPr>
        <w:t xml:space="preserve"> y </w:t>
      </w:r>
      <w:r w:rsidR="00352B54" w:rsidRPr="00352B54">
        <w:rPr>
          <w:rFonts w:ascii="Bookman Old Style" w:hAnsi="Bookman Old Style" w:cs="Bookman Old Style"/>
          <w:spacing w:val="15"/>
          <w:sz w:val="24"/>
          <w:szCs w:val="24"/>
          <w:lang w:val="es-ES_tradnl"/>
        </w:rPr>
        <w:t>se relaciona con alrededor de 4 mil personas que de</w:t>
      </w:r>
      <w:r w:rsidR="00564573">
        <w:rPr>
          <w:rFonts w:ascii="Bookman Old Style" w:hAnsi="Bookman Old Style" w:cs="Bookman Old Style"/>
          <w:spacing w:val="15"/>
          <w:sz w:val="24"/>
          <w:szCs w:val="24"/>
          <w:lang w:val="es-ES_tradnl"/>
        </w:rPr>
        <w:t xml:space="preserve"> </w:t>
      </w:r>
      <w:r w:rsidR="00935E70">
        <w:rPr>
          <w:rFonts w:ascii="Bookman Old Style" w:hAnsi="Bookman Old Style" w:cs="Bookman Old Style"/>
          <w:spacing w:val="15"/>
          <w:sz w:val="24"/>
          <w:szCs w:val="24"/>
          <w:lang w:val="es-ES_tradnl"/>
        </w:rPr>
        <w:t>a</w:t>
      </w:r>
      <w:r w:rsidR="00935E70" w:rsidRPr="00935E70">
        <w:rPr>
          <w:rFonts w:ascii="Bookman Old Style" w:hAnsi="Bookman Old Style" w:cs="Bookman Old Style"/>
          <w:spacing w:val="15"/>
          <w:sz w:val="24"/>
          <w:szCs w:val="24"/>
          <w:lang w:val="es-ES_tradnl"/>
        </w:rPr>
        <w:t>lguna u otra forma prestan servicios para que est</w:t>
      </w:r>
      <w:r w:rsidR="00935E70">
        <w:rPr>
          <w:rFonts w:ascii="Bookman Old Style" w:hAnsi="Bookman Old Style" w:cs="Bookman Old Style"/>
          <w:spacing w:val="15"/>
          <w:sz w:val="24"/>
          <w:szCs w:val="24"/>
          <w:lang w:val="es-ES_tradnl"/>
        </w:rPr>
        <w:t xml:space="preserve">a </w:t>
      </w:r>
      <w:r w:rsidR="00D95309">
        <w:rPr>
          <w:rFonts w:ascii="Bookman Old Style" w:hAnsi="Bookman Old Style" w:cs="Bookman Old Style"/>
          <w:spacing w:val="15"/>
          <w:sz w:val="24"/>
          <w:szCs w:val="24"/>
          <w:lang w:val="es-ES_tradnl"/>
        </w:rPr>
        <w:t xml:space="preserve">actividad </w:t>
      </w:r>
      <w:r w:rsidR="00D95309" w:rsidRPr="00935E70">
        <w:rPr>
          <w:rFonts w:ascii="Bookman Old Style" w:hAnsi="Bookman Old Style" w:cs="Bookman Old Style"/>
          <w:spacing w:val="15"/>
          <w:sz w:val="24"/>
          <w:szCs w:val="24"/>
          <w:lang w:val="es-ES_tradnl"/>
        </w:rPr>
        <w:t>se</w:t>
      </w:r>
      <w:r w:rsidR="00935E70" w:rsidRPr="00935E70">
        <w:rPr>
          <w:rFonts w:ascii="Bookman Old Style" w:hAnsi="Bookman Old Style" w:cs="Bookman Old Style"/>
          <w:spacing w:val="15"/>
          <w:sz w:val="24"/>
          <w:szCs w:val="24"/>
          <w:lang w:val="es-ES_tradnl"/>
        </w:rPr>
        <w:t xml:space="preserve"> pueda desarrollar en </w:t>
      </w:r>
      <w:r w:rsidR="00935E70">
        <w:rPr>
          <w:rFonts w:ascii="Bookman Old Style" w:hAnsi="Bookman Old Style" w:cs="Bookman Old Style"/>
          <w:spacing w:val="15"/>
          <w:sz w:val="24"/>
          <w:szCs w:val="24"/>
          <w:lang w:val="es-ES_tradnl"/>
        </w:rPr>
        <w:t xml:space="preserve">dicha </w:t>
      </w:r>
      <w:r w:rsidR="00935E70" w:rsidRPr="00935E70">
        <w:rPr>
          <w:rFonts w:ascii="Bookman Old Style" w:hAnsi="Bookman Old Style" w:cs="Bookman Old Style"/>
          <w:spacing w:val="15"/>
          <w:sz w:val="24"/>
          <w:szCs w:val="24"/>
          <w:lang w:val="es-ES_tradnl"/>
        </w:rPr>
        <w:t>región</w:t>
      </w:r>
      <w:r w:rsidR="00935E70">
        <w:rPr>
          <w:rFonts w:ascii="Bookman Old Style" w:hAnsi="Bookman Old Style" w:cs="Bookman Old Style"/>
          <w:spacing w:val="15"/>
          <w:sz w:val="24"/>
          <w:szCs w:val="24"/>
          <w:lang w:val="es-ES_tradnl"/>
        </w:rPr>
        <w:t xml:space="preserve">. </w:t>
      </w:r>
      <w:r w:rsidR="00D95309">
        <w:rPr>
          <w:rFonts w:ascii="Bookman Old Style" w:hAnsi="Bookman Old Style" w:cs="Bookman Old Style"/>
          <w:spacing w:val="15"/>
          <w:sz w:val="24"/>
          <w:szCs w:val="24"/>
          <w:lang w:val="es-ES_tradnl"/>
        </w:rPr>
        <w:t xml:space="preserve">Mas el efecto multiplicador que eso implica en la cadena productiva de forma indirecta (transporte, alimentación, alojamientos, suministro de </w:t>
      </w:r>
      <w:r w:rsidR="00552FB0">
        <w:rPr>
          <w:rFonts w:ascii="Bookman Old Style" w:hAnsi="Bookman Old Style" w:cs="Bookman Old Style"/>
          <w:spacing w:val="15"/>
          <w:sz w:val="24"/>
          <w:szCs w:val="24"/>
          <w:lang w:val="es-ES_tradnl"/>
        </w:rPr>
        <w:t xml:space="preserve">  </w:t>
      </w:r>
      <w:r w:rsidR="00D95309">
        <w:rPr>
          <w:rFonts w:ascii="Bookman Old Style" w:hAnsi="Bookman Old Style" w:cs="Bookman Old Style"/>
          <w:spacing w:val="15"/>
          <w:sz w:val="24"/>
          <w:szCs w:val="24"/>
          <w:lang w:val="es-ES_tradnl"/>
        </w:rPr>
        <w:t xml:space="preserve">equipos e insumos de pesca, etc.), con </w:t>
      </w:r>
      <w:r w:rsidR="00552FB0">
        <w:rPr>
          <w:rFonts w:ascii="Bookman Old Style" w:hAnsi="Bookman Old Style" w:cs="Bookman Old Style"/>
          <w:spacing w:val="15"/>
          <w:sz w:val="24"/>
          <w:szCs w:val="24"/>
          <w:lang w:val="es-ES_tradnl"/>
        </w:rPr>
        <w:t xml:space="preserve"> </w:t>
      </w:r>
      <w:r w:rsidR="00D95309">
        <w:rPr>
          <w:rFonts w:ascii="Bookman Old Style" w:hAnsi="Bookman Old Style" w:cs="Bookman Old Style"/>
          <w:spacing w:val="15"/>
          <w:sz w:val="24"/>
          <w:szCs w:val="24"/>
          <w:lang w:val="es-ES_tradnl"/>
        </w:rPr>
        <w:t>importantes efectos distributivos sociales, ya que involucra a personas de diversos grupos económicos y étnicos, siendo significativo el rol que juegan las personas pertenecientes a la etnia mapuche.</w:t>
      </w:r>
    </w:p>
    <w:p w:rsidR="00A962E2" w:rsidRPr="00935E70" w:rsidRDefault="00935E70" w:rsidP="00552FB0">
      <w:pPr>
        <w:pStyle w:val="Style1"/>
        <w:adjustRightInd/>
        <w:spacing w:before="468" w:line="360" w:lineRule="auto"/>
        <w:ind w:left="2124" w:right="-93"/>
        <w:jc w:val="both"/>
        <w:rPr>
          <w:rFonts w:ascii="Bookman Old Style" w:hAnsi="Bookman Old Style" w:cs="Bookman Old Style"/>
          <w:spacing w:val="15"/>
          <w:sz w:val="24"/>
          <w:szCs w:val="24"/>
          <w:lang w:val="es-ES_tradnl"/>
        </w:rPr>
      </w:pPr>
      <w:r>
        <w:rPr>
          <w:rFonts w:ascii="Bookman Old Style" w:hAnsi="Bookman Old Style" w:cs="Bookman Old Style"/>
          <w:spacing w:val="15"/>
          <w:sz w:val="24"/>
          <w:szCs w:val="24"/>
          <w:lang w:val="es-ES_tradnl"/>
        </w:rPr>
        <w:t>L</w:t>
      </w:r>
      <w:r w:rsidRPr="00935E70">
        <w:rPr>
          <w:rFonts w:ascii="Bookman Old Style" w:hAnsi="Bookman Old Style" w:cs="Bookman Old Style"/>
          <w:spacing w:val="15"/>
          <w:sz w:val="24"/>
          <w:szCs w:val="24"/>
          <w:lang w:val="es-ES_tradnl"/>
        </w:rPr>
        <w:t>a Araucanía nace al turismo por la pesca recreativa</w:t>
      </w:r>
      <w:r w:rsidR="00D95309">
        <w:rPr>
          <w:rFonts w:ascii="Bookman Old Style" w:hAnsi="Bookman Old Style" w:cs="Bookman Old Style"/>
          <w:spacing w:val="15"/>
          <w:sz w:val="24"/>
          <w:szCs w:val="24"/>
          <w:lang w:val="es-ES_tradnl"/>
        </w:rPr>
        <w:t>, encontrándose presente en prácticamente todas sus comunas</w:t>
      </w:r>
      <w:r w:rsidRPr="00935E70">
        <w:rPr>
          <w:rFonts w:ascii="Bookman Old Style" w:hAnsi="Bookman Old Style" w:cs="Bookman Old Style"/>
          <w:spacing w:val="15"/>
          <w:sz w:val="24"/>
          <w:szCs w:val="24"/>
          <w:lang w:val="es-ES_tradnl"/>
        </w:rPr>
        <w:t xml:space="preserve">. Un pescador que viaja de otro lugar del mundo a </w:t>
      </w:r>
      <w:r>
        <w:rPr>
          <w:rFonts w:ascii="Bookman Old Style" w:hAnsi="Bookman Old Style" w:cs="Bookman Old Style"/>
          <w:spacing w:val="15"/>
          <w:sz w:val="24"/>
          <w:szCs w:val="24"/>
          <w:lang w:val="es-ES_tradnl"/>
        </w:rPr>
        <w:t>esta región</w:t>
      </w:r>
      <w:r w:rsidRPr="00935E70">
        <w:rPr>
          <w:rFonts w:ascii="Bookman Old Style" w:hAnsi="Bookman Old Style" w:cs="Bookman Old Style"/>
          <w:spacing w:val="15"/>
          <w:sz w:val="24"/>
          <w:szCs w:val="24"/>
          <w:lang w:val="es-ES_tradnl"/>
        </w:rPr>
        <w:t>, supera los 3 mil</w:t>
      </w:r>
      <w:r w:rsidR="000D74C0">
        <w:rPr>
          <w:rFonts w:ascii="Bookman Old Style" w:hAnsi="Bookman Old Style" w:cs="Bookman Old Style"/>
          <w:spacing w:val="15"/>
          <w:sz w:val="24"/>
          <w:szCs w:val="24"/>
          <w:lang w:val="es-ES_tradnl"/>
        </w:rPr>
        <w:t xml:space="preserve"> </w:t>
      </w:r>
      <w:r w:rsidRPr="00935E70">
        <w:rPr>
          <w:rFonts w:ascii="Bookman Old Style" w:hAnsi="Bookman Old Style" w:cs="Bookman Old Style"/>
          <w:spacing w:val="15"/>
          <w:sz w:val="24"/>
          <w:szCs w:val="24"/>
          <w:lang w:val="es-ES_tradnl"/>
        </w:rPr>
        <w:t>dólares</w:t>
      </w:r>
      <w:r>
        <w:rPr>
          <w:rStyle w:val="Refdenotaalpie"/>
          <w:rFonts w:ascii="Bookman Old Style" w:hAnsi="Bookman Old Style" w:cs="Bookman Old Style"/>
          <w:spacing w:val="15"/>
          <w:sz w:val="24"/>
          <w:szCs w:val="24"/>
          <w:lang w:val="es-ES_tradnl"/>
        </w:rPr>
        <w:footnoteReference w:id="4"/>
      </w:r>
      <w:r w:rsidRPr="00935E70">
        <w:rPr>
          <w:rFonts w:ascii="Bookman Old Style" w:hAnsi="Bookman Old Style" w:cs="Bookman Old Style"/>
          <w:spacing w:val="15"/>
          <w:sz w:val="24"/>
          <w:szCs w:val="24"/>
          <w:lang w:val="es-ES_tradnl"/>
        </w:rPr>
        <w:t xml:space="preserve"> y eso hay que considerarlo, debemos entender que </w:t>
      </w:r>
      <w:r>
        <w:rPr>
          <w:rFonts w:ascii="Bookman Old Style" w:hAnsi="Bookman Old Style" w:cs="Bookman Old Style"/>
          <w:spacing w:val="15"/>
          <w:sz w:val="24"/>
          <w:szCs w:val="24"/>
          <w:lang w:val="es-ES_tradnl"/>
        </w:rPr>
        <w:t>el turismo moviliza la economía</w:t>
      </w:r>
      <w:r w:rsidRPr="00935E70">
        <w:rPr>
          <w:rFonts w:ascii="Bookman Old Style" w:hAnsi="Bookman Old Style" w:cs="Bookman Old Style"/>
          <w:spacing w:val="15"/>
          <w:sz w:val="24"/>
          <w:szCs w:val="24"/>
          <w:lang w:val="es-ES_tradnl"/>
        </w:rPr>
        <w:t>.</w:t>
      </w:r>
    </w:p>
    <w:p w:rsidR="00F0778B" w:rsidRPr="00FA6698" w:rsidRDefault="00A962E2" w:rsidP="00552FB0">
      <w:pPr>
        <w:pStyle w:val="Style1"/>
        <w:spacing w:before="468" w:line="360" w:lineRule="auto"/>
        <w:ind w:left="1872" w:right="-93"/>
        <w:jc w:val="both"/>
        <w:rPr>
          <w:rFonts w:ascii="Bookman Old Style" w:hAnsi="Bookman Old Style" w:cs="Bookman Old Style"/>
          <w:spacing w:val="15"/>
          <w:sz w:val="24"/>
          <w:szCs w:val="24"/>
          <w:lang w:val="es-ES_tradnl"/>
        </w:rPr>
      </w:pPr>
      <w:r>
        <w:rPr>
          <w:rFonts w:ascii="Bookman Old Style" w:hAnsi="Bookman Old Style" w:cs="Bookman Old Style"/>
          <w:spacing w:val="15"/>
          <w:sz w:val="24"/>
          <w:szCs w:val="24"/>
          <w:lang w:val="es-ES_tradnl"/>
        </w:rPr>
        <w:t xml:space="preserve">4° Que, </w:t>
      </w:r>
      <w:r w:rsidR="003B0EEE">
        <w:rPr>
          <w:rFonts w:ascii="Bookman Old Style" w:hAnsi="Bookman Old Style" w:cs="Bookman Old Style"/>
          <w:spacing w:val="15"/>
          <w:sz w:val="24"/>
          <w:szCs w:val="24"/>
          <w:lang w:val="es-ES_tradnl"/>
        </w:rPr>
        <w:t xml:space="preserve">nuestro país se exhibe al mundo, entre </w:t>
      </w:r>
      <w:r w:rsidR="00552FB0">
        <w:rPr>
          <w:rFonts w:ascii="Bookman Old Style" w:hAnsi="Bookman Old Style" w:cs="Bookman Old Style"/>
          <w:spacing w:val="15"/>
          <w:sz w:val="24"/>
          <w:szCs w:val="24"/>
          <w:lang w:val="es-ES_tradnl"/>
        </w:rPr>
        <w:t xml:space="preserve"> </w:t>
      </w:r>
      <w:r w:rsidR="003B0EEE">
        <w:rPr>
          <w:rFonts w:ascii="Bookman Old Style" w:hAnsi="Bookman Old Style" w:cs="Bookman Old Style"/>
          <w:spacing w:val="15"/>
          <w:sz w:val="24"/>
          <w:szCs w:val="24"/>
          <w:lang w:val="es-ES_tradnl"/>
        </w:rPr>
        <w:lastRenderedPageBreak/>
        <w:t xml:space="preserve">otras razones, por la pesca recreativa o deportiva. </w:t>
      </w:r>
      <w:r w:rsidR="00552FB0">
        <w:rPr>
          <w:rFonts w:ascii="Bookman Old Style" w:hAnsi="Bookman Old Style" w:cs="Bookman Old Style"/>
          <w:spacing w:val="15"/>
          <w:sz w:val="24"/>
          <w:szCs w:val="24"/>
          <w:lang w:val="es-ES_tradnl"/>
        </w:rPr>
        <w:t xml:space="preserve"> </w:t>
      </w:r>
      <w:r w:rsidR="00186F6F">
        <w:rPr>
          <w:rFonts w:ascii="Bookman Old Style" w:hAnsi="Bookman Old Style" w:cs="Bookman Old Style"/>
          <w:spacing w:val="15"/>
          <w:sz w:val="24"/>
          <w:szCs w:val="24"/>
          <w:lang w:val="es-ES_tradnl"/>
        </w:rPr>
        <w:t>Es c</w:t>
      </w:r>
      <w:r w:rsidR="00186F6F" w:rsidRPr="00186F6F">
        <w:rPr>
          <w:rFonts w:ascii="Bookman Old Style" w:hAnsi="Bookman Old Style" w:cs="Bookman Old Style"/>
          <w:spacing w:val="15"/>
          <w:sz w:val="24"/>
          <w:szCs w:val="24"/>
          <w:lang w:val="es-ES_tradnl"/>
        </w:rPr>
        <w:t>onsiderado</w:t>
      </w:r>
      <w:r w:rsidR="00186F6F">
        <w:rPr>
          <w:rStyle w:val="Refdenotaalpie"/>
          <w:rFonts w:ascii="Bookman Old Style" w:hAnsi="Bookman Old Style" w:cs="Bookman Old Style"/>
          <w:spacing w:val="15"/>
          <w:sz w:val="24"/>
          <w:szCs w:val="24"/>
          <w:lang w:val="es-ES_tradnl"/>
        </w:rPr>
        <w:footnoteReference w:id="5"/>
      </w:r>
      <w:r w:rsidR="00186F6F" w:rsidRPr="00186F6F">
        <w:rPr>
          <w:rFonts w:ascii="Bookman Old Style" w:hAnsi="Bookman Old Style" w:cs="Bookman Old Style"/>
          <w:spacing w:val="15"/>
          <w:sz w:val="24"/>
          <w:szCs w:val="24"/>
          <w:lang w:val="es-ES_tradnl"/>
        </w:rPr>
        <w:t xml:space="preserve"> uno de los deportes más antiguos del mundo y efectiva terapia contra el estrés, pescar en Chile es un verdadero placer para el alma.</w:t>
      </w:r>
    </w:p>
    <w:p w:rsidR="000D7AA9" w:rsidRDefault="00A962E2" w:rsidP="00552FB0">
      <w:pPr>
        <w:pStyle w:val="Style1"/>
        <w:spacing w:before="468" w:line="360" w:lineRule="auto"/>
        <w:ind w:left="1872" w:right="-93"/>
        <w:jc w:val="both"/>
        <w:rPr>
          <w:rFonts w:ascii="Bookman Old Style" w:hAnsi="Bookman Old Style"/>
          <w:sz w:val="24"/>
          <w:szCs w:val="24"/>
          <w:lang w:val="es-CL"/>
        </w:rPr>
      </w:pPr>
      <w:r w:rsidRPr="00B62B41">
        <w:rPr>
          <w:rFonts w:ascii="Bookman Old Style" w:hAnsi="Bookman Old Style" w:cs="Bookman Old Style"/>
          <w:spacing w:val="15"/>
          <w:sz w:val="24"/>
          <w:szCs w:val="24"/>
          <w:lang w:val="es-ES_tradnl"/>
        </w:rPr>
        <w:t xml:space="preserve">5° Que, </w:t>
      </w:r>
      <w:r w:rsidR="00FA6698" w:rsidRPr="00B62B41">
        <w:rPr>
          <w:rFonts w:ascii="Bookman Old Style" w:hAnsi="Bookman Old Style" w:cs="Bookman Old Style"/>
          <w:spacing w:val="15"/>
          <w:sz w:val="24"/>
          <w:szCs w:val="24"/>
          <w:lang w:val="es-ES_tradnl"/>
        </w:rPr>
        <w:t xml:space="preserve">ahora bien, en el año 2003 el Presidente de la República ingresó el proyecto de Ley sobre Pesca Recreativa, Ley que hoy se encuentra vigente bajo el número 20. 256 de 2008. </w:t>
      </w:r>
      <w:r w:rsidR="000C7A65" w:rsidRPr="00B62B41">
        <w:rPr>
          <w:rFonts w:ascii="Bookman Old Style" w:hAnsi="Bookman Old Style" w:cs="Bookman Old Style"/>
          <w:spacing w:val="15"/>
          <w:sz w:val="24"/>
          <w:szCs w:val="24"/>
          <w:lang w:val="es-ES_tradnl"/>
        </w:rPr>
        <w:t xml:space="preserve">Esta norma se hace </w:t>
      </w:r>
      <w:r w:rsidR="00552FB0">
        <w:rPr>
          <w:rFonts w:ascii="Bookman Old Style" w:hAnsi="Bookman Old Style" w:cs="Bookman Old Style"/>
          <w:spacing w:val="15"/>
          <w:sz w:val="24"/>
          <w:szCs w:val="24"/>
          <w:lang w:val="es-ES_tradnl"/>
        </w:rPr>
        <w:t xml:space="preserve">   </w:t>
      </w:r>
      <w:r w:rsidR="000C7A65" w:rsidRPr="00B62B41">
        <w:rPr>
          <w:rFonts w:ascii="Bookman Old Style" w:hAnsi="Bookman Old Style" w:cs="Bookman Old Style"/>
          <w:spacing w:val="15"/>
          <w:sz w:val="24"/>
          <w:szCs w:val="24"/>
          <w:lang w:val="es-ES_tradnl"/>
        </w:rPr>
        <w:t>cargo de la regulación de la</w:t>
      </w:r>
      <w:r w:rsidR="00C3128D" w:rsidRPr="00B62B41">
        <w:rPr>
          <w:rFonts w:ascii="Bookman Old Style" w:hAnsi="Bookman Old Style" w:cs="Bookman Old Style"/>
          <w:spacing w:val="15"/>
          <w:sz w:val="24"/>
          <w:szCs w:val="24"/>
          <w:lang w:val="es-ES_tradnl"/>
        </w:rPr>
        <w:t xml:space="preserve"> pesca recreativa dado que </w:t>
      </w:r>
      <w:r w:rsidR="00C3128D" w:rsidRPr="00B62B41">
        <w:rPr>
          <w:rFonts w:ascii="Bookman Old Style" w:hAnsi="Bookman Old Style"/>
          <w:sz w:val="24"/>
          <w:szCs w:val="24"/>
          <w:lang w:val="es-CL"/>
        </w:rPr>
        <w:t xml:space="preserve">no se encontraban instrumentos específicos que garantizaran el ejercicio sustentable de la pesca </w:t>
      </w:r>
      <w:r w:rsidR="00552FB0">
        <w:rPr>
          <w:rFonts w:ascii="Bookman Old Style" w:hAnsi="Bookman Old Style"/>
          <w:sz w:val="24"/>
          <w:szCs w:val="24"/>
          <w:lang w:val="es-CL"/>
        </w:rPr>
        <w:t xml:space="preserve">  </w:t>
      </w:r>
      <w:r w:rsidR="00C3128D" w:rsidRPr="00B62B41">
        <w:rPr>
          <w:rFonts w:ascii="Bookman Old Style" w:hAnsi="Bookman Old Style"/>
          <w:sz w:val="24"/>
          <w:szCs w:val="24"/>
          <w:lang w:val="es-CL"/>
        </w:rPr>
        <w:t>recreativa, limitándose los requisitos para su ejercicio a la obtención de una licencia.</w:t>
      </w:r>
    </w:p>
    <w:p w:rsidR="00A355BD" w:rsidRDefault="000D74C0" w:rsidP="00552FB0">
      <w:pPr>
        <w:pStyle w:val="Style1"/>
        <w:spacing w:before="468" w:line="360" w:lineRule="auto"/>
        <w:ind w:left="1872" w:right="-93"/>
        <w:jc w:val="both"/>
        <w:rPr>
          <w:rFonts w:ascii="Bookman Old Style" w:hAnsi="Bookman Old Style"/>
          <w:sz w:val="24"/>
          <w:szCs w:val="24"/>
          <w:lang w:val="es-CL"/>
        </w:rPr>
      </w:pPr>
      <w:r>
        <w:rPr>
          <w:rFonts w:ascii="Bookman Old Style" w:hAnsi="Bookman Old Style"/>
          <w:sz w:val="24"/>
          <w:szCs w:val="24"/>
          <w:lang w:val="es-CL"/>
        </w:rPr>
        <w:t xml:space="preserve">Esta ley tiene por objeto, principalmente, </w:t>
      </w:r>
      <w:r w:rsidR="00473717">
        <w:rPr>
          <w:rFonts w:ascii="Bookman Old Style" w:hAnsi="Bookman Old Style"/>
          <w:sz w:val="24"/>
          <w:szCs w:val="24"/>
          <w:lang w:val="es-CL"/>
        </w:rPr>
        <w:t>f</w:t>
      </w:r>
      <w:r w:rsidR="00A355BD" w:rsidRPr="00A355BD">
        <w:rPr>
          <w:rFonts w:ascii="Bookman Old Style" w:hAnsi="Bookman Old Style"/>
          <w:sz w:val="24"/>
          <w:szCs w:val="24"/>
          <w:lang w:val="es-CL"/>
        </w:rPr>
        <w:t>omentar la actividad de pesca recreativa</w:t>
      </w:r>
      <w:r w:rsidR="00A355BD">
        <w:rPr>
          <w:rFonts w:ascii="Bookman Old Style" w:hAnsi="Bookman Old Style"/>
          <w:sz w:val="24"/>
          <w:szCs w:val="24"/>
          <w:lang w:val="es-CL"/>
        </w:rPr>
        <w:t xml:space="preserve">, </w:t>
      </w:r>
      <w:r w:rsidR="00473717">
        <w:rPr>
          <w:rFonts w:ascii="Bookman Old Style" w:hAnsi="Bookman Old Style"/>
          <w:sz w:val="24"/>
          <w:szCs w:val="24"/>
          <w:lang w:val="es-CL"/>
        </w:rPr>
        <w:t>c</w:t>
      </w:r>
      <w:r w:rsidR="00473717" w:rsidRPr="00473717">
        <w:rPr>
          <w:rFonts w:ascii="Bookman Old Style" w:hAnsi="Bookman Old Style"/>
          <w:sz w:val="24"/>
          <w:szCs w:val="24"/>
          <w:lang w:val="es-CL"/>
        </w:rPr>
        <w:t>onservar las especies hidrobiológicas y proteger su ecosistema</w:t>
      </w:r>
      <w:r w:rsidR="00473717">
        <w:rPr>
          <w:rFonts w:ascii="Bookman Old Style" w:hAnsi="Bookman Old Style"/>
          <w:sz w:val="24"/>
          <w:szCs w:val="24"/>
          <w:lang w:val="es-CL"/>
        </w:rPr>
        <w:t>, f</w:t>
      </w:r>
      <w:r w:rsidR="00473717" w:rsidRPr="00473717">
        <w:rPr>
          <w:rFonts w:ascii="Bookman Old Style" w:hAnsi="Bookman Old Style"/>
          <w:sz w:val="24"/>
          <w:szCs w:val="24"/>
          <w:lang w:val="es-CL"/>
        </w:rPr>
        <w:t xml:space="preserve">omentar las actividades económicas y </w:t>
      </w:r>
      <w:r w:rsidR="00473717">
        <w:rPr>
          <w:rFonts w:ascii="Bookman Old Style" w:hAnsi="Bookman Old Style"/>
          <w:sz w:val="24"/>
          <w:szCs w:val="24"/>
          <w:lang w:val="es-CL"/>
        </w:rPr>
        <w:t>turísticas asociadas a la pesca recreativa y f</w:t>
      </w:r>
      <w:r w:rsidR="00473717" w:rsidRPr="00473717">
        <w:rPr>
          <w:rFonts w:ascii="Bookman Old Style" w:hAnsi="Bookman Old Style"/>
          <w:sz w:val="24"/>
          <w:szCs w:val="24"/>
          <w:lang w:val="es-CL"/>
        </w:rPr>
        <w:t>ortalecer la participación regional.</w:t>
      </w:r>
    </w:p>
    <w:p w:rsidR="00D95309" w:rsidRPr="00473717" w:rsidRDefault="00D95309" w:rsidP="00552FB0">
      <w:pPr>
        <w:pStyle w:val="Style1"/>
        <w:spacing w:before="468" w:line="360" w:lineRule="auto"/>
        <w:ind w:left="1872" w:right="-93"/>
        <w:jc w:val="both"/>
        <w:rPr>
          <w:rFonts w:ascii="Bookman Old Style" w:hAnsi="Bookman Old Style"/>
          <w:sz w:val="24"/>
          <w:szCs w:val="24"/>
          <w:lang w:val="es-CL"/>
        </w:rPr>
      </w:pPr>
      <w:r>
        <w:rPr>
          <w:rFonts w:ascii="Bookman Old Style" w:hAnsi="Bookman Old Style"/>
          <w:sz w:val="24"/>
          <w:szCs w:val="24"/>
          <w:lang w:val="es-CL"/>
        </w:rPr>
        <w:t>No obstante, esta norma se diseñó en un ambiente distinto al actual, marcado por el incremento de la pesca furtiva producto de la mayor presencia de la variedad Chinook</w:t>
      </w:r>
      <w:r>
        <w:rPr>
          <w:rStyle w:val="Refdenotaalpie"/>
          <w:rFonts w:ascii="Bookman Old Style" w:hAnsi="Bookman Old Style"/>
          <w:sz w:val="24"/>
          <w:szCs w:val="24"/>
          <w:lang w:val="es-CL"/>
        </w:rPr>
        <w:footnoteReference w:id="6"/>
      </w:r>
    </w:p>
    <w:p w:rsidR="00A962E2" w:rsidRDefault="00A962E2" w:rsidP="00552FB0">
      <w:pPr>
        <w:pStyle w:val="Style1"/>
        <w:spacing w:before="468" w:line="360" w:lineRule="auto"/>
        <w:ind w:left="1872" w:right="-93"/>
        <w:jc w:val="both"/>
        <w:rPr>
          <w:rFonts w:ascii="Bookman Old Style" w:hAnsi="Bookman Old Style" w:cs="Bookman Old Style"/>
          <w:spacing w:val="15"/>
          <w:sz w:val="24"/>
          <w:szCs w:val="24"/>
          <w:lang w:val="es-ES_tradnl"/>
        </w:rPr>
      </w:pPr>
      <w:r>
        <w:rPr>
          <w:rFonts w:ascii="Bookman Old Style" w:hAnsi="Bookman Old Style" w:cs="Bookman Old Style"/>
          <w:spacing w:val="15"/>
          <w:sz w:val="24"/>
          <w:szCs w:val="24"/>
          <w:lang w:val="es-ES_tradnl"/>
        </w:rPr>
        <w:t xml:space="preserve">6° Que, </w:t>
      </w:r>
      <w:r w:rsidR="00987189">
        <w:rPr>
          <w:rFonts w:ascii="Bookman Old Style" w:hAnsi="Bookman Old Style" w:cs="Bookman Old Style"/>
          <w:spacing w:val="15"/>
          <w:sz w:val="24"/>
          <w:szCs w:val="24"/>
          <w:lang w:val="es-ES_tradnl"/>
        </w:rPr>
        <w:t>sin perjuicio de esta norma específica que regula la pesca recreativa o deportiva, aún nos encontramos en la situación de que, dadas las sanciones all</w:t>
      </w:r>
      <w:r w:rsidR="00E72EE9">
        <w:rPr>
          <w:rFonts w:ascii="Bookman Old Style" w:hAnsi="Bookman Old Style" w:cs="Bookman Old Style"/>
          <w:spacing w:val="15"/>
          <w:sz w:val="24"/>
          <w:szCs w:val="24"/>
          <w:lang w:val="es-ES_tradnl"/>
        </w:rPr>
        <w:t>í establecidas, todavía</w:t>
      </w:r>
      <w:r w:rsidR="00987189">
        <w:rPr>
          <w:rFonts w:ascii="Bookman Old Style" w:hAnsi="Bookman Old Style" w:cs="Bookman Old Style"/>
          <w:spacing w:val="15"/>
          <w:sz w:val="24"/>
          <w:szCs w:val="24"/>
          <w:lang w:val="es-ES_tradnl"/>
        </w:rPr>
        <w:t xml:space="preserve"> se ejerce esta actividad al margen de la ley. Es por ello que se considera pertinente aumentarlas a fin de desincentivar drásticamente este ejercicio</w:t>
      </w:r>
      <w:r w:rsidR="0024528A">
        <w:rPr>
          <w:rFonts w:ascii="Bookman Old Style" w:hAnsi="Bookman Old Style" w:cs="Bookman Old Style"/>
          <w:spacing w:val="15"/>
          <w:sz w:val="24"/>
          <w:szCs w:val="24"/>
          <w:lang w:val="es-ES_tradnl"/>
        </w:rPr>
        <w:t xml:space="preserve"> </w:t>
      </w:r>
      <w:r w:rsidR="00552FB0">
        <w:rPr>
          <w:rFonts w:ascii="Bookman Old Style" w:hAnsi="Bookman Old Style" w:cs="Bookman Old Style"/>
          <w:spacing w:val="15"/>
          <w:sz w:val="24"/>
          <w:szCs w:val="24"/>
          <w:lang w:val="es-ES_tradnl"/>
        </w:rPr>
        <w:t xml:space="preserve">  </w:t>
      </w:r>
      <w:r w:rsidR="0024528A">
        <w:rPr>
          <w:rFonts w:ascii="Bookman Old Style" w:hAnsi="Bookman Old Style" w:cs="Bookman Old Style"/>
          <w:spacing w:val="15"/>
          <w:sz w:val="24"/>
          <w:szCs w:val="24"/>
          <w:lang w:val="es-ES_tradnl"/>
        </w:rPr>
        <w:t xml:space="preserve">renuente. </w:t>
      </w:r>
      <w:r w:rsidR="00987189">
        <w:rPr>
          <w:rFonts w:ascii="Bookman Old Style" w:hAnsi="Bookman Old Style" w:cs="Bookman Old Style"/>
          <w:spacing w:val="15"/>
          <w:sz w:val="24"/>
          <w:szCs w:val="24"/>
          <w:lang w:val="es-ES_tradnl"/>
        </w:rPr>
        <w:t xml:space="preserve">  </w:t>
      </w:r>
    </w:p>
    <w:p w:rsidR="00A962E2" w:rsidRPr="0024528A" w:rsidRDefault="00A962E2" w:rsidP="00552FB0">
      <w:pPr>
        <w:pStyle w:val="Style1"/>
        <w:spacing w:before="468" w:line="360" w:lineRule="auto"/>
        <w:ind w:left="2124" w:right="-93"/>
        <w:jc w:val="both"/>
        <w:rPr>
          <w:rFonts w:ascii="Bookman Old Style" w:hAnsi="Bookman Old Style" w:cs="Bookman Old Style"/>
          <w:spacing w:val="15"/>
          <w:sz w:val="24"/>
          <w:szCs w:val="24"/>
          <w:lang w:val="es-ES_tradnl"/>
        </w:rPr>
      </w:pPr>
      <w:r w:rsidRPr="00514800">
        <w:rPr>
          <w:rFonts w:ascii="Bookman Old Style" w:hAnsi="Bookman Old Style" w:cs="Bookman Old Style"/>
          <w:b/>
          <w:bCs/>
          <w:sz w:val="24"/>
          <w:szCs w:val="24"/>
          <w:lang w:val="es-ES_tradnl"/>
        </w:rPr>
        <w:lastRenderedPageBreak/>
        <w:t>POR LO TANTO,</w:t>
      </w:r>
    </w:p>
    <w:p w:rsidR="00A962E2" w:rsidRPr="00514800" w:rsidRDefault="00A962E2" w:rsidP="00552FB0">
      <w:pPr>
        <w:pStyle w:val="Style1"/>
        <w:adjustRightInd/>
        <w:spacing w:line="360" w:lineRule="auto"/>
        <w:ind w:right="-93"/>
        <w:jc w:val="both"/>
        <w:rPr>
          <w:rFonts w:ascii="Bookman Old Style" w:hAnsi="Bookman Old Style" w:cs="Bookman Old Style"/>
          <w:sz w:val="24"/>
          <w:szCs w:val="24"/>
          <w:lang w:val="es-ES_tradnl"/>
        </w:rPr>
      </w:pPr>
    </w:p>
    <w:p w:rsidR="00A962E2" w:rsidRPr="00514800" w:rsidRDefault="000A1C3D" w:rsidP="00552FB0">
      <w:pPr>
        <w:pStyle w:val="Style1"/>
        <w:adjustRightInd/>
        <w:spacing w:line="360" w:lineRule="auto"/>
        <w:ind w:left="2268" w:right="-93"/>
        <w:jc w:val="both"/>
        <w:rPr>
          <w:b/>
          <w:bCs/>
          <w:sz w:val="24"/>
          <w:szCs w:val="24"/>
          <w:u w:val="single"/>
          <w:lang w:val="es-ES_tradnl"/>
        </w:rPr>
      </w:pPr>
      <w:r>
        <w:rPr>
          <w:rFonts w:ascii="Bookman Old Style" w:hAnsi="Bookman Old Style" w:cs="Bookman Old Style"/>
          <w:sz w:val="24"/>
          <w:szCs w:val="24"/>
          <w:lang w:val="es-ES_tradnl"/>
        </w:rPr>
        <w:t xml:space="preserve">El diputado </w:t>
      </w:r>
      <w:r w:rsidR="00A962E2" w:rsidRPr="00514800">
        <w:rPr>
          <w:rFonts w:ascii="Bookman Old Style" w:hAnsi="Bookman Old Style" w:cs="Bookman Old Style"/>
          <w:sz w:val="24"/>
          <w:szCs w:val="24"/>
          <w:lang w:val="es-ES_tradnl"/>
        </w:rPr>
        <w:t>que suscribe viene a someter a la consideración de este Honorable Congreso Nacional el siguiente:</w:t>
      </w:r>
      <w:r w:rsidR="00A962E2" w:rsidRPr="00514800">
        <w:rPr>
          <w:b/>
          <w:bCs/>
          <w:sz w:val="24"/>
          <w:szCs w:val="24"/>
          <w:u w:val="single"/>
          <w:lang w:val="es-ES_tradnl"/>
        </w:rPr>
        <w:t xml:space="preserve"> </w:t>
      </w:r>
    </w:p>
    <w:p w:rsidR="00A962E2" w:rsidRDefault="00A962E2"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Default="004A2A19" w:rsidP="00552FB0">
      <w:pPr>
        <w:pStyle w:val="Style1"/>
        <w:adjustRightInd/>
        <w:spacing w:line="360" w:lineRule="auto"/>
        <w:ind w:right="-93"/>
        <w:rPr>
          <w:b/>
          <w:bCs/>
          <w:sz w:val="24"/>
          <w:szCs w:val="24"/>
          <w:u w:val="single"/>
          <w:lang w:val="es-ES_tradnl"/>
        </w:rPr>
      </w:pPr>
    </w:p>
    <w:p w:rsidR="004A2A19" w:rsidRPr="00514800" w:rsidRDefault="004A2A19" w:rsidP="00552FB0">
      <w:pPr>
        <w:pStyle w:val="Style1"/>
        <w:adjustRightInd/>
        <w:spacing w:line="360" w:lineRule="auto"/>
        <w:ind w:right="-93"/>
        <w:rPr>
          <w:b/>
          <w:bCs/>
          <w:sz w:val="24"/>
          <w:szCs w:val="24"/>
          <w:u w:val="single"/>
          <w:lang w:val="es-ES_tradnl"/>
        </w:rPr>
      </w:pPr>
    </w:p>
    <w:p w:rsidR="00A962E2" w:rsidRDefault="00A962E2" w:rsidP="00552FB0">
      <w:pPr>
        <w:pStyle w:val="Style1"/>
        <w:adjustRightInd/>
        <w:spacing w:line="360" w:lineRule="auto"/>
        <w:ind w:left="3816" w:right="-93"/>
        <w:rPr>
          <w:b/>
          <w:bCs/>
          <w:sz w:val="24"/>
          <w:szCs w:val="24"/>
          <w:u w:val="single"/>
          <w:lang w:val="es-ES_tradnl"/>
        </w:rPr>
      </w:pPr>
    </w:p>
    <w:p w:rsidR="00A962E2" w:rsidRDefault="00A962E2" w:rsidP="00552FB0">
      <w:pPr>
        <w:pStyle w:val="Style1"/>
        <w:adjustRightInd/>
        <w:spacing w:line="360" w:lineRule="auto"/>
        <w:ind w:left="3816" w:right="-93"/>
        <w:rPr>
          <w:b/>
          <w:bCs/>
          <w:sz w:val="24"/>
          <w:szCs w:val="24"/>
          <w:u w:val="single"/>
          <w:lang w:val="es-ES_tradnl"/>
        </w:rPr>
      </w:pPr>
      <w:r w:rsidRPr="00514800">
        <w:rPr>
          <w:b/>
          <w:bCs/>
          <w:sz w:val="24"/>
          <w:szCs w:val="24"/>
          <w:u w:val="single"/>
          <w:lang w:val="es-ES_tradnl"/>
        </w:rPr>
        <w:t>PROYECTO DE LEY</w:t>
      </w:r>
    </w:p>
    <w:p w:rsidR="00A962E2" w:rsidRDefault="00A962E2" w:rsidP="00552FB0">
      <w:pPr>
        <w:pStyle w:val="Textoindependiente"/>
        <w:spacing w:line="360" w:lineRule="auto"/>
        <w:ind w:right="-93"/>
        <w:rPr>
          <w:bCs/>
          <w:szCs w:val="24"/>
          <w:u w:val="single"/>
          <w:lang w:eastAsia="es-CL"/>
        </w:rPr>
      </w:pPr>
    </w:p>
    <w:p w:rsidR="00A962E2" w:rsidRDefault="00A962E2" w:rsidP="00552FB0">
      <w:pPr>
        <w:pStyle w:val="Textoindependiente"/>
        <w:spacing w:line="360" w:lineRule="auto"/>
        <w:ind w:right="-93"/>
        <w:rPr>
          <w:rFonts w:ascii="Bookman Old Style" w:hAnsi="Bookman Old Style"/>
          <w:b w:val="0"/>
          <w:i/>
          <w:szCs w:val="24"/>
          <w:lang w:val="es-CL"/>
        </w:rPr>
      </w:pPr>
    </w:p>
    <w:p w:rsidR="00A962E2" w:rsidRDefault="000E0B5B" w:rsidP="00552FB0">
      <w:pPr>
        <w:pStyle w:val="Textoindependiente"/>
        <w:spacing w:line="360" w:lineRule="auto"/>
        <w:ind w:left="2124" w:right="-93" w:firstLine="6"/>
        <w:rPr>
          <w:rFonts w:ascii="Bookman Old Style" w:hAnsi="Bookman Old Style"/>
          <w:b w:val="0"/>
          <w:szCs w:val="24"/>
          <w:lang w:val="es-CL"/>
        </w:rPr>
      </w:pPr>
      <w:r>
        <w:rPr>
          <w:rFonts w:ascii="Bookman Old Style" w:hAnsi="Bookman Old Style"/>
          <w:szCs w:val="24"/>
          <w:lang w:val="es-CL"/>
        </w:rPr>
        <w:t xml:space="preserve">Artículo Único: </w:t>
      </w:r>
      <w:r w:rsidR="00002B05">
        <w:rPr>
          <w:rFonts w:ascii="Bookman Old Style" w:hAnsi="Bookman Old Style"/>
          <w:b w:val="0"/>
          <w:szCs w:val="24"/>
          <w:lang w:val="es-CL"/>
        </w:rPr>
        <w:t>Modifíquese la Ley N° 20.256 que Establece Normas Sobre Pesca Recreativa</w:t>
      </w:r>
      <w:r w:rsidR="00581DB0">
        <w:rPr>
          <w:rFonts w:ascii="Bookman Old Style" w:hAnsi="Bookman Old Style"/>
          <w:b w:val="0"/>
          <w:szCs w:val="24"/>
          <w:lang w:val="es-CL"/>
        </w:rPr>
        <w:t>, en el siguiente sentido:</w:t>
      </w:r>
    </w:p>
    <w:p w:rsidR="00581DB0" w:rsidRDefault="00581DB0" w:rsidP="00552FB0">
      <w:pPr>
        <w:pStyle w:val="Textoindependiente"/>
        <w:spacing w:line="360" w:lineRule="auto"/>
        <w:ind w:left="2124" w:right="-93" w:firstLine="6"/>
        <w:rPr>
          <w:rFonts w:ascii="Bookman Old Style" w:hAnsi="Bookman Old Style"/>
          <w:b w:val="0"/>
          <w:szCs w:val="24"/>
          <w:lang w:val="es-CL"/>
        </w:rPr>
      </w:pPr>
    </w:p>
    <w:p w:rsidR="00581DB0" w:rsidRPr="000E0B5B" w:rsidRDefault="00581DB0" w:rsidP="00552FB0">
      <w:pPr>
        <w:pStyle w:val="Textoindependiente"/>
        <w:spacing w:line="360" w:lineRule="auto"/>
        <w:ind w:left="2124" w:right="-93" w:firstLine="6"/>
        <w:rPr>
          <w:rFonts w:ascii="Bookman Old Style" w:hAnsi="Bookman Old Style"/>
          <w:b w:val="0"/>
          <w:szCs w:val="24"/>
          <w:lang w:val="es-CL"/>
        </w:rPr>
      </w:pPr>
    </w:p>
    <w:p w:rsidR="00A962E2" w:rsidRPr="00D118A9" w:rsidRDefault="00C43221" w:rsidP="00552FB0">
      <w:pPr>
        <w:pStyle w:val="Textoindependiente"/>
        <w:numPr>
          <w:ilvl w:val="0"/>
          <w:numId w:val="3"/>
        </w:numPr>
        <w:spacing w:line="360" w:lineRule="auto"/>
        <w:ind w:right="-93"/>
        <w:rPr>
          <w:rFonts w:ascii="Bookman Old Style" w:hAnsi="Bookman Old Style"/>
          <w:szCs w:val="24"/>
          <w:lang w:val="es-CL"/>
        </w:rPr>
      </w:pPr>
      <w:r>
        <w:rPr>
          <w:rFonts w:ascii="Bookman Old Style" w:hAnsi="Bookman Old Style"/>
          <w:b w:val="0"/>
          <w:szCs w:val="24"/>
          <w:lang w:val="es-CL"/>
        </w:rPr>
        <w:t xml:space="preserve">Sustitúyase el artículo 51 por el siguiente: </w:t>
      </w:r>
    </w:p>
    <w:p w:rsidR="00D118A9" w:rsidRDefault="00D118A9" w:rsidP="00552FB0">
      <w:pPr>
        <w:pStyle w:val="Textoindependiente"/>
        <w:spacing w:line="360" w:lineRule="auto"/>
        <w:ind w:left="2486" w:right="-93"/>
        <w:rPr>
          <w:rFonts w:ascii="Bookman Old Style" w:hAnsi="Bookman Old Style" w:cs="Courier New"/>
          <w:b w:val="0"/>
          <w:szCs w:val="24"/>
          <w:shd w:val="clear" w:color="auto" w:fill="FFFFFF"/>
        </w:rPr>
      </w:pPr>
    </w:p>
    <w:p w:rsidR="00C3699C" w:rsidRDefault="00D118A9" w:rsidP="00552FB0">
      <w:pPr>
        <w:pStyle w:val="Textoindependiente"/>
        <w:spacing w:line="360" w:lineRule="auto"/>
        <w:ind w:left="2486" w:right="-93"/>
        <w:rPr>
          <w:rFonts w:ascii="Courier New" w:hAnsi="Courier New" w:cs="Courier New"/>
          <w:i/>
          <w:sz w:val="18"/>
          <w:szCs w:val="18"/>
          <w:shd w:val="clear" w:color="auto" w:fill="FFFFFF"/>
        </w:rPr>
      </w:pPr>
      <w:r>
        <w:rPr>
          <w:rFonts w:ascii="Bookman Old Style" w:hAnsi="Bookman Old Style" w:cs="Courier New"/>
          <w:b w:val="0"/>
          <w:szCs w:val="24"/>
          <w:shd w:val="clear" w:color="auto" w:fill="FFFFFF"/>
        </w:rPr>
        <w:t>“</w:t>
      </w:r>
      <w:r w:rsidRPr="00D118A9">
        <w:rPr>
          <w:rFonts w:ascii="Bookman Old Style" w:hAnsi="Bookman Old Style" w:cs="Courier New"/>
          <w:b w:val="0"/>
          <w:i/>
          <w:szCs w:val="24"/>
          <w:shd w:val="clear" w:color="auto" w:fill="FFFFFF"/>
        </w:rPr>
        <w:t>Artículo 51.- Sanciones. Las infracciones menos graves se</w:t>
      </w:r>
      <w:r w:rsidR="000A41EB">
        <w:rPr>
          <w:rFonts w:ascii="Bookman Old Style" w:hAnsi="Bookman Old Style" w:cs="Courier New"/>
          <w:b w:val="0"/>
          <w:i/>
          <w:szCs w:val="24"/>
          <w:shd w:val="clear" w:color="auto" w:fill="FFFFFF"/>
        </w:rPr>
        <w:t xml:space="preserve">rán sancionadas con multa de </w:t>
      </w:r>
      <w:r w:rsidR="00C075E2">
        <w:rPr>
          <w:rFonts w:ascii="Bookman Old Style" w:hAnsi="Bookman Old Style" w:cs="Courier New"/>
          <w:b w:val="0"/>
          <w:i/>
          <w:szCs w:val="24"/>
          <w:shd w:val="clear" w:color="auto" w:fill="FFFFFF"/>
        </w:rPr>
        <w:t xml:space="preserve">diez </w:t>
      </w:r>
      <w:r w:rsidRPr="00D118A9">
        <w:rPr>
          <w:rFonts w:ascii="Bookman Old Style" w:hAnsi="Bookman Old Style" w:cs="Courier New"/>
          <w:b w:val="0"/>
          <w:i/>
          <w:szCs w:val="24"/>
          <w:shd w:val="clear" w:color="auto" w:fill="FFFFFF"/>
        </w:rPr>
        <w:t xml:space="preserve">a </w:t>
      </w:r>
      <w:r w:rsidR="00C075E2">
        <w:rPr>
          <w:rFonts w:ascii="Bookman Old Style" w:hAnsi="Bookman Old Style" w:cs="Courier New"/>
          <w:b w:val="0"/>
          <w:i/>
          <w:szCs w:val="24"/>
          <w:shd w:val="clear" w:color="auto" w:fill="FFFFFF"/>
        </w:rPr>
        <w:t xml:space="preserve">veinte </w:t>
      </w:r>
      <w:r w:rsidRPr="00D118A9">
        <w:rPr>
          <w:rFonts w:ascii="Bookman Old Style" w:hAnsi="Bookman Old Style" w:cs="Courier New"/>
          <w:b w:val="0"/>
          <w:i/>
          <w:szCs w:val="24"/>
          <w:shd w:val="clear" w:color="auto" w:fill="FFFFFF"/>
        </w:rPr>
        <w:t>unidades tributarias mensuales.</w:t>
      </w:r>
      <w:r w:rsidRPr="00D118A9">
        <w:rPr>
          <w:rFonts w:ascii="Bookman Old Style" w:hAnsi="Bookman Old Style" w:cs="Courier New"/>
          <w:b w:val="0"/>
          <w:i/>
          <w:szCs w:val="24"/>
        </w:rPr>
        <w:br/>
      </w:r>
      <w:r w:rsidRPr="00D118A9">
        <w:rPr>
          <w:rFonts w:ascii="Bookman Old Style" w:hAnsi="Bookman Old Style" w:cs="Courier New"/>
          <w:b w:val="0"/>
          <w:i/>
          <w:szCs w:val="24"/>
          <w:shd w:val="clear" w:color="auto" w:fill="FFFFFF"/>
        </w:rPr>
        <w:t xml:space="preserve">Las infracciones graves serán sancionadas con multa de </w:t>
      </w:r>
      <w:r w:rsidR="00C075E2">
        <w:rPr>
          <w:rFonts w:ascii="Bookman Old Style" w:hAnsi="Bookman Old Style" w:cs="Courier New"/>
          <w:b w:val="0"/>
          <w:i/>
          <w:szCs w:val="24"/>
          <w:shd w:val="clear" w:color="auto" w:fill="FFFFFF"/>
        </w:rPr>
        <w:t xml:space="preserve">veinte a cuarenta </w:t>
      </w:r>
      <w:r w:rsidRPr="00D118A9">
        <w:rPr>
          <w:rFonts w:ascii="Bookman Old Style" w:hAnsi="Bookman Old Style" w:cs="Courier New"/>
          <w:b w:val="0"/>
          <w:i/>
          <w:szCs w:val="24"/>
          <w:shd w:val="clear" w:color="auto" w:fill="FFFFFF"/>
        </w:rPr>
        <w:t>unidades tributarias mensuales.</w:t>
      </w:r>
      <w:r w:rsidRPr="00D118A9">
        <w:rPr>
          <w:rFonts w:ascii="Bookman Old Style" w:hAnsi="Bookman Old Style" w:cs="Courier New"/>
          <w:b w:val="0"/>
          <w:i/>
          <w:szCs w:val="24"/>
        </w:rPr>
        <w:br/>
      </w:r>
      <w:r w:rsidRPr="00D118A9">
        <w:rPr>
          <w:rFonts w:ascii="Bookman Old Style" w:hAnsi="Bookman Old Style" w:cs="Courier New"/>
          <w:b w:val="0"/>
          <w:i/>
          <w:szCs w:val="24"/>
          <w:shd w:val="clear" w:color="auto" w:fill="FFFFFF"/>
        </w:rPr>
        <w:t xml:space="preserve">Las infracciones gravísimas serán sancionadas con multa de </w:t>
      </w:r>
      <w:r w:rsidR="0049528A">
        <w:rPr>
          <w:rFonts w:ascii="Bookman Old Style" w:hAnsi="Bookman Old Style" w:cs="Courier New"/>
          <w:b w:val="0"/>
          <w:i/>
          <w:szCs w:val="24"/>
          <w:shd w:val="clear" w:color="auto" w:fill="FFFFFF"/>
        </w:rPr>
        <w:t>noventa</w:t>
      </w:r>
      <w:r w:rsidR="0025243F">
        <w:rPr>
          <w:rFonts w:ascii="Bookman Old Style" w:hAnsi="Bookman Old Style" w:cs="Courier New"/>
          <w:b w:val="0"/>
          <w:i/>
          <w:szCs w:val="24"/>
          <w:shd w:val="clear" w:color="auto" w:fill="FFFFFF"/>
        </w:rPr>
        <w:t xml:space="preserve"> </w:t>
      </w:r>
      <w:r w:rsidRPr="00D118A9">
        <w:rPr>
          <w:rFonts w:ascii="Bookman Old Style" w:hAnsi="Bookman Old Style" w:cs="Courier New"/>
          <w:b w:val="0"/>
          <w:i/>
          <w:szCs w:val="24"/>
          <w:shd w:val="clear" w:color="auto" w:fill="FFFFFF"/>
        </w:rPr>
        <w:t>a cien</w:t>
      </w:r>
      <w:r w:rsidR="0049528A">
        <w:rPr>
          <w:rFonts w:ascii="Bookman Old Style" w:hAnsi="Bookman Old Style" w:cs="Courier New"/>
          <w:b w:val="0"/>
          <w:i/>
          <w:szCs w:val="24"/>
          <w:shd w:val="clear" w:color="auto" w:fill="FFFFFF"/>
        </w:rPr>
        <w:t>to diez</w:t>
      </w:r>
      <w:r w:rsidRPr="00D118A9">
        <w:rPr>
          <w:rFonts w:ascii="Bookman Old Style" w:hAnsi="Bookman Old Style" w:cs="Courier New"/>
          <w:b w:val="0"/>
          <w:i/>
          <w:szCs w:val="24"/>
          <w:shd w:val="clear" w:color="auto" w:fill="FFFFFF"/>
        </w:rPr>
        <w:t xml:space="preserve"> unidades tributarias mensuales.</w:t>
      </w:r>
      <w:r w:rsidR="00D613BF">
        <w:rPr>
          <w:rFonts w:ascii="Bookman Old Style" w:hAnsi="Bookman Old Style" w:cs="Courier New"/>
          <w:b w:val="0"/>
          <w:i/>
          <w:szCs w:val="24"/>
          <w:shd w:val="clear" w:color="auto" w:fill="FFFFFF"/>
        </w:rPr>
        <w:t xml:space="preserve"> En caso de reincidencia, se sancionará con presidio menor en su grado mínimo.</w:t>
      </w:r>
      <w:r w:rsidRPr="00D118A9">
        <w:rPr>
          <w:rFonts w:ascii="Bookman Old Style" w:hAnsi="Bookman Old Style" w:cs="Courier New"/>
          <w:b w:val="0"/>
          <w:i/>
          <w:szCs w:val="24"/>
        </w:rPr>
        <w:br/>
      </w:r>
      <w:r w:rsidR="003F7CBF">
        <w:rPr>
          <w:rFonts w:ascii="Bookman Old Style" w:hAnsi="Bookman Old Style" w:cs="Courier New"/>
          <w:b w:val="0"/>
          <w:i/>
          <w:szCs w:val="24"/>
          <w:shd w:val="clear" w:color="auto" w:fill="FFFFFF"/>
        </w:rPr>
        <w:t>  </w:t>
      </w:r>
      <w:r w:rsidRPr="00D118A9">
        <w:rPr>
          <w:rFonts w:ascii="Bookman Old Style" w:hAnsi="Bookman Old Style" w:cs="Courier New"/>
          <w:b w:val="0"/>
          <w:i/>
          <w:szCs w:val="24"/>
          <w:shd w:val="clear" w:color="auto" w:fill="FFFFFF"/>
        </w:rPr>
        <w:t xml:space="preserve">A las infracciones de esta ley que no tuvieren prevista </w:t>
      </w:r>
      <w:r w:rsidRPr="00D118A9">
        <w:rPr>
          <w:rFonts w:ascii="Bookman Old Style" w:hAnsi="Bookman Old Style" w:cs="Courier New"/>
          <w:b w:val="0"/>
          <w:i/>
          <w:szCs w:val="24"/>
          <w:shd w:val="clear" w:color="auto" w:fill="FFFFFF"/>
        </w:rPr>
        <w:lastRenderedPageBreak/>
        <w:t xml:space="preserve">una sanción especial se les aplicará una multa de </w:t>
      </w:r>
      <w:r w:rsidR="003F7CBF">
        <w:rPr>
          <w:rFonts w:ascii="Bookman Old Style" w:hAnsi="Bookman Old Style" w:cs="Courier New"/>
          <w:b w:val="0"/>
          <w:i/>
          <w:szCs w:val="24"/>
          <w:shd w:val="clear" w:color="auto" w:fill="FFFFFF"/>
        </w:rPr>
        <w:t xml:space="preserve">diez </w:t>
      </w:r>
      <w:r w:rsidRPr="00D118A9">
        <w:rPr>
          <w:rFonts w:ascii="Bookman Old Style" w:hAnsi="Bookman Old Style" w:cs="Courier New"/>
          <w:b w:val="0"/>
          <w:i/>
          <w:szCs w:val="24"/>
          <w:shd w:val="clear" w:color="auto" w:fill="FFFFFF"/>
        </w:rPr>
        <w:t>a treinta unidades tributarias mensuales</w:t>
      </w:r>
      <w:r w:rsidR="00AD0181">
        <w:rPr>
          <w:rFonts w:ascii="Courier New" w:hAnsi="Courier New" w:cs="Courier New"/>
          <w:i/>
          <w:sz w:val="18"/>
          <w:szCs w:val="18"/>
          <w:shd w:val="clear" w:color="auto" w:fill="FFFFFF"/>
        </w:rPr>
        <w:t>.”.</w:t>
      </w:r>
    </w:p>
    <w:p w:rsidR="00A962E2" w:rsidRDefault="00A962E2" w:rsidP="00552FB0">
      <w:pPr>
        <w:pStyle w:val="Textoindependiente"/>
        <w:spacing w:line="360" w:lineRule="auto"/>
        <w:ind w:left="708" w:right="-93" w:hanging="708"/>
        <w:rPr>
          <w:rFonts w:ascii="Bookman Old Style" w:hAnsi="Bookman Old Style"/>
          <w:szCs w:val="24"/>
          <w:lang w:val="es-CL"/>
        </w:rPr>
      </w:pPr>
    </w:p>
    <w:p w:rsidR="00A962E2" w:rsidRDefault="00A962E2" w:rsidP="00552FB0">
      <w:pPr>
        <w:pStyle w:val="Textoindependiente"/>
        <w:spacing w:line="360" w:lineRule="auto"/>
        <w:ind w:right="-93"/>
        <w:rPr>
          <w:rFonts w:ascii="Bookman Old Style" w:hAnsi="Bookman Old Style"/>
          <w:szCs w:val="24"/>
          <w:lang w:val="es-CL"/>
        </w:rPr>
      </w:pPr>
    </w:p>
    <w:p w:rsidR="00111896" w:rsidRDefault="00111896" w:rsidP="00552FB0">
      <w:pPr>
        <w:pStyle w:val="Textoindependiente"/>
        <w:spacing w:line="360" w:lineRule="auto"/>
        <w:ind w:right="-93"/>
        <w:rPr>
          <w:rFonts w:ascii="Bookman Old Style" w:hAnsi="Bookman Old Style"/>
          <w:szCs w:val="24"/>
          <w:lang w:val="es-CL"/>
        </w:rPr>
      </w:pPr>
    </w:p>
    <w:p w:rsidR="00111896" w:rsidRDefault="00111896" w:rsidP="00552FB0">
      <w:pPr>
        <w:pStyle w:val="Textoindependiente"/>
        <w:spacing w:line="360" w:lineRule="auto"/>
        <w:ind w:right="-93"/>
        <w:rPr>
          <w:rFonts w:ascii="Bookman Old Style" w:hAnsi="Bookman Old Style"/>
          <w:szCs w:val="24"/>
          <w:lang w:val="es-CL"/>
        </w:rPr>
      </w:pPr>
    </w:p>
    <w:p w:rsidR="00A962E2" w:rsidRPr="00514800" w:rsidRDefault="00A962E2" w:rsidP="00552FB0">
      <w:pPr>
        <w:pStyle w:val="Textoindependiente"/>
        <w:spacing w:line="360" w:lineRule="auto"/>
        <w:ind w:left="708" w:right="-93" w:hanging="708"/>
        <w:rPr>
          <w:rFonts w:ascii="Bookman Old Style" w:hAnsi="Bookman Old Style"/>
          <w:szCs w:val="24"/>
          <w:lang w:val="es-CL"/>
        </w:rPr>
      </w:pPr>
    </w:p>
    <w:p w:rsidR="00A962E2" w:rsidRPr="00514800" w:rsidRDefault="000B0276" w:rsidP="00552FB0">
      <w:pPr>
        <w:pStyle w:val="Textoindependiente"/>
        <w:spacing w:line="360" w:lineRule="auto"/>
        <w:ind w:left="851" w:right="-93"/>
        <w:jc w:val="center"/>
        <w:rPr>
          <w:rFonts w:ascii="Bookman Old Style" w:hAnsi="Bookman Old Style"/>
          <w:b w:val="0"/>
          <w:szCs w:val="24"/>
          <w:lang w:val="es-CL"/>
        </w:rPr>
      </w:pPr>
      <w:r>
        <w:rPr>
          <w:rFonts w:ascii="Bookman Old Style" w:hAnsi="Bookman Old Style"/>
          <w:b w:val="0"/>
          <w:szCs w:val="24"/>
          <w:lang w:val="es-CL"/>
        </w:rPr>
        <w:t>Sebastián Álvarez</w:t>
      </w:r>
      <w:r w:rsidR="00431D05">
        <w:rPr>
          <w:rFonts w:ascii="Bookman Old Style" w:hAnsi="Bookman Old Style"/>
          <w:b w:val="0"/>
          <w:szCs w:val="24"/>
          <w:lang w:val="es-CL"/>
        </w:rPr>
        <w:t xml:space="preserve"> Ramírez</w:t>
      </w:r>
    </w:p>
    <w:p w:rsidR="00A962E2" w:rsidRPr="00514800" w:rsidRDefault="000B0276" w:rsidP="00552FB0">
      <w:pPr>
        <w:pStyle w:val="Textoindependiente"/>
        <w:spacing w:line="360" w:lineRule="auto"/>
        <w:ind w:left="851" w:right="-93"/>
        <w:jc w:val="center"/>
        <w:rPr>
          <w:rFonts w:ascii="Bookman Old Style" w:hAnsi="Bookman Old Style"/>
          <w:b w:val="0"/>
          <w:szCs w:val="24"/>
          <w:lang w:val="es-CL"/>
        </w:rPr>
      </w:pPr>
      <w:r>
        <w:rPr>
          <w:rFonts w:ascii="Bookman Old Style" w:hAnsi="Bookman Old Style"/>
          <w:b w:val="0"/>
          <w:szCs w:val="24"/>
          <w:lang w:val="es-CL"/>
        </w:rPr>
        <w:t>Diputado</w:t>
      </w:r>
    </w:p>
    <w:p w:rsidR="00A962E2" w:rsidRDefault="00A962E2" w:rsidP="00552FB0">
      <w:pPr>
        <w:ind w:right="-93"/>
      </w:pPr>
    </w:p>
    <w:p w:rsidR="00A962E2" w:rsidRDefault="00A962E2" w:rsidP="00552FB0">
      <w:pPr>
        <w:ind w:right="-93"/>
      </w:pPr>
    </w:p>
    <w:p w:rsidR="003836C1" w:rsidRDefault="00B447C3" w:rsidP="00552FB0">
      <w:pPr>
        <w:ind w:right="-93"/>
      </w:pPr>
    </w:p>
    <w:sectPr w:rsidR="003836C1" w:rsidSect="00111896">
      <w:headerReference w:type="default" r:id="rId8"/>
      <w:footerReference w:type="default" r:id="rId9"/>
      <w:pgSz w:w="12240" w:h="20160" w:code="5"/>
      <w:pgMar w:top="1701" w:right="1701" w:bottom="1701" w:left="1701" w:header="624" w:footer="175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7C3" w:rsidRDefault="00B447C3" w:rsidP="00A962E2">
      <w:r>
        <w:separator/>
      </w:r>
    </w:p>
  </w:endnote>
  <w:endnote w:type="continuationSeparator" w:id="0">
    <w:p w:rsidR="00B447C3" w:rsidRDefault="00B447C3" w:rsidP="00A962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140983"/>
      <w:docPartObj>
        <w:docPartGallery w:val="Page Numbers (Bottom of Page)"/>
        <w:docPartUnique/>
      </w:docPartObj>
    </w:sdtPr>
    <w:sdtContent>
      <w:sdt>
        <w:sdtPr>
          <w:id w:val="-1127628778"/>
          <w:docPartObj>
            <w:docPartGallery w:val="Page Numbers (Top of Page)"/>
            <w:docPartUnique/>
          </w:docPartObj>
        </w:sdtPr>
        <w:sdtContent>
          <w:p w:rsidR="00DF5471" w:rsidRDefault="00B30D7E" w:rsidP="00DF5471">
            <w:pPr>
              <w:pStyle w:val="Piedepgina"/>
              <w:rPr>
                <w:b/>
                <w:bCs/>
                <w:szCs w:val="24"/>
              </w:rPr>
            </w:pPr>
            <w:r>
              <w:rPr>
                <w:sz w:val="16"/>
                <w:szCs w:val="16"/>
                <w:lang w:val="es-ES"/>
              </w:rPr>
              <w:t xml:space="preserve">Raúl </w:t>
            </w:r>
            <w:proofErr w:type="spellStart"/>
            <w:r>
              <w:rPr>
                <w:sz w:val="16"/>
                <w:szCs w:val="16"/>
                <w:lang w:val="es-ES"/>
              </w:rPr>
              <w:t>Opazo</w:t>
            </w:r>
            <w:proofErr w:type="spellEnd"/>
            <w:r>
              <w:rPr>
                <w:sz w:val="16"/>
                <w:szCs w:val="16"/>
                <w:lang w:val="es-ES"/>
              </w:rPr>
              <w:t xml:space="preserve"> Fuentes. Asesor legislativo</w:t>
            </w:r>
            <w:r w:rsidR="000D7AA9" w:rsidRPr="00DF5471">
              <w:rPr>
                <w:sz w:val="16"/>
                <w:szCs w:val="16"/>
                <w:lang w:val="es-ES"/>
              </w:rPr>
              <w:t xml:space="preserve">. </w:t>
            </w:r>
            <w:r w:rsidR="000D7AA9">
              <w:rPr>
                <w:lang w:val="es-ES"/>
              </w:rPr>
              <w:tab/>
            </w:r>
            <w:r w:rsidR="000D7AA9">
              <w:rPr>
                <w:lang w:val="es-ES"/>
              </w:rPr>
              <w:tab/>
            </w:r>
            <w:r w:rsidR="00B40179">
              <w:rPr>
                <w:b/>
                <w:bCs/>
                <w:szCs w:val="24"/>
              </w:rPr>
              <w:fldChar w:fldCharType="begin"/>
            </w:r>
            <w:r w:rsidR="000D7AA9">
              <w:rPr>
                <w:b/>
                <w:bCs/>
              </w:rPr>
              <w:instrText>PAGE</w:instrText>
            </w:r>
            <w:r w:rsidR="00B40179">
              <w:rPr>
                <w:b/>
                <w:bCs/>
                <w:szCs w:val="24"/>
              </w:rPr>
              <w:fldChar w:fldCharType="separate"/>
            </w:r>
            <w:r w:rsidR="00552FB0">
              <w:rPr>
                <w:b/>
                <w:bCs/>
                <w:noProof/>
              </w:rPr>
              <w:t>6</w:t>
            </w:r>
            <w:r w:rsidR="00B40179">
              <w:rPr>
                <w:b/>
                <w:bCs/>
                <w:szCs w:val="24"/>
              </w:rPr>
              <w:fldChar w:fldCharType="end"/>
            </w:r>
            <w:r w:rsidR="000D7AA9">
              <w:rPr>
                <w:lang w:val="es-ES"/>
              </w:rPr>
              <w:t xml:space="preserve"> de </w:t>
            </w:r>
            <w:r w:rsidR="00B40179">
              <w:rPr>
                <w:b/>
                <w:bCs/>
                <w:szCs w:val="24"/>
              </w:rPr>
              <w:fldChar w:fldCharType="begin"/>
            </w:r>
            <w:r w:rsidR="000D7AA9">
              <w:rPr>
                <w:b/>
                <w:bCs/>
              </w:rPr>
              <w:instrText>NUMPAGES</w:instrText>
            </w:r>
            <w:r w:rsidR="00B40179">
              <w:rPr>
                <w:b/>
                <w:bCs/>
                <w:szCs w:val="24"/>
              </w:rPr>
              <w:fldChar w:fldCharType="separate"/>
            </w:r>
            <w:r w:rsidR="00552FB0">
              <w:rPr>
                <w:b/>
                <w:bCs/>
                <w:noProof/>
              </w:rPr>
              <w:t>6</w:t>
            </w:r>
            <w:r w:rsidR="00B40179">
              <w:rPr>
                <w:b/>
                <w:bCs/>
                <w:szCs w:val="24"/>
              </w:rPr>
              <w:fldChar w:fldCharType="end"/>
            </w:r>
          </w:p>
          <w:p w:rsidR="00DF5471" w:rsidRDefault="00B40179" w:rsidP="00DF5471">
            <w:pPr>
              <w:pStyle w:val="Piedepgina"/>
            </w:pPr>
          </w:p>
        </w:sdtContent>
      </w:sdt>
    </w:sdtContent>
  </w:sdt>
  <w:p w:rsidR="00B15701" w:rsidRDefault="00B447C3" w:rsidP="00D40412">
    <w:pPr>
      <w:pStyle w:val="Piedepgina"/>
      <w:tabs>
        <w:tab w:val="clear" w:pos="4419"/>
        <w:tab w:val="clear" w:pos="8838"/>
        <w:tab w:val="left" w:pos="1978"/>
        <w:tab w:val="left" w:pos="2951"/>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7C3" w:rsidRDefault="00B447C3" w:rsidP="00A962E2">
      <w:r>
        <w:separator/>
      </w:r>
    </w:p>
  </w:footnote>
  <w:footnote w:type="continuationSeparator" w:id="0">
    <w:p w:rsidR="00B447C3" w:rsidRDefault="00B447C3" w:rsidP="00A962E2">
      <w:r>
        <w:continuationSeparator/>
      </w:r>
    </w:p>
  </w:footnote>
  <w:footnote w:id="1">
    <w:p w:rsidR="00D8785E" w:rsidRPr="00D8785E" w:rsidRDefault="00D8785E">
      <w:pPr>
        <w:pStyle w:val="Textonotapie"/>
        <w:rPr>
          <w:lang w:val="es-CL"/>
        </w:rPr>
      </w:pPr>
      <w:r>
        <w:rPr>
          <w:rStyle w:val="Refdenotaalpie"/>
        </w:rPr>
        <w:footnoteRef/>
      </w:r>
      <w:r>
        <w:t xml:space="preserve"> </w:t>
      </w:r>
      <w:proofErr w:type="spellStart"/>
      <w:r>
        <w:rPr>
          <w:lang w:val="es-CL"/>
        </w:rPr>
        <w:t>Sernapesca</w:t>
      </w:r>
      <w:proofErr w:type="spellEnd"/>
      <w:r>
        <w:rPr>
          <w:lang w:val="es-CL"/>
        </w:rPr>
        <w:t>.</w:t>
      </w:r>
    </w:p>
  </w:footnote>
  <w:footnote w:id="2">
    <w:p w:rsidR="00DE4C6A" w:rsidRPr="00DE4C6A" w:rsidRDefault="00DE4C6A" w:rsidP="00DE4C6A">
      <w:pPr>
        <w:pStyle w:val="Textonotapie"/>
        <w:jc w:val="both"/>
      </w:pPr>
      <w:r>
        <w:rPr>
          <w:rStyle w:val="Refdenotaalpie"/>
        </w:rPr>
        <w:footnoteRef/>
      </w:r>
      <w:r>
        <w:t xml:space="preserve"> ORGANIZACIÓN DE LAS NACIONES UNIDAS PARA LA AGRICULTURA Y LA ALIMENTACIÓN. La Pesca Continental. FAO Orientaciones Técnicas para la Pesca Responsable N° 6, Roma, 1998, p. 7</w:t>
      </w:r>
    </w:p>
  </w:footnote>
  <w:footnote w:id="3">
    <w:p w:rsidR="00FB0F10" w:rsidRPr="00FB0F10" w:rsidRDefault="00FB0F10">
      <w:pPr>
        <w:pStyle w:val="Textonotapie"/>
        <w:rPr>
          <w:lang w:val="es-CL"/>
        </w:rPr>
      </w:pPr>
      <w:r>
        <w:rPr>
          <w:rStyle w:val="Refdenotaalpie"/>
        </w:rPr>
        <w:footnoteRef/>
      </w:r>
      <w:r>
        <w:t xml:space="preserve"> </w:t>
      </w:r>
      <w:r>
        <w:rPr>
          <w:lang w:val="es-CL"/>
        </w:rPr>
        <w:t xml:space="preserve">Historia de las Especies. Pesca Recreativa, </w:t>
      </w:r>
      <w:proofErr w:type="spellStart"/>
      <w:r>
        <w:rPr>
          <w:lang w:val="es-CL"/>
        </w:rPr>
        <w:t>Sernapesca</w:t>
      </w:r>
      <w:proofErr w:type="spellEnd"/>
      <w:r>
        <w:rPr>
          <w:lang w:val="es-CL"/>
        </w:rPr>
        <w:t xml:space="preserve">. </w:t>
      </w:r>
      <w:hyperlink r:id="rId1" w:history="1">
        <w:r w:rsidRPr="002059CF">
          <w:rPr>
            <w:rStyle w:val="Hipervnculo"/>
            <w:lang w:val="es-CL"/>
          </w:rPr>
          <w:t>http://pescarecreativa.sernapesca.cl/index.php?option=com_content&amp;view=article&amp;id=84&amp;Itemid=146&amp;lang=es</w:t>
        </w:r>
      </w:hyperlink>
      <w:r>
        <w:rPr>
          <w:lang w:val="es-CL"/>
        </w:rPr>
        <w:t xml:space="preserve"> </w:t>
      </w:r>
    </w:p>
  </w:footnote>
  <w:footnote w:id="4">
    <w:p w:rsidR="00935E70" w:rsidRPr="00935E70" w:rsidRDefault="00935E70">
      <w:pPr>
        <w:pStyle w:val="Textonotapie"/>
        <w:rPr>
          <w:lang w:val="es-CL"/>
        </w:rPr>
      </w:pPr>
      <w:r>
        <w:rPr>
          <w:rStyle w:val="Refdenotaalpie"/>
        </w:rPr>
        <w:footnoteRef/>
      </w:r>
      <w:r>
        <w:t xml:space="preserve"> </w:t>
      </w:r>
      <w:r>
        <w:rPr>
          <w:lang w:val="es-CL"/>
        </w:rPr>
        <w:t>Entrevista H. Diputado Sebastián Álvarez (</w:t>
      </w:r>
      <w:proofErr w:type="spellStart"/>
      <w:r>
        <w:rPr>
          <w:lang w:val="es-CL"/>
        </w:rPr>
        <w:t>Evópoli</w:t>
      </w:r>
      <w:proofErr w:type="spellEnd"/>
      <w:r>
        <w:rPr>
          <w:lang w:val="es-CL"/>
        </w:rPr>
        <w:t xml:space="preserve">) </w:t>
      </w:r>
      <w:hyperlink r:id="rId2" w:history="1">
        <w:r w:rsidRPr="002059CF">
          <w:rPr>
            <w:rStyle w:val="Hipervnculo"/>
            <w:lang w:val="es-CL"/>
          </w:rPr>
          <w:t>http://www.proaraucania.com/pesca-deportiva-en-el-tolten-tendra-el-proximo-ano-una-linea-especial-de-fiscalizacion/</w:t>
        </w:r>
      </w:hyperlink>
      <w:r>
        <w:rPr>
          <w:lang w:val="es-CL"/>
        </w:rPr>
        <w:t xml:space="preserve"> </w:t>
      </w:r>
    </w:p>
  </w:footnote>
  <w:footnote w:id="5">
    <w:p w:rsidR="00186F6F" w:rsidRPr="00186F6F" w:rsidRDefault="00186F6F">
      <w:pPr>
        <w:pStyle w:val="Textonotapie"/>
        <w:rPr>
          <w:lang w:val="es-CL"/>
        </w:rPr>
      </w:pPr>
      <w:r>
        <w:rPr>
          <w:rStyle w:val="Refdenotaalpie"/>
        </w:rPr>
        <w:footnoteRef/>
      </w:r>
      <w:r>
        <w:t xml:space="preserve"> </w:t>
      </w:r>
      <w:r>
        <w:rPr>
          <w:lang w:val="es-CL"/>
        </w:rPr>
        <w:t xml:space="preserve">Pesca Deportiva. Chile </w:t>
      </w:r>
      <w:proofErr w:type="spellStart"/>
      <w:r>
        <w:rPr>
          <w:lang w:val="es-CL"/>
        </w:rPr>
        <w:t>Travel</w:t>
      </w:r>
      <w:proofErr w:type="spellEnd"/>
      <w:r>
        <w:rPr>
          <w:lang w:val="es-CL"/>
        </w:rPr>
        <w:t xml:space="preserve">. </w:t>
      </w:r>
      <w:hyperlink r:id="rId3" w:history="1">
        <w:r w:rsidRPr="002059CF">
          <w:rPr>
            <w:rStyle w:val="Hipervnculo"/>
            <w:lang w:val="es-CL"/>
          </w:rPr>
          <w:t>https://chile.travel/que-hacer/aventura-y-deporte/pesca-deportiva</w:t>
        </w:r>
      </w:hyperlink>
      <w:r>
        <w:rPr>
          <w:lang w:val="es-CL"/>
        </w:rPr>
        <w:t xml:space="preserve"> </w:t>
      </w:r>
    </w:p>
  </w:footnote>
  <w:footnote w:id="6">
    <w:p w:rsidR="00D95309" w:rsidRPr="00D95309" w:rsidRDefault="00D95309">
      <w:pPr>
        <w:pStyle w:val="Textonotapie"/>
        <w:rPr>
          <w:lang w:val="es-CL"/>
        </w:rPr>
      </w:pPr>
      <w:r>
        <w:rPr>
          <w:rStyle w:val="Refdenotaalpie"/>
        </w:rPr>
        <w:footnoteRef/>
      </w:r>
      <w:r>
        <w:t xml:space="preserve"> Ver, por ejemplo: </w:t>
      </w:r>
      <w:hyperlink r:id="rId4" w:history="1">
        <w:r>
          <w:rPr>
            <w:rStyle w:val="Hipervnculo"/>
          </w:rPr>
          <w:t>http://www.aqua.cl/2019/01/24/pesca-ilegal-la-araucania-incautan-redes-capturar-salmon/</w:t>
        </w:r>
      </w:hyperlink>
      <w:r>
        <w:t xml:space="preserve"> ; </w:t>
      </w:r>
      <w:hyperlink r:id="rId5" w:history="1">
        <w:r>
          <w:rPr>
            <w:rStyle w:val="Hipervnculo"/>
          </w:rPr>
          <w:t>http://www.aqua.cl/2019/01/21/nuevo-hallazgo-pesca-furtiva-cunco/</w:t>
        </w:r>
      </w:hyperlink>
      <w:r>
        <w:t xml:space="preserve"> y </w:t>
      </w:r>
      <w:hyperlink r:id="rId6" w:history="1">
        <w:r>
          <w:rPr>
            <w:rStyle w:val="Hipervnculo"/>
          </w:rPr>
          <w:t>http://www.aqua.cl/2019/02/26/la-araucania-detectan-pesca-ilegal-de-chinook-en-el-sector-de-la-barra/</w:t>
        </w:r>
      </w:hyperlink>
      <w:bookmarkStart w:id="0" w:name="_GoBack"/>
      <w:bookmarkEnd w:id="0"/>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012" w:rsidRPr="00383012" w:rsidRDefault="000B0276" w:rsidP="00383012">
    <w:pPr>
      <w:pStyle w:val="Encabezado"/>
      <w:jc w:val="right"/>
      <w:rPr>
        <w:sz w:val="16"/>
        <w:szCs w:val="16"/>
      </w:rPr>
    </w:pPr>
    <w:r w:rsidRPr="009379A1">
      <w:rPr>
        <w:noProof/>
        <w:sz w:val="20"/>
        <w:lang w:val="es-ES"/>
      </w:rPr>
      <w:drawing>
        <wp:anchor distT="0" distB="0" distL="114300" distR="114300" simplePos="0" relativeHeight="251664896" behindDoc="1" locked="0" layoutInCell="1" allowOverlap="1">
          <wp:simplePos x="0" y="0"/>
          <wp:positionH relativeFrom="margin">
            <wp:posOffset>481965</wp:posOffset>
          </wp:positionH>
          <wp:positionV relativeFrom="paragraph">
            <wp:posOffset>-177165</wp:posOffset>
          </wp:positionV>
          <wp:extent cx="749643" cy="725088"/>
          <wp:effectExtent l="0" t="0" r="0" b="0"/>
          <wp:wrapNone/>
          <wp:docPr id="2" name="Imagen 2" descr="Esc ByN Papele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ByN Papelerí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643" cy="725088"/>
                  </a:xfrm>
                  <a:prstGeom prst="rect">
                    <a:avLst/>
                  </a:prstGeom>
                  <a:noFill/>
                </pic:spPr>
              </pic:pic>
            </a:graphicData>
          </a:graphic>
        </wp:anchor>
      </w:drawing>
    </w:r>
    <w:r>
      <w:rPr>
        <w:sz w:val="16"/>
        <w:szCs w:val="16"/>
      </w:rPr>
      <w:t>Sebastián Álvarez</w:t>
    </w:r>
    <w:r w:rsidR="00431D05">
      <w:rPr>
        <w:sz w:val="16"/>
        <w:szCs w:val="16"/>
      </w:rPr>
      <w:t xml:space="preserve"> Ramírez</w:t>
    </w:r>
    <w:r w:rsidR="000D7AA9" w:rsidRPr="00383012">
      <w:rPr>
        <w:sz w:val="16"/>
        <w:szCs w:val="16"/>
      </w:rPr>
      <w:t>.</w:t>
    </w:r>
  </w:p>
  <w:p w:rsidR="00383012" w:rsidRPr="00383012" w:rsidRDefault="000B0276" w:rsidP="00383012">
    <w:pPr>
      <w:pStyle w:val="Encabezado"/>
      <w:jc w:val="right"/>
      <w:rPr>
        <w:sz w:val="16"/>
        <w:szCs w:val="16"/>
      </w:rPr>
    </w:pPr>
    <w:r>
      <w:rPr>
        <w:sz w:val="16"/>
        <w:szCs w:val="16"/>
      </w:rPr>
      <w:t xml:space="preserve">Cámara de Diputados. </w:t>
    </w:r>
    <w:r w:rsidR="000D7AA9">
      <w:rPr>
        <w:sz w:val="16"/>
        <w:szCs w:val="16"/>
      </w:rPr>
      <w:t xml:space="preserve">Congreso Nacional de </w:t>
    </w:r>
    <w:r w:rsidR="000D7AA9" w:rsidRPr="00383012">
      <w:rPr>
        <w:sz w:val="16"/>
        <w:szCs w:val="16"/>
      </w:rPr>
      <w:t>Chile</w:t>
    </w:r>
  </w:p>
  <w:p w:rsidR="00383012" w:rsidRPr="00383012" w:rsidRDefault="000D7AA9" w:rsidP="00383012">
    <w:pPr>
      <w:pStyle w:val="Encabezado"/>
      <w:jc w:val="right"/>
      <w:rPr>
        <w:sz w:val="16"/>
        <w:szCs w:val="16"/>
      </w:rPr>
    </w:pPr>
    <w:r>
      <w:rPr>
        <w:sz w:val="16"/>
        <w:szCs w:val="16"/>
      </w:rPr>
      <w:t>Valparaíso,</w:t>
    </w:r>
    <w:r w:rsidR="005316EE">
      <w:rPr>
        <w:sz w:val="16"/>
        <w:szCs w:val="16"/>
      </w:rPr>
      <w:t xml:space="preserve"> </w:t>
    </w:r>
    <w:r w:rsidR="000B0276">
      <w:rPr>
        <w:sz w:val="16"/>
        <w:szCs w:val="16"/>
      </w:rPr>
      <w:t>Abril de 2019</w:t>
    </w:r>
  </w:p>
  <w:p w:rsidR="00B15701" w:rsidRDefault="00B447C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B04A9"/>
    <w:multiLevelType w:val="hybridMultilevel"/>
    <w:tmpl w:val="B27E1620"/>
    <w:lvl w:ilvl="0" w:tplc="1E087840">
      <w:start w:val="1"/>
      <w:numFmt w:val="lowerLetter"/>
      <w:lvlText w:val="%1)"/>
      <w:lvlJc w:val="left"/>
      <w:pPr>
        <w:ind w:left="2484" w:hanging="360"/>
      </w:pPr>
      <w:rPr>
        <w:rFonts w:hint="default"/>
        <w:i w:val="0"/>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abstractNum w:abstractNumId="1">
    <w:nsid w:val="5AA3704D"/>
    <w:multiLevelType w:val="hybridMultilevel"/>
    <w:tmpl w:val="CC02E7C0"/>
    <w:lvl w:ilvl="0" w:tplc="1C5671A8">
      <w:start w:val="1"/>
      <w:numFmt w:val="decimal"/>
      <w:lvlText w:val="%1)"/>
      <w:lvlJc w:val="left"/>
      <w:pPr>
        <w:ind w:left="2486" w:hanging="360"/>
      </w:pPr>
      <w:rPr>
        <w:rFonts w:hint="default"/>
      </w:rPr>
    </w:lvl>
    <w:lvl w:ilvl="1" w:tplc="340A0019" w:tentative="1">
      <w:start w:val="1"/>
      <w:numFmt w:val="lowerLetter"/>
      <w:lvlText w:val="%2."/>
      <w:lvlJc w:val="left"/>
      <w:pPr>
        <w:ind w:left="3206" w:hanging="360"/>
      </w:pPr>
    </w:lvl>
    <w:lvl w:ilvl="2" w:tplc="340A001B" w:tentative="1">
      <w:start w:val="1"/>
      <w:numFmt w:val="lowerRoman"/>
      <w:lvlText w:val="%3."/>
      <w:lvlJc w:val="right"/>
      <w:pPr>
        <w:ind w:left="3926" w:hanging="180"/>
      </w:pPr>
    </w:lvl>
    <w:lvl w:ilvl="3" w:tplc="340A000F" w:tentative="1">
      <w:start w:val="1"/>
      <w:numFmt w:val="decimal"/>
      <w:lvlText w:val="%4."/>
      <w:lvlJc w:val="left"/>
      <w:pPr>
        <w:ind w:left="4646" w:hanging="360"/>
      </w:pPr>
    </w:lvl>
    <w:lvl w:ilvl="4" w:tplc="340A0019" w:tentative="1">
      <w:start w:val="1"/>
      <w:numFmt w:val="lowerLetter"/>
      <w:lvlText w:val="%5."/>
      <w:lvlJc w:val="left"/>
      <w:pPr>
        <w:ind w:left="5366" w:hanging="360"/>
      </w:pPr>
    </w:lvl>
    <w:lvl w:ilvl="5" w:tplc="340A001B" w:tentative="1">
      <w:start w:val="1"/>
      <w:numFmt w:val="lowerRoman"/>
      <w:lvlText w:val="%6."/>
      <w:lvlJc w:val="right"/>
      <w:pPr>
        <w:ind w:left="6086" w:hanging="180"/>
      </w:pPr>
    </w:lvl>
    <w:lvl w:ilvl="6" w:tplc="340A000F" w:tentative="1">
      <w:start w:val="1"/>
      <w:numFmt w:val="decimal"/>
      <w:lvlText w:val="%7."/>
      <w:lvlJc w:val="left"/>
      <w:pPr>
        <w:ind w:left="6806" w:hanging="360"/>
      </w:pPr>
    </w:lvl>
    <w:lvl w:ilvl="7" w:tplc="340A0019" w:tentative="1">
      <w:start w:val="1"/>
      <w:numFmt w:val="lowerLetter"/>
      <w:lvlText w:val="%8."/>
      <w:lvlJc w:val="left"/>
      <w:pPr>
        <w:ind w:left="7526" w:hanging="360"/>
      </w:pPr>
    </w:lvl>
    <w:lvl w:ilvl="8" w:tplc="340A001B" w:tentative="1">
      <w:start w:val="1"/>
      <w:numFmt w:val="lowerRoman"/>
      <w:lvlText w:val="%9."/>
      <w:lvlJc w:val="right"/>
      <w:pPr>
        <w:ind w:left="8246" w:hanging="180"/>
      </w:pPr>
    </w:lvl>
  </w:abstractNum>
  <w:abstractNum w:abstractNumId="2">
    <w:nsid w:val="5EC73098"/>
    <w:multiLevelType w:val="hybridMultilevel"/>
    <w:tmpl w:val="964697C4"/>
    <w:lvl w:ilvl="0" w:tplc="C57A93A4">
      <w:start w:val="1"/>
      <w:numFmt w:val="lowerLetter"/>
      <w:lvlText w:val="%1)"/>
      <w:lvlJc w:val="left"/>
      <w:pPr>
        <w:ind w:left="2484" w:hanging="360"/>
      </w:pPr>
      <w:rPr>
        <w:rFonts w:hint="default"/>
      </w:rPr>
    </w:lvl>
    <w:lvl w:ilvl="1" w:tplc="340A0019" w:tentative="1">
      <w:start w:val="1"/>
      <w:numFmt w:val="lowerLetter"/>
      <w:lvlText w:val="%2."/>
      <w:lvlJc w:val="left"/>
      <w:pPr>
        <w:ind w:left="3204" w:hanging="360"/>
      </w:pPr>
    </w:lvl>
    <w:lvl w:ilvl="2" w:tplc="340A001B" w:tentative="1">
      <w:start w:val="1"/>
      <w:numFmt w:val="lowerRoman"/>
      <w:lvlText w:val="%3."/>
      <w:lvlJc w:val="right"/>
      <w:pPr>
        <w:ind w:left="3924" w:hanging="180"/>
      </w:pPr>
    </w:lvl>
    <w:lvl w:ilvl="3" w:tplc="340A000F" w:tentative="1">
      <w:start w:val="1"/>
      <w:numFmt w:val="decimal"/>
      <w:lvlText w:val="%4."/>
      <w:lvlJc w:val="left"/>
      <w:pPr>
        <w:ind w:left="4644" w:hanging="360"/>
      </w:pPr>
    </w:lvl>
    <w:lvl w:ilvl="4" w:tplc="340A0019" w:tentative="1">
      <w:start w:val="1"/>
      <w:numFmt w:val="lowerLetter"/>
      <w:lvlText w:val="%5."/>
      <w:lvlJc w:val="left"/>
      <w:pPr>
        <w:ind w:left="5364" w:hanging="360"/>
      </w:pPr>
    </w:lvl>
    <w:lvl w:ilvl="5" w:tplc="340A001B" w:tentative="1">
      <w:start w:val="1"/>
      <w:numFmt w:val="lowerRoman"/>
      <w:lvlText w:val="%6."/>
      <w:lvlJc w:val="right"/>
      <w:pPr>
        <w:ind w:left="6084" w:hanging="180"/>
      </w:pPr>
    </w:lvl>
    <w:lvl w:ilvl="6" w:tplc="340A000F" w:tentative="1">
      <w:start w:val="1"/>
      <w:numFmt w:val="decimal"/>
      <w:lvlText w:val="%7."/>
      <w:lvlJc w:val="left"/>
      <w:pPr>
        <w:ind w:left="6804" w:hanging="360"/>
      </w:pPr>
    </w:lvl>
    <w:lvl w:ilvl="7" w:tplc="340A0019" w:tentative="1">
      <w:start w:val="1"/>
      <w:numFmt w:val="lowerLetter"/>
      <w:lvlText w:val="%8."/>
      <w:lvlJc w:val="left"/>
      <w:pPr>
        <w:ind w:left="7524" w:hanging="360"/>
      </w:pPr>
    </w:lvl>
    <w:lvl w:ilvl="8" w:tplc="340A001B" w:tentative="1">
      <w:start w:val="1"/>
      <w:numFmt w:val="lowerRoman"/>
      <w:lvlText w:val="%9."/>
      <w:lvlJc w:val="right"/>
      <w:pPr>
        <w:ind w:left="8244"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A962E2"/>
    <w:rsid w:val="00002B05"/>
    <w:rsid w:val="00063106"/>
    <w:rsid w:val="00086EDB"/>
    <w:rsid w:val="000A1C3D"/>
    <w:rsid w:val="000A41EB"/>
    <w:rsid w:val="000B0276"/>
    <w:rsid w:val="000B3CFA"/>
    <w:rsid w:val="000C7A65"/>
    <w:rsid w:val="000D74C0"/>
    <w:rsid w:val="000D7AA9"/>
    <w:rsid w:val="000E0B5B"/>
    <w:rsid w:val="00111896"/>
    <w:rsid w:val="00165A7C"/>
    <w:rsid w:val="00186F6F"/>
    <w:rsid w:val="001E1773"/>
    <w:rsid w:val="00220409"/>
    <w:rsid w:val="0024528A"/>
    <w:rsid w:val="0025243F"/>
    <w:rsid w:val="00285030"/>
    <w:rsid w:val="002A6EE1"/>
    <w:rsid w:val="00352B54"/>
    <w:rsid w:val="003B0EEE"/>
    <w:rsid w:val="003D72AC"/>
    <w:rsid w:val="003E2BD7"/>
    <w:rsid w:val="003F7CBF"/>
    <w:rsid w:val="00411041"/>
    <w:rsid w:val="00431D05"/>
    <w:rsid w:val="0044627C"/>
    <w:rsid w:val="00473717"/>
    <w:rsid w:val="0049528A"/>
    <w:rsid w:val="004A2A19"/>
    <w:rsid w:val="004F0CA8"/>
    <w:rsid w:val="004F4593"/>
    <w:rsid w:val="004F6274"/>
    <w:rsid w:val="005316EE"/>
    <w:rsid w:val="00550CC5"/>
    <w:rsid w:val="00552FB0"/>
    <w:rsid w:val="00564573"/>
    <w:rsid w:val="00571C9E"/>
    <w:rsid w:val="00580722"/>
    <w:rsid w:val="00581DB0"/>
    <w:rsid w:val="005E14E5"/>
    <w:rsid w:val="005E3214"/>
    <w:rsid w:val="006D3E96"/>
    <w:rsid w:val="00761AEC"/>
    <w:rsid w:val="00761FC9"/>
    <w:rsid w:val="00786769"/>
    <w:rsid w:val="007D4260"/>
    <w:rsid w:val="00815965"/>
    <w:rsid w:val="00840E95"/>
    <w:rsid w:val="008756F7"/>
    <w:rsid w:val="00927A41"/>
    <w:rsid w:val="00931C7A"/>
    <w:rsid w:val="00935E70"/>
    <w:rsid w:val="00987189"/>
    <w:rsid w:val="009D2BF9"/>
    <w:rsid w:val="00A23AA3"/>
    <w:rsid w:val="00A355BD"/>
    <w:rsid w:val="00A53328"/>
    <w:rsid w:val="00A95169"/>
    <w:rsid w:val="00A962E2"/>
    <w:rsid w:val="00AC6127"/>
    <w:rsid w:val="00AD0181"/>
    <w:rsid w:val="00AE35C1"/>
    <w:rsid w:val="00B30D7E"/>
    <w:rsid w:val="00B35B5C"/>
    <w:rsid w:val="00B40179"/>
    <w:rsid w:val="00B447C3"/>
    <w:rsid w:val="00B62B41"/>
    <w:rsid w:val="00B859E0"/>
    <w:rsid w:val="00BC6991"/>
    <w:rsid w:val="00BF058A"/>
    <w:rsid w:val="00C075E2"/>
    <w:rsid w:val="00C3128D"/>
    <w:rsid w:val="00C3699C"/>
    <w:rsid w:val="00C43221"/>
    <w:rsid w:val="00C718BB"/>
    <w:rsid w:val="00C90A31"/>
    <w:rsid w:val="00CC20C0"/>
    <w:rsid w:val="00CC7432"/>
    <w:rsid w:val="00CD3D70"/>
    <w:rsid w:val="00CE1784"/>
    <w:rsid w:val="00D118A9"/>
    <w:rsid w:val="00D50B71"/>
    <w:rsid w:val="00D5244A"/>
    <w:rsid w:val="00D613BF"/>
    <w:rsid w:val="00D6426B"/>
    <w:rsid w:val="00D8785E"/>
    <w:rsid w:val="00D95309"/>
    <w:rsid w:val="00DA4683"/>
    <w:rsid w:val="00DB5420"/>
    <w:rsid w:val="00DE4C6A"/>
    <w:rsid w:val="00DF4F00"/>
    <w:rsid w:val="00E66424"/>
    <w:rsid w:val="00E72EE9"/>
    <w:rsid w:val="00ED0E30"/>
    <w:rsid w:val="00F0778B"/>
    <w:rsid w:val="00F13E04"/>
    <w:rsid w:val="00F62EA4"/>
    <w:rsid w:val="00FA0318"/>
    <w:rsid w:val="00FA6698"/>
    <w:rsid w:val="00FB0F10"/>
    <w:rsid w:val="00FF3B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2E2"/>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962E2"/>
    <w:pPr>
      <w:jc w:val="both"/>
    </w:pPr>
    <w:rPr>
      <w:b/>
    </w:rPr>
  </w:style>
  <w:style w:type="character" w:customStyle="1" w:styleId="TextoindependienteCar">
    <w:name w:val="Texto independiente Car"/>
    <w:basedOn w:val="Fuentedeprrafopredeter"/>
    <w:link w:val="Textoindependiente"/>
    <w:rsid w:val="00A962E2"/>
    <w:rPr>
      <w:rFonts w:ascii="Times New Roman" w:eastAsia="Times New Roman" w:hAnsi="Times New Roman" w:cs="Times New Roman"/>
      <w:b/>
      <w:sz w:val="24"/>
      <w:szCs w:val="20"/>
      <w:lang w:val="es-ES_tradnl" w:eastAsia="es-ES"/>
    </w:rPr>
  </w:style>
  <w:style w:type="paragraph" w:styleId="Encabezado">
    <w:name w:val="header"/>
    <w:basedOn w:val="Normal"/>
    <w:link w:val="EncabezadoCar"/>
    <w:uiPriority w:val="99"/>
    <w:rsid w:val="00A962E2"/>
    <w:pPr>
      <w:tabs>
        <w:tab w:val="center" w:pos="4252"/>
        <w:tab w:val="right" w:pos="8504"/>
      </w:tabs>
    </w:pPr>
  </w:style>
  <w:style w:type="character" w:customStyle="1" w:styleId="EncabezadoCar">
    <w:name w:val="Encabezado Car"/>
    <w:basedOn w:val="Fuentedeprrafopredeter"/>
    <w:link w:val="Encabezado"/>
    <w:uiPriority w:val="99"/>
    <w:rsid w:val="00A962E2"/>
    <w:rPr>
      <w:rFonts w:ascii="Times New Roman" w:eastAsia="Times New Roman" w:hAnsi="Times New Roman" w:cs="Times New Roman"/>
      <w:sz w:val="24"/>
      <w:szCs w:val="20"/>
      <w:lang w:val="es-ES_tradnl" w:eastAsia="es-ES"/>
    </w:rPr>
  </w:style>
  <w:style w:type="paragraph" w:customStyle="1" w:styleId="Style1">
    <w:name w:val="Style 1"/>
    <w:uiPriority w:val="99"/>
    <w:rsid w:val="00A962E2"/>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2">
    <w:name w:val="Style 2"/>
    <w:uiPriority w:val="99"/>
    <w:rsid w:val="00A962E2"/>
    <w:pPr>
      <w:widowControl w:val="0"/>
      <w:autoSpaceDE w:val="0"/>
      <w:autoSpaceDN w:val="0"/>
      <w:spacing w:before="36" w:after="0" w:line="292" w:lineRule="auto"/>
      <w:ind w:left="2088"/>
      <w:jc w:val="both"/>
    </w:pPr>
    <w:rPr>
      <w:rFonts w:ascii="Bookman Old Style" w:eastAsia="Times New Roman" w:hAnsi="Bookman Old Style" w:cs="Bookman Old Style"/>
      <w:sz w:val="20"/>
      <w:szCs w:val="20"/>
      <w:lang w:val="en-US" w:eastAsia="es-CL"/>
    </w:rPr>
  </w:style>
  <w:style w:type="character" w:customStyle="1" w:styleId="CharacterStyle1">
    <w:name w:val="Character Style 1"/>
    <w:uiPriority w:val="99"/>
    <w:rsid w:val="00A962E2"/>
    <w:rPr>
      <w:rFonts w:ascii="Bookman Old Style" w:hAnsi="Bookman Old Style" w:cs="Bookman Old Style"/>
      <w:sz w:val="20"/>
      <w:szCs w:val="20"/>
    </w:rPr>
  </w:style>
  <w:style w:type="paragraph" w:styleId="Piedepgina">
    <w:name w:val="footer"/>
    <w:basedOn w:val="Normal"/>
    <w:link w:val="PiedepginaCar"/>
    <w:uiPriority w:val="99"/>
    <w:unhideWhenUsed/>
    <w:rsid w:val="00A962E2"/>
    <w:pPr>
      <w:tabs>
        <w:tab w:val="center" w:pos="4419"/>
        <w:tab w:val="right" w:pos="8838"/>
      </w:tabs>
    </w:pPr>
  </w:style>
  <w:style w:type="character" w:customStyle="1" w:styleId="PiedepginaCar">
    <w:name w:val="Pie de página Car"/>
    <w:basedOn w:val="Fuentedeprrafopredeter"/>
    <w:link w:val="Piedepgina"/>
    <w:uiPriority w:val="99"/>
    <w:rsid w:val="00A962E2"/>
    <w:rPr>
      <w:rFonts w:ascii="Times New Roman" w:eastAsia="Times New Roman" w:hAnsi="Times New Roman" w:cs="Times New Roman"/>
      <w:sz w:val="24"/>
      <w:szCs w:val="20"/>
      <w:lang w:val="es-ES_tradnl" w:eastAsia="es-ES"/>
    </w:rPr>
  </w:style>
  <w:style w:type="paragraph" w:styleId="Textonotapie">
    <w:name w:val="footnote text"/>
    <w:aliases w:val="Footnote Text Char Char Char Char,Footnote Text Char Char Char,Footnote Text.SES,Footnote Text Char Char Char Char Char,Footnote reference,FA Fu,Footnote Text Cha,FA Fußnotentext,FA Fuﬂnotentext,Footnote Text Char Char"/>
    <w:basedOn w:val="Normal"/>
    <w:link w:val="TextonotapieCar"/>
    <w:uiPriority w:val="99"/>
    <w:semiHidden/>
    <w:unhideWhenUsed/>
    <w:rsid w:val="00A962E2"/>
    <w:rPr>
      <w:sz w:val="20"/>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 Car,FA Fußnotentext Car,FA Fuﬂnotentext Car"/>
    <w:basedOn w:val="Fuentedeprrafopredeter"/>
    <w:link w:val="Textonotapie"/>
    <w:uiPriority w:val="99"/>
    <w:semiHidden/>
    <w:rsid w:val="00A962E2"/>
    <w:rPr>
      <w:rFonts w:ascii="Times New Roman" w:eastAsia="Times New Roman" w:hAnsi="Times New Roman" w:cs="Times New Roman"/>
      <w:sz w:val="20"/>
      <w:szCs w:val="20"/>
      <w:lang w:val="es-ES_tradnl" w:eastAsia="es-ES"/>
    </w:rPr>
  </w:style>
  <w:style w:type="character" w:styleId="Refdenotaalpie">
    <w:name w:val="footnote reference"/>
    <w:aliases w:val="Footnote Reference.SES,16 Point,Superscript 6 Point,Superscript 6 Point + 11 ...,Ref,de nota al pie,Texto de nota al pie,Appel note de bas de page,Footnotes refss,Footnote number,referencia nota al pie,BVI fnr,f,4_G"/>
    <w:basedOn w:val="Fuentedeprrafopredeter"/>
    <w:uiPriority w:val="99"/>
    <w:semiHidden/>
    <w:unhideWhenUsed/>
    <w:rsid w:val="00A962E2"/>
    <w:rPr>
      <w:vertAlign w:val="superscript"/>
    </w:rPr>
  </w:style>
  <w:style w:type="character" w:styleId="Hipervnculo">
    <w:name w:val="Hyperlink"/>
    <w:basedOn w:val="Fuentedeprrafopredeter"/>
    <w:uiPriority w:val="99"/>
    <w:unhideWhenUsed/>
    <w:rsid w:val="00E66424"/>
    <w:rPr>
      <w:color w:val="0000FF" w:themeColor="hyperlink"/>
      <w:u w:val="single"/>
    </w:rPr>
  </w:style>
  <w:style w:type="paragraph" w:styleId="Textodeglobo">
    <w:name w:val="Balloon Text"/>
    <w:basedOn w:val="Normal"/>
    <w:link w:val="TextodegloboCar"/>
    <w:uiPriority w:val="99"/>
    <w:semiHidden/>
    <w:unhideWhenUsed/>
    <w:rsid w:val="00B30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0D7E"/>
    <w:rPr>
      <w:rFonts w:ascii="Segoe UI" w:eastAsia="Times New Roman" w:hAnsi="Segoe UI" w:cs="Segoe UI"/>
      <w:sz w:val="18"/>
      <w:szCs w:val="18"/>
      <w:lang w:val="es-ES_tradnl" w:eastAsia="es-ES"/>
    </w:rPr>
  </w:style>
</w:styles>
</file>

<file path=word/webSettings.xml><?xml version="1.0" encoding="utf-8"?>
<w:webSettings xmlns:r="http://schemas.openxmlformats.org/officeDocument/2006/relationships" xmlns:w="http://schemas.openxmlformats.org/wordprocessingml/2006/main">
  <w:divs>
    <w:div w:id="5748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hile.travel/que-hacer/aventura-y-deporte/pesca-deportiva" TargetMode="External"/><Relationship Id="rId2" Type="http://schemas.openxmlformats.org/officeDocument/2006/relationships/hyperlink" Target="http://www.proaraucania.com/pesca-deportiva-en-el-tolten-tendra-el-proximo-ano-una-linea-especial-de-fiscalizacion/" TargetMode="External"/><Relationship Id="rId1" Type="http://schemas.openxmlformats.org/officeDocument/2006/relationships/hyperlink" Target="http://pescarecreativa.sernapesca.cl/index.php?option=com_content&amp;view=article&amp;id=84&amp;Itemid=146&amp;lang=es" TargetMode="External"/><Relationship Id="rId6" Type="http://schemas.openxmlformats.org/officeDocument/2006/relationships/hyperlink" Target="http://www.aqua.cl/2019/02/26/la-araucania-detectan-pesca-ilegal-de-chinook-en-el-sector-de-la-barra/" TargetMode="External"/><Relationship Id="rId5" Type="http://schemas.openxmlformats.org/officeDocument/2006/relationships/hyperlink" Target="http://www.aqua.cl/2019/01/21/nuevo-hallazgo-pesca-furtiva-cunco/" TargetMode="External"/><Relationship Id="rId4" Type="http://schemas.openxmlformats.org/officeDocument/2006/relationships/hyperlink" Target="http://www.aqua.cl/2019/01/24/pesca-ilegal-la-araucania-incautan-redes-capturar-salm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576DF-75E5-4EB1-8308-3F266FD86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960</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Valeria;Guillermo Díaz Vallejos</dc:creator>
  <cp:lastModifiedBy>Guillermo Diaz Vallejos</cp:lastModifiedBy>
  <cp:revision>3</cp:revision>
  <cp:lastPrinted>2019-04-15T20:00:00Z</cp:lastPrinted>
  <dcterms:created xsi:type="dcterms:W3CDTF">2019-05-07T15:13:00Z</dcterms:created>
  <dcterms:modified xsi:type="dcterms:W3CDTF">2019-05-07T17:22:00Z</dcterms:modified>
</cp:coreProperties>
</file>