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5808" w14:textId="6D0036A0" w:rsidR="00C76F78" w:rsidRPr="00F33152" w:rsidRDefault="001B2FD0" w:rsidP="001B2FD0">
      <w:pPr>
        <w:tabs>
          <w:tab w:val="left" w:pos="4500"/>
        </w:tabs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                                     </w:t>
      </w:r>
      <w:r w:rsidR="00E827A4">
        <w:rPr>
          <w:noProof/>
          <w:lang w:eastAsia="es-CL"/>
        </w:rPr>
        <w:drawing>
          <wp:inline distT="0" distB="0" distL="0" distR="0" wp14:anchorId="2601C1E7" wp14:editId="7719AF03">
            <wp:extent cx="1100423" cy="976463"/>
            <wp:effectExtent l="0" t="0" r="5080" b="0"/>
            <wp:docPr id="1" name="Imagen 1" descr="/Users/Escobar/Desktop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/Users/Escobar/Desktop/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19" cy="100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F253" w14:textId="505F642A" w:rsidR="005D2742" w:rsidRDefault="003156B3" w:rsidP="003156B3">
      <w:pPr>
        <w:spacing w:line="276" w:lineRule="auto"/>
        <w:ind w:left="426"/>
        <w:jc w:val="center"/>
        <w:rPr>
          <w:rFonts w:ascii="Verdana" w:hAnsi="Verdana" w:cs="New Peninim MT"/>
          <w:b/>
          <w:color w:val="000000" w:themeColor="text1"/>
          <w:lang w:val="es-ES"/>
        </w:rPr>
      </w:pPr>
      <w:r w:rsidRPr="003156B3">
        <w:rPr>
          <w:rFonts w:ascii="Verdana" w:hAnsi="Verdana" w:cs="New Peninim MT"/>
          <w:b/>
          <w:color w:val="000000" w:themeColor="text1"/>
          <w:lang w:val="es-ES"/>
        </w:rPr>
        <w:t>Exige la celebración de un contrato, en los términos que indica, entre las sociedades anónimas deportivas profesionales y las deportistas que sean parte del Campeonato Nacional Femenino de Fútbol</w:t>
      </w:r>
    </w:p>
    <w:p w14:paraId="289C3EDE" w14:textId="77777777" w:rsidR="003156B3" w:rsidRDefault="003156B3" w:rsidP="003156B3">
      <w:pPr>
        <w:spacing w:line="276" w:lineRule="auto"/>
        <w:ind w:left="426"/>
        <w:jc w:val="center"/>
        <w:rPr>
          <w:rFonts w:ascii="Verdana" w:hAnsi="Verdana" w:cs="New Peninim MT"/>
          <w:b/>
          <w:color w:val="000000" w:themeColor="text1"/>
          <w:lang w:val="es-ES"/>
        </w:rPr>
      </w:pPr>
    </w:p>
    <w:p w14:paraId="76927EB7" w14:textId="04C78672" w:rsidR="003156B3" w:rsidRDefault="003156B3" w:rsidP="003156B3">
      <w:pPr>
        <w:spacing w:line="276" w:lineRule="auto"/>
        <w:ind w:left="426"/>
        <w:jc w:val="center"/>
        <w:rPr>
          <w:rFonts w:ascii="Verdana" w:hAnsi="Verdana" w:cs="New Peninim MT"/>
          <w:b/>
          <w:color w:val="000000" w:themeColor="text1"/>
          <w:lang w:val="es-ES"/>
        </w:rPr>
      </w:pPr>
      <w:bookmarkStart w:id="0" w:name="_GoBack"/>
      <w:bookmarkEnd w:id="0"/>
      <w:r>
        <w:rPr>
          <w:rFonts w:ascii="Verdana" w:hAnsi="Verdana" w:cs="New Peninim MT"/>
          <w:b/>
          <w:color w:val="000000" w:themeColor="text1"/>
          <w:lang w:val="es-ES"/>
        </w:rPr>
        <w:t>Boletín N°12470-29</w:t>
      </w:r>
    </w:p>
    <w:p w14:paraId="6D141C0D" w14:textId="04C78672" w:rsidR="003156B3" w:rsidRPr="00F33152" w:rsidRDefault="003156B3" w:rsidP="005D2742">
      <w:pPr>
        <w:spacing w:line="276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13FEC5BD" w14:textId="32506FFC" w:rsidR="004A43E6" w:rsidRPr="00F33152" w:rsidRDefault="007C1436" w:rsidP="005D2742">
      <w:pPr>
        <w:spacing w:line="276" w:lineRule="auto"/>
        <w:jc w:val="both"/>
        <w:rPr>
          <w:rFonts w:ascii="Verdana" w:hAnsi="Verdana" w:cs="New Peninim MT"/>
          <w:b/>
          <w:color w:val="000000" w:themeColor="text1"/>
          <w:lang w:val="es-ES"/>
        </w:rPr>
      </w:pPr>
      <w:r w:rsidRPr="00F33152">
        <w:rPr>
          <w:rFonts w:ascii="Verdana" w:hAnsi="Verdana" w:cs="New Peninim MT"/>
          <w:b/>
          <w:color w:val="000000" w:themeColor="text1"/>
          <w:lang w:val="es-ES"/>
        </w:rPr>
        <w:t>CONSIDERACIONES</w:t>
      </w:r>
    </w:p>
    <w:p w14:paraId="5D72DE77" w14:textId="77777777" w:rsidR="0045468E" w:rsidRPr="00F33152" w:rsidRDefault="0045468E" w:rsidP="005D2742">
      <w:pPr>
        <w:spacing w:line="276" w:lineRule="auto"/>
        <w:jc w:val="both"/>
        <w:rPr>
          <w:rFonts w:ascii="Verdana" w:hAnsi="Verdana" w:cs="New Peninim MT"/>
          <w:b/>
          <w:color w:val="000000" w:themeColor="text1"/>
          <w:lang w:val="es-ES"/>
        </w:rPr>
      </w:pPr>
    </w:p>
    <w:p w14:paraId="54A53342" w14:textId="493E6184" w:rsidR="009E439E" w:rsidRPr="00F33152" w:rsidRDefault="005D31DE" w:rsidP="001B2F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 xml:space="preserve">A fines de septiembre del año 2016, la </w:t>
      </w:r>
      <w:r w:rsidR="0045468E" w:rsidRPr="00F33152">
        <w:rPr>
          <w:rFonts w:ascii="Verdana" w:hAnsi="Verdana" w:cs="New Peninim MT"/>
          <w:color w:val="000000" w:themeColor="text1"/>
          <w:lang w:val="es-ES"/>
        </w:rPr>
        <w:t>Confederación Sudamericana de Fútbol (Conmebol)</w:t>
      </w:r>
      <w:r w:rsidR="00D91D74" w:rsidRPr="00F33152">
        <w:rPr>
          <w:rFonts w:ascii="Verdana" w:hAnsi="Verdana" w:cs="New Peninim MT"/>
          <w:color w:val="000000" w:themeColor="text1"/>
          <w:lang w:val="es-ES"/>
        </w:rPr>
        <w:t xml:space="preserve"> efectuó una serie de modificaciones </w:t>
      </w:r>
      <w:r w:rsidR="00A71BC4" w:rsidRPr="00F33152">
        <w:rPr>
          <w:rFonts w:ascii="Verdana" w:hAnsi="Verdana" w:cs="New Peninim MT"/>
          <w:color w:val="000000" w:themeColor="text1"/>
          <w:lang w:val="es-ES"/>
        </w:rPr>
        <w:t>a su es</w:t>
      </w:r>
      <w:r w:rsidR="00D20546" w:rsidRPr="00F33152">
        <w:rPr>
          <w:rFonts w:ascii="Verdana" w:hAnsi="Verdana" w:cs="New Peninim MT"/>
          <w:color w:val="000000" w:themeColor="text1"/>
          <w:lang w:val="es-ES"/>
        </w:rPr>
        <w:t>tatuto y Reglamento de L</w:t>
      </w:r>
      <w:r w:rsidR="00A71BC4" w:rsidRPr="00F33152">
        <w:rPr>
          <w:rFonts w:ascii="Verdana" w:hAnsi="Verdana" w:cs="New Peninim MT"/>
          <w:color w:val="000000" w:themeColor="text1"/>
          <w:lang w:val="es-ES"/>
        </w:rPr>
        <w:t>icencia</w:t>
      </w:r>
      <w:r w:rsidR="00D20546" w:rsidRPr="00F33152">
        <w:rPr>
          <w:rFonts w:ascii="Verdana" w:hAnsi="Verdana" w:cs="New Peninim MT"/>
          <w:color w:val="000000" w:themeColor="text1"/>
          <w:lang w:val="es-ES"/>
        </w:rPr>
        <w:t xml:space="preserve"> de Clubes a fin de incentivar </w:t>
      </w:r>
      <w:r w:rsidR="009E439E" w:rsidRPr="00F33152">
        <w:rPr>
          <w:rFonts w:ascii="Verdana" w:hAnsi="Verdana" w:cs="New Peninim MT"/>
          <w:color w:val="000000" w:themeColor="text1"/>
          <w:lang w:val="es-ES"/>
        </w:rPr>
        <w:t>el desarrollo del fútbol femenino en la región</w:t>
      </w:r>
      <w:r w:rsidR="00797FB4" w:rsidRPr="00F33152">
        <w:rPr>
          <w:rFonts w:ascii="Verdana" w:hAnsi="Verdana" w:cs="New Peninim MT"/>
          <w:color w:val="000000" w:themeColor="text1"/>
          <w:lang w:val="es-ES"/>
        </w:rPr>
        <w:t xml:space="preserve">, con miras </w:t>
      </w:r>
      <w:r w:rsidR="00316ADE" w:rsidRPr="00F33152">
        <w:rPr>
          <w:rFonts w:ascii="Verdana" w:hAnsi="Verdana" w:cs="New Peninim MT"/>
          <w:color w:val="000000" w:themeColor="text1"/>
          <w:lang w:val="es-ES"/>
        </w:rPr>
        <w:t xml:space="preserve">a la Copa Libertadores y </w:t>
      </w:r>
      <w:proofErr w:type="gramStart"/>
      <w:r w:rsidR="00316ADE" w:rsidRPr="00F33152">
        <w:rPr>
          <w:rFonts w:ascii="Verdana" w:hAnsi="Verdana" w:cs="New Peninim MT"/>
          <w:color w:val="000000" w:themeColor="text1"/>
          <w:lang w:val="es-ES"/>
        </w:rPr>
        <w:t>Sudamericana</w:t>
      </w:r>
      <w:proofErr w:type="gramEnd"/>
      <w:r w:rsidR="009E439E" w:rsidRPr="00F33152">
        <w:rPr>
          <w:rFonts w:ascii="Verdana" w:hAnsi="Verdana" w:cs="New Peninim MT"/>
          <w:color w:val="000000" w:themeColor="text1"/>
          <w:lang w:val="es-ES"/>
        </w:rPr>
        <w:t>.</w:t>
      </w:r>
    </w:p>
    <w:p w14:paraId="62A8487B" w14:textId="77777777" w:rsidR="009E439E" w:rsidRPr="00F33152" w:rsidRDefault="009E439E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1EFF6EC3" w14:textId="77777777" w:rsidR="00982EF6" w:rsidRPr="00F33152" w:rsidRDefault="009E439E" w:rsidP="001B2FD0">
      <w:pPr>
        <w:spacing w:line="360" w:lineRule="auto"/>
        <w:ind w:left="709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 xml:space="preserve">Es así como se estableció </w:t>
      </w:r>
      <w:r w:rsidR="00FA766E" w:rsidRPr="00F33152">
        <w:rPr>
          <w:rFonts w:ascii="Verdana" w:hAnsi="Verdana" w:cs="New Peninim MT"/>
          <w:color w:val="000000" w:themeColor="text1"/>
          <w:lang w:val="es-ES"/>
        </w:rPr>
        <w:t xml:space="preserve">que </w:t>
      </w:r>
      <w:r w:rsidR="00FA766E" w:rsidRPr="00F33152">
        <w:rPr>
          <w:rFonts w:ascii="Verdana" w:hAnsi="Verdana" w:cs="New Peninim MT"/>
          <w:i/>
          <w:color w:val="000000" w:themeColor="text1"/>
          <w:lang w:val="es-ES"/>
        </w:rPr>
        <w:t>“</w:t>
      </w:r>
      <w:r w:rsidR="0088500A" w:rsidRPr="00F33152">
        <w:rPr>
          <w:rFonts w:ascii="Verdana" w:hAnsi="Verdana" w:cs="New Peninim MT"/>
          <w:i/>
          <w:color w:val="000000" w:themeColor="text1"/>
          <w:lang w:val="es-ES"/>
        </w:rPr>
        <w:t xml:space="preserve">El solicitante deberá tener un primer equipo femenino o asociarse a un club que posea el mismo. Además, </w:t>
      </w:r>
      <w:proofErr w:type="gramStart"/>
      <w:r w:rsidR="0088500A" w:rsidRPr="00F33152">
        <w:rPr>
          <w:rFonts w:ascii="Verdana" w:hAnsi="Verdana" w:cs="New Peninim MT"/>
          <w:i/>
          <w:color w:val="000000" w:themeColor="text1"/>
          <w:lang w:val="es-ES"/>
        </w:rPr>
        <w:t>deberá</w:t>
      </w:r>
      <w:proofErr w:type="gramEnd"/>
      <w:r w:rsidR="0088500A" w:rsidRPr="00F33152">
        <w:rPr>
          <w:rFonts w:ascii="Verdana" w:hAnsi="Verdana" w:cs="New Peninim MT"/>
          <w:i/>
          <w:color w:val="000000" w:themeColor="text1"/>
          <w:lang w:val="es-ES"/>
        </w:rPr>
        <w:t xml:space="preserve"> tener por lo menos una categoría juvenil femenina o asociarse a un club que posea la misma. En ambos casos el solicitante deberá proveer de soporte técnico y todo el equipamiento e infraestructura (campo de juego para la disputa de partidos y de entrenamiento) necesarias para el desarrollo de ambos equipos en condiciones adecuadas. Finalmente, se exige que ambos equipos</w:t>
      </w:r>
      <w:r w:rsidR="00C366C8" w:rsidRPr="00F33152">
        <w:rPr>
          <w:rFonts w:ascii="Verdana" w:hAnsi="Verdana" w:cs="New Peninim MT"/>
          <w:i/>
          <w:color w:val="000000" w:themeColor="text1"/>
          <w:lang w:val="es-ES"/>
        </w:rPr>
        <w:t xml:space="preserve"> </w:t>
      </w:r>
      <w:r w:rsidR="0088500A" w:rsidRPr="00F33152">
        <w:rPr>
          <w:rFonts w:ascii="Verdana" w:hAnsi="Verdana" w:cs="New Peninim MT"/>
          <w:i/>
          <w:color w:val="000000" w:themeColor="text1"/>
          <w:lang w:val="es-ES"/>
        </w:rPr>
        <w:t>participen en competiciones nacionales y/o</w:t>
      </w:r>
      <w:r w:rsidR="00C366C8" w:rsidRPr="00F33152">
        <w:rPr>
          <w:rFonts w:ascii="Verdana" w:hAnsi="Verdana" w:cs="New Peninim MT"/>
          <w:i/>
          <w:color w:val="000000" w:themeColor="text1"/>
          <w:lang w:val="es-ES"/>
        </w:rPr>
        <w:t xml:space="preserve"> </w:t>
      </w:r>
      <w:r w:rsidR="0088500A" w:rsidRPr="00F33152">
        <w:rPr>
          <w:rFonts w:ascii="Verdana" w:hAnsi="Verdana" w:cs="New Peninim MT"/>
          <w:i/>
          <w:color w:val="000000" w:themeColor="text1"/>
          <w:lang w:val="es-ES"/>
        </w:rPr>
        <w:t>regionales autorizadas por la respectiva Asociación</w:t>
      </w:r>
      <w:r w:rsidR="00C366C8" w:rsidRPr="00F33152">
        <w:rPr>
          <w:rFonts w:ascii="Verdana" w:hAnsi="Verdana" w:cs="New Peninim MT"/>
          <w:i/>
          <w:color w:val="000000" w:themeColor="text1"/>
          <w:lang w:val="es-ES"/>
        </w:rPr>
        <w:t xml:space="preserve"> </w:t>
      </w:r>
      <w:r w:rsidR="0088500A" w:rsidRPr="00F33152">
        <w:rPr>
          <w:rFonts w:ascii="Verdana" w:hAnsi="Verdana" w:cs="New Peninim MT"/>
          <w:i/>
          <w:color w:val="000000" w:themeColor="text1"/>
          <w:lang w:val="es-ES"/>
        </w:rPr>
        <w:t>Miembro</w:t>
      </w:r>
      <w:r w:rsidR="00C366C8" w:rsidRPr="00F33152">
        <w:rPr>
          <w:rFonts w:ascii="Verdana" w:hAnsi="Verdana" w:cs="New Peninim MT"/>
          <w:i/>
          <w:color w:val="000000" w:themeColor="text1"/>
          <w:lang w:val="es-ES"/>
        </w:rPr>
        <w:t>.</w:t>
      </w:r>
      <w:r w:rsidR="00C366C8" w:rsidRPr="00F33152">
        <w:rPr>
          <w:rFonts w:ascii="Verdana" w:hAnsi="Verdana" w:cs="New Peninim MT"/>
          <w:color w:val="000000" w:themeColor="text1"/>
          <w:lang w:val="es-ES"/>
        </w:rPr>
        <w:t>”</w:t>
      </w:r>
      <w:r w:rsidR="00C366C8" w:rsidRPr="00F33152">
        <w:rPr>
          <w:rStyle w:val="Refdenotaalpie"/>
          <w:rFonts w:ascii="Verdana" w:hAnsi="Verdana" w:cs="New Peninim MT"/>
          <w:color w:val="000000" w:themeColor="text1"/>
          <w:lang w:val="es-ES"/>
        </w:rPr>
        <w:footnoteReference w:id="1"/>
      </w:r>
      <w:r w:rsidR="004C2096" w:rsidRPr="00F33152">
        <w:rPr>
          <w:rFonts w:ascii="Verdana" w:hAnsi="Verdana" w:cs="New Peninim MT"/>
          <w:color w:val="000000" w:themeColor="text1"/>
          <w:lang w:val="es-ES"/>
        </w:rPr>
        <w:t xml:space="preserve">. </w:t>
      </w:r>
    </w:p>
    <w:p w14:paraId="31EDAEC4" w14:textId="77777777" w:rsidR="00982EF6" w:rsidRPr="00F33152" w:rsidRDefault="00982EF6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722A9FC1" w14:textId="2C47478B" w:rsidR="00FD6261" w:rsidRPr="00F33152" w:rsidRDefault="004C2096" w:rsidP="001B2FD0">
      <w:pPr>
        <w:spacing w:line="360" w:lineRule="auto"/>
        <w:ind w:left="709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lastRenderedPageBreak/>
        <w:t>Cuestió</w:t>
      </w:r>
      <w:r w:rsidR="00F33152" w:rsidRPr="00F33152">
        <w:rPr>
          <w:rFonts w:ascii="Verdana" w:hAnsi="Verdana" w:cs="New Peninim MT"/>
          <w:color w:val="000000" w:themeColor="text1"/>
          <w:lang w:val="es-ES"/>
        </w:rPr>
        <w:t xml:space="preserve">n que fue </w:t>
      </w:r>
      <w:r w:rsidR="00982EF6" w:rsidRPr="00F33152">
        <w:rPr>
          <w:rFonts w:ascii="Verdana" w:hAnsi="Verdana" w:cs="New Peninim MT"/>
          <w:color w:val="000000" w:themeColor="text1"/>
          <w:lang w:val="es-ES"/>
        </w:rPr>
        <w:t>asimilada en los Criterios y Requisitos Mínimos de la Licencia de Clubes de la Asociación Nacional de Fútbol Profesional (</w:t>
      </w:r>
      <w:proofErr w:type="spellStart"/>
      <w:r w:rsidR="00982EF6" w:rsidRPr="00F33152">
        <w:rPr>
          <w:rFonts w:ascii="Verdana" w:hAnsi="Verdana" w:cs="New Peninim MT"/>
          <w:color w:val="000000" w:themeColor="text1"/>
          <w:lang w:val="es-ES"/>
        </w:rPr>
        <w:t>Anfp</w:t>
      </w:r>
      <w:proofErr w:type="spellEnd"/>
      <w:r w:rsidR="00982EF6" w:rsidRPr="00F33152">
        <w:rPr>
          <w:rFonts w:ascii="Verdana" w:hAnsi="Verdana" w:cs="New Peninim MT"/>
          <w:color w:val="000000" w:themeColor="text1"/>
          <w:lang w:val="es-ES"/>
        </w:rPr>
        <w:t>)</w:t>
      </w:r>
      <w:r w:rsidR="00EF5E18" w:rsidRPr="00F33152">
        <w:rPr>
          <w:rFonts w:ascii="Verdana" w:hAnsi="Verdana" w:cs="New Peninim MT"/>
          <w:color w:val="000000" w:themeColor="text1"/>
          <w:lang w:val="es-ES"/>
        </w:rPr>
        <w:t xml:space="preserve"> a partir del presente año y quedando para la obtención de licencia 2020 para aquellos equipos de la Primera B</w:t>
      </w:r>
      <w:r w:rsidR="00E82805" w:rsidRPr="00F33152">
        <w:rPr>
          <w:rStyle w:val="Refdenotaalpie"/>
          <w:rFonts w:ascii="Verdana" w:hAnsi="Verdana" w:cs="New Peninim MT"/>
          <w:color w:val="000000" w:themeColor="text1"/>
          <w:lang w:val="es-ES"/>
        </w:rPr>
        <w:footnoteReference w:id="2"/>
      </w:r>
      <w:r w:rsidR="00FD6261" w:rsidRPr="00F33152">
        <w:rPr>
          <w:rFonts w:ascii="Verdana" w:hAnsi="Verdana" w:cs="New Peninim MT"/>
          <w:color w:val="000000" w:themeColor="text1"/>
          <w:lang w:val="es-ES"/>
        </w:rPr>
        <w:t>.</w:t>
      </w:r>
    </w:p>
    <w:p w14:paraId="02644A74" w14:textId="77777777" w:rsidR="00131FEA" w:rsidRPr="00F33152" w:rsidRDefault="00131FEA" w:rsidP="001B2FD0">
      <w:pPr>
        <w:spacing w:line="360" w:lineRule="auto"/>
        <w:ind w:left="709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0041E67D" w14:textId="666BC861" w:rsidR="00131FEA" w:rsidRPr="00F33152" w:rsidRDefault="00131FEA" w:rsidP="001B2FD0">
      <w:pPr>
        <w:pStyle w:val="Prrafodelista"/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>A su vez, se ha considerado que para la participación de los Clubes que clasificaron en su rama masculina</w:t>
      </w:r>
      <w:r w:rsidR="00F33152" w:rsidRPr="00F33152">
        <w:rPr>
          <w:rFonts w:ascii="Verdana" w:hAnsi="Verdana" w:cs="New Peninim MT"/>
          <w:color w:val="000000" w:themeColor="text1"/>
          <w:lang w:val="es-ES"/>
        </w:rPr>
        <w:t xml:space="preserve"> a la</w:t>
      </w:r>
      <w:r w:rsidRPr="00F33152">
        <w:rPr>
          <w:rFonts w:ascii="Verdana" w:hAnsi="Verdana" w:cs="New Peninim MT"/>
          <w:color w:val="000000" w:themeColor="text1"/>
          <w:lang w:val="es-ES"/>
        </w:rPr>
        <w:t xml:space="preserve"> Copa Libertadores y </w:t>
      </w:r>
      <w:proofErr w:type="gramStart"/>
      <w:r w:rsidRPr="00F33152">
        <w:rPr>
          <w:rFonts w:ascii="Verdana" w:hAnsi="Verdana" w:cs="New Peninim MT"/>
          <w:color w:val="000000" w:themeColor="text1"/>
          <w:lang w:val="es-ES"/>
        </w:rPr>
        <w:t>Sudamericana</w:t>
      </w:r>
      <w:proofErr w:type="gramEnd"/>
      <w:r w:rsidR="009570E9" w:rsidRPr="00F33152">
        <w:rPr>
          <w:rFonts w:ascii="Verdana" w:hAnsi="Verdana" w:cs="New Peninim MT"/>
          <w:color w:val="000000" w:themeColor="text1"/>
          <w:lang w:val="es-ES"/>
        </w:rPr>
        <w:t>, estos tendrán que cumplir con</w:t>
      </w:r>
      <w:r w:rsidR="00D55EE9" w:rsidRPr="00F33152">
        <w:rPr>
          <w:rStyle w:val="Refdenotaalpie"/>
          <w:rFonts w:ascii="Verdana" w:hAnsi="Verdana" w:cs="New Peninim MT"/>
          <w:color w:val="000000" w:themeColor="text1"/>
          <w:lang w:val="es-ES"/>
        </w:rPr>
        <w:footnoteReference w:id="3"/>
      </w:r>
      <w:r w:rsidR="009570E9" w:rsidRPr="00F33152">
        <w:rPr>
          <w:rFonts w:ascii="Verdana" w:hAnsi="Verdana" w:cs="New Peninim MT"/>
          <w:color w:val="000000" w:themeColor="text1"/>
          <w:lang w:val="es-ES"/>
        </w:rPr>
        <w:t>:</w:t>
      </w:r>
    </w:p>
    <w:p w14:paraId="62B26716" w14:textId="77777777" w:rsidR="00D55EE9" w:rsidRPr="00F33152" w:rsidRDefault="00D55EE9" w:rsidP="001B2FD0">
      <w:pPr>
        <w:pStyle w:val="Prrafodelista"/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4FABF14B" w14:textId="77777777" w:rsidR="00D55EE9" w:rsidRPr="00F33152" w:rsidRDefault="00D55EE9" w:rsidP="001B2F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>La institución debe competir en las dos categorías.</w:t>
      </w:r>
    </w:p>
    <w:p w14:paraId="1254AE94" w14:textId="77777777" w:rsidR="00D55EE9" w:rsidRPr="00F33152" w:rsidRDefault="00D55EE9" w:rsidP="001B2F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>El entrenador debe tener licencia profesional para ejercer su cargo.</w:t>
      </w:r>
    </w:p>
    <w:p w14:paraId="55BA1F8F" w14:textId="77777777" w:rsidR="00D55EE9" w:rsidRPr="00F33152" w:rsidRDefault="00D55EE9" w:rsidP="001B2F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>Todas las jugadoras deben tener seguro médico.</w:t>
      </w:r>
    </w:p>
    <w:p w14:paraId="605988D7" w14:textId="481A44F3" w:rsidR="00D55EE9" w:rsidRPr="00F33152" w:rsidRDefault="00D55EE9" w:rsidP="001B2F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>El equipo femenino debe contar como un estadio o cancha que tenga las condiciones para desarrollar los partidos.</w:t>
      </w:r>
    </w:p>
    <w:p w14:paraId="7129A762" w14:textId="65E37C6A" w:rsidR="00D55EE9" w:rsidRPr="00F33152" w:rsidRDefault="00D55EE9" w:rsidP="001B2F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>El club debe contar con camarines exclusivos para mujeres.</w:t>
      </w:r>
    </w:p>
    <w:p w14:paraId="5C88E901" w14:textId="00455E5E" w:rsidR="00131FEA" w:rsidRPr="00F33152" w:rsidRDefault="00131FEA" w:rsidP="001B2FD0">
      <w:pPr>
        <w:spacing w:line="360" w:lineRule="auto"/>
        <w:ind w:left="709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69BA9BB2" w14:textId="77777777" w:rsidR="00FD6261" w:rsidRPr="00F33152" w:rsidRDefault="00FD6261" w:rsidP="001B2FD0">
      <w:pPr>
        <w:spacing w:line="360" w:lineRule="auto"/>
        <w:ind w:left="709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13280644" w14:textId="3B1BA0E2" w:rsidR="00C955AD" w:rsidRPr="00F33152" w:rsidRDefault="00FD6261" w:rsidP="001B2F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>Lo anterior, llevó</w:t>
      </w:r>
      <w:r w:rsidR="00107718" w:rsidRPr="00F33152">
        <w:rPr>
          <w:rFonts w:ascii="Verdana" w:hAnsi="Verdana" w:cs="New Peninim MT"/>
          <w:color w:val="000000" w:themeColor="text1"/>
          <w:lang w:val="es-ES"/>
        </w:rPr>
        <w:t xml:space="preserve"> a </w:t>
      </w:r>
      <w:r w:rsidR="004C2096" w:rsidRPr="00F33152">
        <w:rPr>
          <w:rFonts w:ascii="Verdana" w:hAnsi="Verdana" w:cs="New Peninim MT"/>
          <w:color w:val="000000" w:themeColor="text1"/>
          <w:lang w:val="es-ES"/>
        </w:rPr>
        <w:t xml:space="preserve"> </w:t>
      </w:r>
      <w:r w:rsidR="00107718" w:rsidRPr="00F33152">
        <w:rPr>
          <w:rFonts w:ascii="Verdana" w:hAnsi="Verdana" w:cs="New Peninim MT"/>
          <w:color w:val="000000" w:themeColor="text1"/>
          <w:lang w:val="es-ES"/>
        </w:rPr>
        <w:t>que</w:t>
      </w:r>
      <w:r w:rsidR="00C53F97" w:rsidRPr="00F33152">
        <w:rPr>
          <w:rFonts w:ascii="Verdana" w:hAnsi="Verdana" w:cs="New Peninim MT"/>
          <w:color w:val="000000" w:themeColor="text1"/>
          <w:lang w:val="es-ES"/>
        </w:rPr>
        <w:t xml:space="preserve"> dentro de la temporada estival del presente año, </w:t>
      </w:r>
      <w:r w:rsidR="00621658" w:rsidRPr="00F33152">
        <w:rPr>
          <w:rFonts w:ascii="Verdana" w:hAnsi="Verdana" w:cs="New Peninim MT"/>
          <w:color w:val="000000" w:themeColor="text1"/>
          <w:lang w:val="es-ES"/>
        </w:rPr>
        <w:t xml:space="preserve">el Club Deportivo </w:t>
      </w:r>
      <w:r w:rsidR="00621658" w:rsidRPr="00F33152">
        <w:rPr>
          <w:rFonts w:ascii="Verdana" w:eastAsia="Times New Roman" w:hAnsi="Verdana"/>
          <w:color w:val="000000" w:themeColor="text1"/>
        </w:rPr>
        <w:t xml:space="preserve">Santiago </w:t>
      </w:r>
      <w:proofErr w:type="spellStart"/>
      <w:r w:rsidR="00621658" w:rsidRPr="00F33152">
        <w:rPr>
          <w:rFonts w:ascii="Verdana" w:eastAsia="Times New Roman" w:hAnsi="Verdana"/>
          <w:color w:val="000000" w:themeColor="text1"/>
        </w:rPr>
        <w:t>Morning</w:t>
      </w:r>
      <w:proofErr w:type="spellEnd"/>
      <w:r w:rsidR="001E1071" w:rsidRPr="00F33152">
        <w:rPr>
          <w:rFonts w:ascii="Verdana" w:eastAsia="Times New Roman" w:hAnsi="Verdana"/>
          <w:color w:val="000000" w:themeColor="text1"/>
        </w:rPr>
        <w:t xml:space="preserve"> haya efectuado un hecho que fue catalogado como histórico en el fútbol profesional de nuestro país, que fue la contratación </w:t>
      </w:r>
      <w:r w:rsidR="00BB30A7" w:rsidRPr="00F33152">
        <w:rPr>
          <w:rFonts w:ascii="Verdana" w:eastAsia="Times New Roman" w:hAnsi="Verdana"/>
          <w:color w:val="000000" w:themeColor="text1"/>
        </w:rPr>
        <w:t xml:space="preserve">de cuatro jugadoras nacionales, las cuales se suman </w:t>
      </w:r>
      <w:r w:rsidR="00715AD8" w:rsidRPr="00F33152">
        <w:rPr>
          <w:rFonts w:ascii="Verdana" w:eastAsia="Times New Roman" w:hAnsi="Verdana"/>
          <w:color w:val="000000" w:themeColor="text1"/>
        </w:rPr>
        <w:t>a las extranjeras que tienen regularizada su situación laboral</w:t>
      </w:r>
      <w:r w:rsidR="00715AD8" w:rsidRPr="00F33152">
        <w:rPr>
          <w:rStyle w:val="Refdenotaalpie"/>
          <w:rFonts w:ascii="Verdana" w:eastAsia="Times New Roman" w:hAnsi="Verdana"/>
          <w:color w:val="000000" w:themeColor="text1"/>
        </w:rPr>
        <w:footnoteReference w:id="4"/>
      </w:r>
      <w:r w:rsidR="00715AD8" w:rsidRPr="00F33152">
        <w:rPr>
          <w:rFonts w:ascii="Verdana" w:eastAsia="Times New Roman" w:hAnsi="Verdana"/>
          <w:color w:val="000000" w:themeColor="text1"/>
        </w:rPr>
        <w:t>.</w:t>
      </w:r>
    </w:p>
    <w:p w14:paraId="4AF3AA0C" w14:textId="77777777" w:rsidR="00585A90" w:rsidRPr="00F33152" w:rsidRDefault="00585A90" w:rsidP="001B2FD0">
      <w:pPr>
        <w:pStyle w:val="Prrafodelista"/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7FEF59E7" w14:textId="15B4AE01" w:rsidR="00863372" w:rsidRPr="00F33152" w:rsidRDefault="00585A90" w:rsidP="001B2F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eastAsia="Times New Roman" w:hAnsi="Verdana"/>
          <w:color w:val="000000" w:themeColor="text1"/>
        </w:rPr>
        <w:lastRenderedPageBreak/>
        <w:t xml:space="preserve">Así, </w:t>
      </w:r>
      <w:r w:rsidR="00B12042" w:rsidRPr="00F33152">
        <w:rPr>
          <w:rFonts w:ascii="Verdana" w:eastAsia="Times New Roman" w:hAnsi="Verdana"/>
          <w:color w:val="000000" w:themeColor="text1"/>
        </w:rPr>
        <w:t xml:space="preserve">los diputados firmantes creemos que </w:t>
      </w:r>
      <w:r w:rsidRPr="00F33152">
        <w:rPr>
          <w:rFonts w:ascii="Verdana" w:eastAsia="Times New Roman" w:hAnsi="Verdana"/>
          <w:color w:val="000000" w:themeColor="text1"/>
        </w:rPr>
        <w:t>r</w:t>
      </w:r>
      <w:r w:rsidR="00863372" w:rsidRPr="00F33152">
        <w:rPr>
          <w:rFonts w:ascii="Verdana" w:eastAsia="Times New Roman" w:hAnsi="Verdana"/>
          <w:color w:val="000000" w:themeColor="text1"/>
        </w:rPr>
        <w:t xml:space="preserve">esulta imperante </w:t>
      </w:r>
      <w:r w:rsidR="007A6DEC" w:rsidRPr="00F33152">
        <w:rPr>
          <w:rFonts w:ascii="Verdana" w:eastAsia="Times New Roman" w:hAnsi="Verdana"/>
          <w:color w:val="000000" w:themeColor="text1"/>
        </w:rPr>
        <w:t xml:space="preserve">profundizar la regularización de los </w:t>
      </w:r>
      <w:r w:rsidR="00F33152" w:rsidRPr="00F33152">
        <w:rPr>
          <w:rFonts w:ascii="Verdana" w:eastAsia="Times New Roman" w:hAnsi="Verdana"/>
          <w:color w:val="000000" w:themeColor="text1"/>
        </w:rPr>
        <w:t>vínculos</w:t>
      </w:r>
      <w:r w:rsidR="007A6DEC" w:rsidRPr="00F33152">
        <w:rPr>
          <w:rFonts w:ascii="Verdana" w:eastAsia="Times New Roman" w:hAnsi="Verdana"/>
          <w:color w:val="000000" w:themeColor="text1"/>
        </w:rPr>
        <w:t xml:space="preserve"> entre las deportistas y </w:t>
      </w:r>
      <w:r w:rsidR="006F77F5" w:rsidRPr="00F33152">
        <w:rPr>
          <w:rFonts w:ascii="Verdana" w:eastAsia="Times New Roman" w:hAnsi="Verdana"/>
          <w:color w:val="000000" w:themeColor="text1"/>
        </w:rPr>
        <w:t xml:space="preserve">los clubes donde juegan, dado que, desde la visión de la </w:t>
      </w:r>
      <w:r w:rsidR="003D28DC" w:rsidRPr="00F33152">
        <w:rPr>
          <w:rFonts w:ascii="Verdana" w:eastAsia="Times New Roman" w:hAnsi="Verdana"/>
          <w:color w:val="000000" w:themeColor="text1"/>
        </w:rPr>
        <w:t xml:space="preserve">propia </w:t>
      </w:r>
      <w:r w:rsidR="006F77F5" w:rsidRPr="00F33152">
        <w:rPr>
          <w:rFonts w:ascii="Verdana" w:eastAsia="Times New Roman" w:hAnsi="Verdana"/>
          <w:color w:val="000000" w:themeColor="text1"/>
        </w:rPr>
        <w:t>Asociación Nacional de Jugadoras de Fútbol Femenino (</w:t>
      </w:r>
      <w:proofErr w:type="spellStart"/>
      <w:r w:rsidR="006F77F5" w:rsidRPr="00F33152">
        <w:rPr>
          <w:rFonts w:ascii="Verdana" w:eastAsia="Times New Roman" w:hAnsi="Verdana"/>
          <w:color w:val="000000" w:themeColor="text1"/>
        </w:rPr>
        <w:t>Anjuff</w:t>
      </w:r>
      <w:proofErr w:type="spellEnd"/>
      <w:r w:rsidR="006F77F5" w:rsidRPr="00F33152">
        <w:rPr>
          <w:rFonts w:ascii="Verdana" w:eastAsia="Times New Roman" w:hAnsi="Verdana"/>
          <w:color w:val="000000" w:themeColor="text1"/>
        </w:rPr>
        <w:t>)</w:t>
      </w:r>
      <w:r w:rsidR="003D28DC" w:rsidRPr="00F33152">
        <w:rPr>
          <w:rFonts w:ascii="Verdana" w:eastAsia="Times New Roman" w:hAnsi="Verdana"/>
          <w:color w:val="000000" w:themeColor="text1"/>
        </w:rPr>
        <w:t xml:space="preserve"> hay bastante que avanzar en esta materia. Ello </w:t>
      </w:r>
      <w:r w:rsidR="00AF1E68" w:rsidRPr="00F33152">
        <w:rPr>
          <w:rFonts w:ascii="Verdana" w:eastAsia="Times New Roman" w:hAnsi="Verdana"/>
          <w:color w:val="000000" w:themeColor="text1"/>
        </w:rPr>
        <w:t xml:space="preserve">debido </w:t>
      </w:r>
      <w:r w:rsidR="003D28DC" w:rsidRPr="00F33152">
        <w:rPr>
          <w:rFonts w:ascii="Verdana" w:eastAsia="Times New Roman" w:hAnsi="Verdana"/>
          <w:color w:val="000000" w:themeColor="text1"/>
        </w:rPr>
        <w:t xml:space="preserve">a que han calificado la postura de la Conmebol </w:t>
      </w:r>
      <w:r w:rsidR="00E60041" w:rsidRPr="00F33152">
        <w:rPr>
          <w:rFonts w:ascii="Verdana" w:eastAsia="Times New Roman" w:hAnsi="Verdana"/>
          <w:color w:val="000000" w:themeColor="text1"/>
        </w:rPr>
        <w:t xml:space="preserve">como positiva, pero </w:t>
      </w:r>
      <w:r w:rsidR="00E60041" w:rsidRPr="00F33152">
        <w:rPr>
          <w:rFonts w:ascii="Verdana" w:eastAsia="Times New Roman" w:hAnsi="Verdana"/>
          <w:i/>
          <w:color w:val="000000" w:themeColor="text1"/>
        </w:rPr>
        <w:t>“</w:t>
      </w:r>
      <w:r w:rsidR="00F06B2A" w:rsidRPr="00F33152">
        <w:rPr>
          <w:rFonts w:ascii="Verdana" w:eastAsia="Times New Roman" w:hAnsi="Verdana"/>
          <w:i/>
          <w:color w:val="000000" w:themeColor="text1"/>
        </w:rPr>
        <w:t xml:space="preserve">que estas instituciones </w:t>
      </w:r>
      <w:r w:rsidR="00E60041" w:rsidRPr="00F33152">
        <w:rPr>
          <w:rFonts w:ascii="Verdana" w:eastAsia="Times New Roman" w:hAnsi="Verdana"/>
          <w:i/>
          <w:color w:val="000000" w:themeColor="text1"/>
        </w:rPr>
        <w:t xml:space="preserve">[(clubes deportivos)] </w:t>
      </w:r>
      <w:r w:rsidR="00F06B2A" w:rsidRPr="00F33152">
        <w:rPr>
          <w:rFonts w:ascii="Verdana" w:eastAsia="Times New Roman" w:hAnsi="Verdana"/>
          <w:i/>
          <w:color w:val="000000" w:themeColor="text1"/>
        </w:rPr>
        <w:t>se encuentren en un periodo de cambio, no obstante, condenamos el tipo de carencias al que exponen a sus jugadoras con la falta de financiamiento en la cobertura médica, debiendo cubrir de forma particular su integridad física y así poder defender a sus clubes. Ellas representan sus colores con el mismo compromiso e interés que sus pares masculinos, corriendo los mismos riesgos asociados a un deporte de contacto</w:t>
      </w:r>
      <w:r w:rsidR="00E60041" w:rsidRPr="00F33152">
        <w:rPr>
          <w:rFonts w:ascii="Verdana" w:eastAsia="Times New Roman" w:hAnsi="Verdana"/>
          <w:i/>
          <w:color w:val="000000" w:themeColor="text1"/>
        </w:rPr>
        <w:t>”</w:t>
      </w:r>
      <w:r w:rsidR="00E60041" w:rsidRPr="00F33152">
        <w:rPr>
          <w:rStyle w:val="Refdenotaalpie"/>
          <w:rFonts w:ascii="Verdana" w:eastAsia="Times New Roman" w:hAnsi="Verdana"/>
          <w:i/>
          <w:color w:val="000000" w:themeColor="text1"/>
        </w:rPr>
        <w:footnoteReference w:id="5"/>
      </w:r>
      <w:r w:rsidR="00F06B2A" w:rsidRPr="00F33152">
        <w:rPr>
          <w:rFonts w:ascii="Verdana" w:eastAsia="Times New Roman" w:hAnsi="Verdana"/>
          <w:color w:val="000000" w:themeColor="text1"/>
        </w:rPr>
        <w:t>.</w:t>
      </w:r>
    </w:p>
    <w:p w14:paraId="49A82CD0" w14:textId="77777777" w:rsidR="00AF1E68" w:rsidRPr="00F33152" w:rsidRDefault="00AF1E68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426F7A00" w14:textId="1CA39F71" w:rsidR="00AF1E68" w:rsidRPr="00F33152" w:rsidRDefault="00AF1E68" w:rsidP="001B2FD0">
      <w:pPr>
        <w:pStyle w:val="Prrafodelista"/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 xml:space="preserve">Finalmente, consideramos </w:t>
      </w:r>
      <w:r w:rsidR="009866B3" w:rsidRPr="00F33152">
        <w:rPr>
          <w:rFonts w:ascii="Verdana" w:hAnsi="Verdana" w:cs="New Peninim MT"/>
          <w:color w:val="000000" w:themeColor="text1"/>
          <w:lang w:val="es-ES"/>
        </w:rPr>
        <w:t>que,</w:t>
      </w:r>
      <w:r w:rsidRPr="00F33152">
        <w:rPr>
          <w:rFonts w:ascii="Verdana" w:hAnsi="Verdana" w:cs="New Peninim MT"/>
          <w:color w:val="000000" w:themeColor="text1"/>
          <w:lang w:val="es-ES"/>
        </w:rPr>
        <w:t xml:space="preserve"> con la mo</w:t>
      </w:r>
      <w:r w:rsidR="00A469FE" w:rsidRPr="00F33152">
        <w:rPr>
          <w:rFonts w:ascii="Verdana" w:hAnsi="Verdana" w:cs="New Peninim MT"/>
          <w:color w:val="000000" w:themeColor="text1"/>
          <w:lang w:val="es-ES"/>
        </w:rPr>
        <w:t xml:space="preserve">dificación propuesta, se tiende a avanzar profundamente no tan solo en los vínculos </w:t>
      </w:r>
      <w:r w:rsidR="00B2182C" w:rsidRPr="00F33152">
        <w:rPr>
          <w:rFonts w:ascii="Verdana" w:hAnsi="Verdana" w:cs="New Peninim MT"/>
          <w:color w:val="000000" w:themeColor="text1"/>
          <w:lang w:val="es-ES"/>
        </w:rPr>
        <w:t>laborales, sino que</w:t>
      </w:r>
      <w:r w:rsidR="00A469FE" w:rsidRPr="00F33152">
        <w:rPr>
          <w:rFonts w:ascii="Verdana" w:hAnsi="Verdana" w:cs="New Peninim MT"/>
          <w:color w:val="000000" w:themeColor="text1"/>
          <w:lang w:val="es-ES"/>
        </w:rPr>
        <w:t xml:space="preserve"> también en lo </w:t>
      </w:r>
      <w:r w:rsidR="00B2182C" w:rsidRPr="00F33152">
        <w:rPr>
          <w:rFonts w:ascii="Verdana" w:hAnsi="Verdana" w:cs="New Peninim MT"/>
          <w:color w:val="000000" w:themeColor="text1"/>
          <w:lang w:val="es-ES"/>
        </w:rPr>
        <w:t>que dice relación a brindar seguridad física a las jugadoras, para que desarrollen en confianza su carrera.</w:t>
      </w:r>
    </w:p>
    <w:p w14:paraId="5082DD83" w14:textId="77777777" w:rsidR="0045468E" w:rsidRPr="00F33152" w:rsidRDefault="0045468E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3AE77B52" w14:textId="77777777" w:rsidR="0045468E" w:rsidRPr="00F33152" w:rsidRDefault="0045468E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09E397D1" w14:textId="77777777" w:rsidR="004A43E6" w:rsidRPr="00F33152" w:rsidRDefault="004A43E6" w:rsidP="001B2FD0">
      <w:pPr>
        <w:spacing w:line="360" w:lineRule="auto"/>
        <w:jc w:val="both"/>
        <w:rPr>
          <w:rFonts w:ascii="Verdana" w:hAnsi="Verdana" w:cs="New Peninim MT"/>
          <w:b/>
          <w:color w:val="000000" w:themeColor="text1"/>
          <w:lang w:val="es-ES"/>
        </w:rPr>
      </w:pPr>
      <w:r w:rsidRPr="00F33152">
        <w:rPr>
          <w:rFonts w:ascii="Verdana" w:hAnsi="Verdana" w:cs="New Peninim MT"/>
          <w:b/>
          <w:color w:val="000000" w:themeColor="text1"/>
          <w:lang w:val="es-ES"/>
        </w:rPr>
        <w:t>IDEA MATRIZ</w:t>
      </w:r>
    </w:p>
    <w:p w14:paraId="06317FB2" w14:textId="7EBB01D6" w:rsidR="0048415E" w:rsidRPr="00F33152" w:rsidRDefault="00C9624B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 xml:space="preserve">La presente iniciativa busca </w:t>
      </w:r>
      <w:r w:rsidR="001C7CCD" w:rsidRPr="00F33152">
        <w:rPr>
          <w:rFonts w:ascii="Verdana" w:hAnsi="Verdana" w:cs="New Peninim MT"/>
          <w:color w:val="000000" w:themeColor="text1"/>
          <w:lang w:val="es-ES"/>
        </w:rPr>
        <w:t>establecer la obligatoriedad por parte de las Sociedades Anónimas Deportivas Profesionales de contraer un contrato de trabajo con las deportistas que conf</w:t>
      </w:r>
      <w:r w:rsidR="004C2F0C">
        <w:rPr>
          <w:rFonts w:ascii="Verdana" w:hAnsi="Verdana" w:cs="New Peninim MT"/>
          <w:color w:val="000000" w:themeColor="text1"/>
          <w:lang w:val="es-ES"/>
        </w:rPr>
        <w:t>o</w:t>
      </w:r>
      <w:r w:rsidR="001C7CCD" w:rsidRPr="00F33152">
        <w:rPr>
          <w:rFonts w:ascii="Verdana" w:hAnsi="Verdana" w:cs="New Peninim MT"/>
          <w:color w:val="000000" w:themeColor="text1"/>
          <w:lang w:val="es-ES"/>
        </w:rPr>
        <w:t>rman su plantel, con el objeto de garantizar</w:t>
      </w:r>
      <w:r w:rsidR="00DE7F20" w:rsidRPr="00F33152">
        <w:rPr>
          <w:rFonts w:ascii="Verdana" w:hAnsi="Verdana" w:cs="New Peninim MT"/>
          <w:color w:val="000000" w:themeColor="text1"/>
          <w:lang w:val="es-ES"/>
        </w:rPr>
        <w:t xml:space="preserve"> la forma, contenido y duración del contrato de trabajo, la </w:t>
      </w:r>
      <w:r w:rsidR="00DE7F20" w:rsidRPr="00F33152">
        <w:rPr>
          <w:rFonts w:ascii="Verdana" w:hAnsi="Verdana" w:cs="New Peninim MT"/>
          <w:color w:val="000000" w:themeColor="text1"/>
          <w:lang w:val="es-ES"/>
        </w:rPr>
        <w:lastRenderedPageBreak/>
        <w:t>periodicidad en el pago de las remuneraciones, entre otras cosas que asegura</w:t>
      </w:r>
      <w:r w:rsidR="00B2182C" w:rsidRPr="00F33152">
        <w:rPr>
          <w:rFonts w:ascii="Verdana" w:hAnsi="Verdana" w:cs="New Peninim MT"/>
          <w:color w:val="000000" w:themeColor="text1"/>
          <w:lang w:val="es-ES"/>
        </w:rPr>
        <w:t xml:space="preserve"> y regula la ley Nº 20.178.</w:t>
      </w:r>
    </w:p>
    <w:p w14:paraId="33FC7B59" w14:textId="77777777" w:rsidR="0048415E" w:rsidRPr="00F33152" w:rsidRDefault="0048415E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6BA6F96D" w14:textId="7FBBC507" w:rsidR="006B76F9" w:rsidRPr="00F33152" w:rsidRDefault="006B76F9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34AFAFA0" w14:textId="4B17F8F4" w:rsidR="004A43E6" w:rsidRPr="00F33152" w:rsidRDefault="006B76F9" w:rsidP="001B2FD0">
      <w:pPr>
        <w:spacing w:line="360" w:lineRule="auto"/>
        <w:jc w:val="center"/>
        <w:outlineLvl w:val="0"/>
        <w:rPr>
          <w:rFonts w:ascii="Verdana" w:hAnsi="Verdana" w:cs="New Peninim MT"/>
          <w:b/>
          <w:color w:val="000000" w:themeColor="text1"/>
          <w:lang w:val="es-ES"/>
        </w:rPr>
      </w:pPr>
      <w:r w:rsidRPr="00F33152">
        <w:rPr>
          <w:rFonts w:ascii="Verdana" w:hAnsi="Verdana" w:cs="New Peninim MT"/>
          <w:b/>
          <w:color w:val="000000" w:themeColor="text1"/>
          <w:lang w:val="es-ES"/>
        </w:rPr>
        <w:t>PROYECTO</w:t>
      </w:r>
      <w:r w:rsidR="004A43E6" w:rsidRPr="00F33152">
        <w:rPr>
          <w:rFonts w:ascii="Verdana" w:hAnsi="Verdana" w:cs="New Peninim MT"/>
          <w:b/>
          <w:color w:val="000000" w:themeColor="text1"/>
          <w:lang w:val="es-ES"/>
        </w:rPr>
        <w:t xml:space="preserve"> DE LEY</w:t>
      </w:r>
    </w:p>
    <w:p w14:paraId="52F15A27" w14:textId="77777777" w:rsidR="004A43E6" w:rsidRPr="00F33152" w:rsidRDefault="004A43E6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4279BC9B" w14:textId="4F4BB16A" w:rsidR="00B80207" w:rsidRPr="00F33152" w:rsidRDefault="00563E9B" w:rsidP="001B2FD0">
      <w:pPr>
        <w:spacing w:line="360" w:lineRule="auto"/>
        <w:jc w:val="both"/>
        <w:rPr>
          <w:rFonts w:ascii="Verdana" w:hAnsi="Verdana"/>
          <w:color w:val="000000" w:themeColor="text1"/>
        </w:rPr>
      </w:pPr>
      <w:r w:rsidRPr="00F33152">
        <w:rPr>
          <w:rFonts w:ascii="Verdana" w:hAnsi="Verdana" w:cs="New Peninim MT"/>
          <w:b/>
          <w:i/>
          <w:color w:val="000000" w:themeColor="text1"/>
          <w:lang w:val="es-ES"/>
        </w:rPr>
        <w:t>ARTÍCULO ÚNICO</w:t>
      </w:r>
      <w:r w:rsidR="00C3302B" w:rsidRPr="00F33152">
        <w:rPr>
          <w:rFonts w:ascii="Verdana" w:hAnsi="Verdana" w:cs="New Peninim MT"/>
          <w:b/>
          <w:i/>
          <w:color w:val="000000" w:themeColor="text1"/>
          <w:lang w:val="es-ES"/>
        </w:rPr>
        <w:t xml:space="preserve">. </w:t>
      </w:r>
      <w:r w:rsidR="008E1AD6" w:rsidRPr="00F33152">
        <w:rPr>
          <w:rFonts w:ascii="Verdana" w:hAnsi="Verdana"/>
          <w:color w:val="000000" w:themeColor="text1"/>
        </w:rPr>
        <w:t xml:space="preserve">Las Sociedad </w:t>
      </w:r>
      <w:r w:rsidR="00F71830" w:rsidRPr="00F33152">
        <w:rPr>
          <w:rFonts w:ascii="Verdana" w:hAnsi="Verdana"/>
          <w:color w:val="000000" w:themeColor="text1"/>
        </w:rPr>
        <w:t>Anónimas</w:t>
      </w:r>
      <w:r w:rsidR="00690965" w:rsidRPr="00F33152">
        <w:rPr>
          <w:rFonts w:ascii="Verdana" w:hAnsi="Verdana"/>
          <w:color w:val="000000" w:themeColor="text1"/>
        </w:rPr>
        <w:t xml:space="preserve"> Deportivas Profesionales </w:t>
      </w:r>
      <w:r w:rsidR="00D04E63" w:rsidRPr="00F33152">
        <w:rPr>
          <w:rFonts w:ascii="Verdana" w:hAnsi="Verdana"/>
          <w:color w:val="000000" w:themeColor="text1"/>
        </w:rPr>
        <w:t>que sean parte del Cam</w:t>
      </w:r>
      <w:r w:rsidR="00907B4A" w:rsidRPr="00F33152">
        <w:rPr>
          <w:rFonts w:ascii="Verdana" w:hAnsi="Verdana"/>
          <w:color w:val="000000" w:themeColor="text1"/>
        </w:rPr>
        <w:t>p</w:t>
      </w:r>
      <w:r w:rsidR="00D04E63" w:rsidRPr="00F33152">
        <w:rPr>
          <w:rFonts w:ascii="Verdana" w:hAnsi="Verdana"/>
          <w:color w:val="000000" w:themeColor="text1"/>
        </w:rPr>
        <w:t>e</w:t>
      </w:r>
      <w:r w:rsidR="00907B4A" w:rsidRPr="00F33152">
        <w:rPr>
          <w:rFonts w:ascii="Verdana" w:hAnsi="Verdana"/>
          <w:color w:val="000000" w:themeColor="text1"/>
        </w:rPr>
        <w:t xml:space="preserve">onato Femenino Nacional de Fútbol, </w:t>
      </w:r>
      <w:r w:rsidR="00690965" w:rsidRPr="00F33152">
        <w:rPr>
          <w:rFonts w:ascii="Verdana" w:hAnsi="Verdana"/>
          <w:color w:val="000000" w:themeColor="text1"/>
        </w:rPr>
        <w:t>se encontrarán obligadas a contraer un contrato</w:t>
      </w:r>
      <w:r w:rsidR="00FB7673" w:rsidRPr="00F33152">
        <w:rPr>
          <w:rFonts w:ascii="Verdana" w:hAnsi="Verdana"/>
          <w:color w:val="000000" w:themeColor="text1"/>
        </w:rPr>
        <w:t xml:space="preserve"> de trabajo</w:t>
      </w:r>
      <w:r w:rsidR="00690965" w:rsidRPr="00F33152">
        <w:rPr>
          <w:rFonts w:ascii="Verdana" w:hAnsi="Verdana"/>
          <w:color w:val="000000" w:themeColor="text1"/>
        </w:rPr>
        <w:t xml:space="preserve"> con </w:t>
      </w:r>
      <w:r w:rsidR="00AF0051" w:rsidRPr="00F33152">
        <w:rPr>
          <w:rFonts w:ascii="Verdana" w:hAnsi="Verdana"/>
          <w:color w:val="000000" w:themeColor="text1"/>
        </w:rPr>
        <w:t>aquellas deportistas</w:t>
      </w:r>
      <w:r w:rsidR="00690965" w:rsidRPr="00F33152">
        <w:rPr>
          <w:rFonts w:ascii="Verdana" w:hAnsi="Verdana"/>
          <w:color w:val="000000" w:themeColor="text1"/>
        </w:rPr>
        <w:t xml:space="preserve"> que </w:t>
      </w:r>
      <w:r w:rsidR="00214C58" w:rsidRPr="00F33152">
        <w:rPr>
          <w:rFonts w:ascii="Verdana" w:hAnsi="Verdana"/>
          <w:color w:val="000000" w:themeColor="text1"/>
        </w:rPr>
        <w:t xml:space="preserve">sean </w:t>
      </w:r>
      <w:r w:rsidR="009B256C" w:rsidRPr="00F33152">
        <w:rPr>
          <w:rFonts w:ascii="Verdana" w:hAnsi="Verdana"/>
          <w:color w:val="000000" w:themeColor="text1"/>
        </w:rPr>
        <w:t>parte de su plantel</w:t>
      </w:r>
      <w:r w:rsidR="00907B4A" w:rsidRPr="00F33152">
        <w:rPr>
          <w:rFonts w:ascii="Verdana" w:hAnsi="Verdana"/>
          <w:color w:val="000000" w:themeColor="text1"/>
        </w:rPr>
        <w:t>.</w:t>
      </w:r>
    </w:p>
    <w:p w14:paraId="3BAF04DC" w14:textId="77777777" w:rsidR="004C5CAE" w:rsidRPr="00F33152" w:rsidRDefault="004C5CAE" w:rsidP="001B2FD0">
      <w:pPr>
        <w:spacing w:line="360" w:lineRule="auto"/>
        <w:jc w:val="both"/>
        <w:rPr>
          <w:rFonts w:ascii="Verdana" w:hAnsi="Verdana"/>
          <w:color w:val="000000" w:themeColor="text1"/>
        </w:rPr>
      </w:pPr>
    </w:p>
    <w:p w14:paraId="445A4623" w14:textId="7698D8D0" w:rsidR="004C5CAE" w:rsidRPr="00F33152" w:rsidRDefault="00000A2B" w:rsidP="001B2FD0">
      <w:pPr>
        <w:spacing w:line="360" w:lineRule="auto"/>
        <w:jc w:val="both"/>
        <w:rPr>
          <w:rFonts w:ascii="Verdana" w:hAnsi="Verdana"/>
          <w:i/>
          <w:color w:val="000000" w:themeColor="text1"/>
        </w:rPr>
      </w:pPr>
      <w:r w:rsidRPr="00F33152">
        <w:rPr>
          <w:rFonts w:ascii="Verdana" w:hAnsi="Verdana"/>
          <w:color w:val="000000" w:themeColor="text1"/>
        </w:rPr>
        <w:t>Así, a</w:t>
      </w:r>
      <w:r w:rsidR="004C5CAE" w:rsidRPr="00F33152">
        <w:rPr>
          <w:rFonts w:ascii="Verdana" w:hAnsi="Verdana"/>
          <w:color w:val="000000" w:themeColor="text1"/>
        </w:rPr>
        <w:t>quel contrato se enmarcará</w:t>
      </w:r>
      <w:r w:rsidR="000933D9" w:rsidRPr="00F33152">
        <w:rPr>
          <w:rFonts w:ascii="Verdana" w:hAnsi="Verdana"/>
          <w:color w:val="000000" w:themeColor="text1"/>
        </w:rPr>
        <w:t xml:space="preserve"> en los </w:t>
      </w:r>
      <w:r w:rsidR="00F71830" w:rsidRPr="00F33152">
        <w:rPr>
          <w:rFonts w:ascii="Verdana" w:hAnsi="Verdana"/>
          <w:color w:val="000000" w:themeColor="text1"/>
        </w:rPr>
        <w:t>términos</w:t>
      </w:r>
      <w:r w:rsidR="000933D9" w:rsidRPr="00F33152">
        <w:rPr>
          <w:rFonts w:ascii="Verdana" w:hAnsi="Verdana"/>
          <w:color w:val="000000" w:themeColor="text1"/>
        </w:rPr>
        <w:t xml:space="preserve"> de la ley Nº 20.178 que regula la </w:t>
      </w:r>
      <w:r w:rsidR="00F71830" w:rsidRPr="00F33152">
        <w:rPr>
          <w:rFonts w:ascii="Verdana" w:hAnsi="Verdana"/>
          <w:color w:val="000000" w:themeColor="text1"/>
        </w:rPr>
        <w:t>relación</w:t>
      </w:r>
      <w:r w:rsidR="000933D9" w:rsidRPr="00F33152">
        <w:rPr>
          <w:rFonts w:ascii="Verdana" w:hAnsi="Verdana"/>
          <w:color w:val="000000" w:themeColor="text1"/>
        </w:rPr>
        <w:t xml:space="preserve"> laboral de los deportistas profesionales y trabajadores que desempeñan actividades conexas.</w:t>
      </w:r>
    </w:p>
    <w:p w14:paraId="101C5985" w14:textId="66476DD6" w:rsidR="001974C1" w:rsidRPr="00F33152" w:rsidRDefault="001974C1" w:rsidP="001B2FD0">
      <w:pPr>
        <w:spacing w:line="360" w:lineRule="auto"/>
        <w:jc w:val="both"/>
        <w:rPr>
          <w:rFonts w:ascii="Verdana" w:hAnsi="Verdana" w:cs="New Peninim MT"/>
          <w:color w:val="000000" w:themeColor="text1"/>
          <w:lang w:val="es-ES"/>
        </w:rPr>
      </w:pPr>
    </w:p>
    <w:p w14:paraId="0CC6E341" w14:textId="77777777" w:rsidR="003E1182" w:rsidRPr="00F33152" w:rsidRDefault="003E1182" w:rsidP="001B2FD0">
      <w:pPr>
        <w:spacing w:line="360" w:lineRule="auto"/>
        <w:jc w:val="both"/>
        <w:rPr>
          <w:rFonts w:ascii="Verdana" w:hAnsi="Verdana" w:cs="New Peninim MT"/>
          <w:i/>
          <w:color w:val="000000" w:themeColor="text1"/>
          <w:lang w:val="es-ES"/>
        </w:rPr>
      </w:pPr>
    </w:p>
    <w:p w14:paraId="4508FAAC" w14:textId="77777777" w:rsidR="003E1182" w:rsidRPr="00F33152" w:rsidRDefault="003E1182" w:rsidP="001B2FD0">
      <w:pPr>
        <w:spacing w:line="360" w:lineRule="auto"/>
        <w:jc w:val="both"/>
        <w:rPr>
          <w:rFonts w:ascii="Verdana" w:hAnsi="Verdana" w:cs="New Peninim MT"/>
          <w:i/>
          <w:color w:val="000000" w:themeColor="text1"/>
          <w:lang w:val="es-ES"/>
        </w:rPr>
      </w:pPr>
    </w:p>
    <w:p w14:paraId="04856BF5" w14:textId="4C4486F0" w:rsidR="003E1182" w:rsidRPr="00F33152" w:rsidRDefault="00C53477" w:rsidP="001B2FD0">
      <w:pPr>
        <w:spacing w:line="360" w:lineRule="auto"/>
        <w:jc w:val="center"/>
        <w:rPr>
          <w:rFonts w:ascii="Verdana" w:hAnsi="Verdana" w:cs="New Peninim MT"/>
          <w:b/>
          <w:color w:val="000000" w:themeColor="text1"/>
          <w:lang w:val="es-ES"/>
        </w:rPr>
      </w:pPr>
      <w:r w:rsidRPr="00F33152">
        <w:rPr>
          <w:rFonts w:ascii="Verdana" w:hAnsi="Verdana" w:cs="New Peninim MT"/>
          <w:b/>
          <w:color w:val="000000" w:themeColor="text1"/>
          <w:lang w:val="es-ES"/>
        </w:rPr>
        <w:t>ERIKA OLIVERA DE LA FUENTE</w:t>
      </w:r>
    </w:p>
    <w:p w14:paraId="0D8B56D2" w14:textId="1615A6BA" w:rsidR="003E1182" w:rsidRPr="00F33152" w:rsidRDefault="00C53477" w:rsidP="001B2FD0">
      <w:pPr>
        <w:spacing w:line="360" w:lineRule="auto"/>
        <w:jc w:val="center"/>
        <w:rPr>
          <w:rFonts w:ascii="Verdana" w:hAnsi="Verdana" w:cs="New Peninim MT"/>
          <w:color w:val="000000" w:themeColor="text1"/>
          <w:lang w:val="es-ES"/>
        </w:rPr>
      </w:pPr>
      <w:r w:rsidRPr="00F33152">
        <w:rPr>
          <w:rFonts w:ascii="Verdana" w:hAnsi="Verdana" w:cs="New Peninim MT"/>
          <w:color w:val="000000" w:themeColor="text1"/>
          <w:lang w:val="es-ES"/>
        </w:rPr>
        <w:t>Diputada</w:t>
      </w:r>
      <w:r w:rsidR="001F0A55" w:rsidRPr="00F33152">
        <w:rPr>
          <w:rFonts w:ascii="Verdana" w:hAnsi="Verdana" w:cs="New Peninim MT"/>
          <w:color w:val="000000" w:themeColor="text1"/>
          <w:lang w:val="es-ES"/>
        </w:rPr>
        <w:t xml:space="preserve"> de la República</w:t>
      </w:r>
    </w:p>
    <w:sectPr w:rsidR="003E1182" w:rsidRPr="00F33152" w:rsidSect="00F33152">
      <w:footerReference w:type="even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C042A" w14:textId="77777777" w:rsidR="00A0449F" w:rsidRDefault="00A0449F" w:rsidP="00B1279D">
      <w:r>
        <w:separator/>
      </w:r>
    </w:p>
  </w:endnote>
  <w:endnote w:type="continuationSeparator" w:id="0">
    <w:p w14:paraId="1774C35E" w14:textId="77777777" w:rsidR="00A0449F" w:rsidRDefault="00A0449F" w:rsidP="00B1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Peninim MT">
    <w:charset w:val="00"/>
    <w:family w:val="auto"/>
    <w:pitch w:val="variable"/>
    <w:sig w:usb0="80000843" w:usb1="4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5934635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83446D3" w14:textId="77777777" w:rsidR="00B1279D" w:rsidRDefault="00B1279D" w:rsidP="001074B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88DCEAA" w14:textId="77777777" w:rsidR="00B1279D" w:rsidRDefault="00B1279D" w:rsidP="00B127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19707"/>
      <w:docPartObj>
        <w:docPartGallery w:val="Page Numbers (Top of Page)"/>
        <w:docPartUnique/>
      </w:docPartObj>
    </w:sdtPr>
    <w:sdtEndPr>
      <w:rPr>
        <w:rFonts w:ascii="Verdana" w:hAnsi="Verdana"/>
        <w:sz w:val="22"/>
      </w:rPr>
    </w:sdtEndPr>
    <w:sdtContent>
      <w:p w14:paraId="3E348FEE" w14:textId="32582140" w:rsidR="001E3B19" w:rsidRPr="0048415E" w:rsidRDefault="001E3B19" w:rsidP="001E3B19">
        <w:pPr>
          <w:pStyle w:val="Piedepgina"/>
          <w:tabs>
            <w:tab w:val="center" w:pos="4252"/>
            <w:tab w:val="right" w:pos="8504"/>
          </w:tabs>
          <w:jc w:val="right"/>
          <w:rPr>
            <w:rFonts w:ascii="Verdana" w:hAnsi="Verdana"/>
            <w:sz w:val="22"/>
          </w:rPr>
        </w:pPr>
        <w:r w:rsidRPr="0048415E">
          <w:rPr>
            <w:rFonts w:ascii="Verdana" w:hAnsi="Verdana" w:cs="Courier New"/>
            <w:sz w:val="18"/>
            <w:lang w:val="es-ES"/>
          </w:rPr>
          <w:t xml:space="preserve">Página </w:t>
        </w:r>
        <w:r w:rsidRPr="0048415E">
          <w:rPr>
            <w:rFonts w:ascii="Verdana" w:hAnsi="Verdana" w:cs="Courier New"/>
            <w:bCs/>
            <w:sz w:val="18"/>
          </w:rPr>
          <w:fldChar w:fldCharType="begin"/>
        </w:r>
        <w:r w:rsidRPr="0048415E">
          <w:rPr>
            <w:rFonts w:ascii="Verdana" w:hAnsi="Verdana" w:cs="Courier New"/>
            <w:bCs/>
            <w:sz w:val="18"/>
          </w:rPr>
          <w:instrText>PAGE</w:instrText>
        </w:r>
        <w:r w:rsidRPr="0048415E">
          <w:rPr>
            <w:rFonts w:ascii="Verdana" w:hAnsi="Verdana" w:cs="Courier New"/>
            <w:bCs/>
            <w:sz w:val="18"/>
          </w:rPr>
          <w:fldChar w:fldCharType="separate"/>
        </w:r>
        <w:r w:rsidR="003156B3">
          <w:rPr>
            <w:rFonts w:ascii="Verdana" w:hAnsi="Verdana" w:cs="Courier New"/>
            <w:bCs/>
            <w:noProof/>
            <w:sz w:val="18"/>
          </w:rPr>
          <w:t>4</w:t>
        </w:r>
        <w:r w:rsidRPr="0048415E">
          <w:rPr>
            <w:rFonts w:ascii="Verdana" w:hAnsi="Verdana" w:cs="Courier New"/>
            <w:bCs/>
            <w:sz w:val="18"/>
          </w:rPr>
          <w:fldChar w:fldCharType="end"/>
        </w:r>
        <w:r w:rsidRPr="0048415E">
          <w:rPr>
            <w:rFonts w:ascii="Verdana" w:hAnsi="Verdana" w:cs="Courier New"/>
            <w:sz w:val="18"/>
            <w:lang w:val="es-ES"/>
          </w:rPr>
          <w:t xml:space="preserve"> de </w:t>
        </w:r>
        <w:r w:rsidRPr="0048415E">
          <w:rPr>
            <w:rFonts w:ascii="Verdana" w:hAnsi="Verdana" w:cs="Courier New"/>
            <w:bCs/>
            <w:sz w:val="18"/>
          </w:rPr>
          <w:fldChar w:fldCharType="begin"/>
        </w:r>
        <w:r w:rsidRPr="0048415E">
          <w:rPr>
            <w:rFonts w:ascii="Verdana" w:hAnsi="Verdana" w:cs="Courier New"/>
            <w:bCs/>
            <w:sz w:val="18"/>
          </w:rPr>
          <w:instrText>NUMPAGES</w:instrText>
        </w:r>
        <w:r w:rsidRPr="0048415E">
          <w:rPr>
            <w:rFonts w:ascii="Verdana" w:hAnsi="Verdana" w:cs="Courier New"/>
            <w:bCs/>
            <w:sz w:val="18"/>
          </w:rPr>
          <w:fldChar w:fldCharType="separate"/>
        </w:r>
        <w:r w:rsidR="003156B3">
          <w:rPr>
            <w:rFonts w:ascii="Verdana" w:hAnsi="Verdana" w:cs="Courier New"/>
            <w:bCs/>
            <w:noProof/>
            <w:sz w:val="18"/>
          </w:rPr>
          <w:t>4</w:t>
        </w:r>
        <w:r w:rsidRPr="0048415E">
          <w:rPr>
            <w:rFonts w:ascii="Verdana" w:hAnsi="Verdana" w:cs="Courier New"/>
            <w:bCs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28C07" w14:textId="77777777" w:rsidR="00A0449F" w:rsidRDefault="00A0449F" w:rsidP="00B1279D">
      <w:r>
        <w:separator/>
      </w:r>
    </w:p>
  </w:footnote>
  <w:footnote w:type="continuationSeparator" w:id="0">
    <w:p w14:paraId="3B568A64" w14:textId="77777777" w:rsidR="00A0449F" w:rsidRDefault="00A0449F" w:rsidP="00B1279D">
      <w:r>
        <w:continuationSeparator/>
      </w:r>
    </w:p>
  </w:footnote>
  <w:footnote w:id="1">
    <w:p w14:paraId="4264CFCC" w14:textId="56FFFF97" w:rsidR="00C366C8" w:rsidRPr="00C366C8" w:rsidRDefault="00C366C8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CONMEBOL. </w:t>
      </w:r>
      <w:r w:rsidR="00FA3BB6">
        <w:rPr>
          <w:lang w:val="es-ES_tradnl"/>
        </w:rPr>
        <w:t xml:space="preserve">Reglamento de Licencia de Clubes 2018, 30 de diciembre 2017, p. 40, disponible en: </w:t>
      </w:r>
      <w:hyperlink r:id="rId1" w:history="1">
        <w:r w:rsidR="00FA3BB6" w:rsidRPr="002F24CE">
          <w:rPr>
            <w:rStyle w:val="Hipervnculo"/>
            <w:lang w:val="es-ES_tradnl"/>
          </w:rPr>
          <w:t>http://www.conmebol.com/es/reglamento-de-licencia-de-clubes-2018</w:t>
        </w:r>
      </w:hyperlink>
      <w:r w:rsidR="00FA3BB6">
        <w:rPr>
          <w:lang w:val="es-ES_tradnl"/>
        </w:rPr>
        <w:t xml:space="preserve"> (12/03/2019).</w:t>
      </w:r>
    </w:p>
  </w:footnote>
  <w:footnote w:id="2">
    <w:p w14:paraId="44F178B5" w14:textId="17BBA695" w:rsidR="00E82805" w:rsidRPr="00E82805" w:rsidRDefault="00E82805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ANFP. Reglamento de Licencia de Clubes, p. 28, disponible en: </w:t>
      </w:r>
      <w:hyperlink r:id="rId2" w:history="1">
        <w:r w:rsidRPr="002F24CE">
          <w:rPr>
            <w:rStyle w:val="Hipervnculo"/>
            <w:lang w:val="es-ES_tradnl"/>
          </w:rPr>
          <w:t>http://www.anfp.cl/documentos/1497453735-reglamento-de-licencia-de-clubes-anfp.pdf</w:t>
        </w:r>
      </w:hyperlink>
      <w:r>
        <w:rPr>
          <w:lang w:val="es-ES_tradnl"/>
        </w:rPr>
        <w:t xml:space="preserve"> (12/03/2019).</w:t>
      </w:r>
    </w:p>
  </w:footnote>
  <w:footnote w:id="3">
    <w:p w14:paraId="0A71F699" w14:textId="099DA5D4" w:rsidR="00D55EE9" w:rsidRPr="00D55EE9" w:rsidRDefault="00D55EE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SAMPIERI, Bruno. </w:t>
      </w:r>
      <w:r w:rsidR="00863372">
        <w:rPr>
          <w:lang w:val="es-ES_tradnl"/>
        </w:rPr>
        <w:t xml:space="preserve">El tímido impulso de la Conmebol al fútbol femenino, 06 de septiembre 2018, disponible en: </w:t>
      </w:r>
      <w:hyperlink r:id="rId3" w:history="1">
        <w:r w:rsidR="00863372" w:rsidRPr="002F24CE">
          <w:rPr>
            <w:rStyle w:val="Hipervnculo"/>
            <w:lang w:val="es-ES_tradnl"/>
          </w:rPr>
          <w:t>http://www.pauta.cl/deportes/el-timido-impulso-de-la-conmebol-al-futbol-femenino</w:t>
        </w:r>
      </w:hyperlink>
      <w:r w:rsidR="00863372">
        <w:rPr>
          <w:lang w:val="es-ES_tradnl"/>
        </w:rPr>
        <w:t xml:space="preserve"> </w:t>
      </w:r>
      <w:proofErr w:type="gramStart"/>
      <w:r w:rsidR="00863372">
        <w:rPr>
          <w:lang w:val="es-ES_tradnl"/>
        </w:rPr>
        <w:t>/(</w:t>
      </w:r>
      <w:proofErr w:type="gramEnd"/>
      <w:r w:rsidR="00863372">
        <w:rPr>
          <w:lang w:val="es-ES_tradnl"/>
        </w:rPr>
        <w:t>12/03/2019).</w:t>
      </w:r>
    </w:p>
  </w:footnote>
  <w:footnote w:id="4">
    <w:p w14:paraId="2DF7CF7A" w14:textId="46AFE3EB" w:rsidR="00715AD8" w:rsidRPr="00715AD8" w:rsidRDefault="00715AD8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FERNÁNDEZ, D. EL primer contrato </w:t>
      </w:r>
      <w:r w:rsidR="00CF5B53">
        <w:rPr>
          <w:lang w:val="es-ES_tradnl"/>
        </w:rPr>
        <w:t>profesional a chilenas en Chile, Diario La Tercera, 05 de febrero 2019, disponible en:</w:t>
      </w:r>
      <w:r w:rsidR="00B815FB">
        <w:rPr>
          <w:lang w:val="es-ES_tradnl"/>
        </w:rPr>
        <w:t xml:space="preserve"> </w:t>
      </w:r>
      <w:hyperlink r:id="rId4" w:history="1">
        <w:r w:rsidR="00B815FB" w:rsidRPr="002F24CE">
          <w:rPr>
            <w:rStyle w:val="Hipervnculo"/>
            <w:lang w:val="es-ES_tradnl"/>
          </w:rPr>
          <w:t>https://www.latercera.com/el-deportivo/noticia/primer-contrato-profesional-chilenas-chile/515693/#</w:t>
        </w:r>
      </w:hyperlink>
      <w:r w:rsidR="00B815FB">
        <w:rPr>
          <w:lang w:val="es-ES_tradnl"/>
        </w:rPr>
        <w:t xml:space="preserve"> (12/03/2019).</w:t>
      </w:r>
    </w:p>
  </w:footnote>
  <w:footnote w:id="5">
    <w:p w14:paraId="55348BDF" w14:textId="079D4318" w:rsidR="00E60041" w:rsidRPr="00E60041" w:rsidRDefault="00E60041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D77863">
        <w:rPr>
          <w:lang w:val="es-ES_tradnl"/>
        </w:rPr>
        <w:t xml:space="preserve">ANJUFF. Comunicado Oficial sobre Cobertura de Seguros Médicos, 26 de febrero 2019, disponible en: </w:t>
      </w:r>
      <w:hyperlink r:id="rId5" w:history="1">
        <w:r w:rsidR="0048415E" w:rsidRPr="002F24CE">
          <w:rPr>
            <w:rStyle w:val="Hipervnculo"/>
            <w:lang w:val="es-ES_tradnl"/>
          </w:rPr>
          <w:t>http://anjuff.cl/project/comunicado-oficial-cobertura-seguros-medicos/</w:t>
        </w:r>
      </w:hyperlink>
      <w:r w:rsidR="0048415E">
        <w:rPr>
          <w:lang w:val="es-ES_tradnl"/>
        </w:rPr>
        <w:t xml:space="preserve"> (12/03/2019).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DA4"/>
    <w:multiLevelType w:val="hybridMultilevel"/>
    <w:tmpl w:val="DC5EAB50"/>
    <w:lvl w:ilvl="0" w:tplc="0E320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0475"/>
    <w:multiLevelType w:val="hybridMultilevel"/>
    <w:tmpl w:val="5E8464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04ED3"/>
    <w:multiLevelType w:val="hybridMultilevel"/>
    <w:tmpl w:val="3B4082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72A3"/>
    <w:multiLevelType w:val="hybridMultilevel"/>
    <w:tmpl w:val="B2A856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1716"/>
    <w:multiLevelType w:val="hybridMultilevel"/>
    <w:tmpl w:val="D056050A"/>
    <w:lvl w:ilvl="0" w:tplc="74B4AFA4">
      <w:start w:val="173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1F3864" w:themeColor="accent1" w:themeShade="80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A923C8"/>
    <w:multiLevelType w:val="hybridMultilevel"/>
    <w:tmpl w:val="3FCE32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0AD7"/>
    <w:multiLevelType w:val="hybridMultilevel"/>
    <w:tmpl w:val="077C620C"/>
    <w:lvl w:ilvl="0" w:tplc="B0821EB2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625B"/>
    <w:multiLevelType w:val="hybridMultilevel"/>
    <w:tmpl w:val="39E6A0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F7670"/>
    <w:multiLevelType w:val="hybridMultilevel"/>
    <w:tmpl w:val="55901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62E1B"/>
    <w:multiLevelType w:val="hybridMultilevel"/>
    <w:tmpl w:val="DAF6AE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7"/>
    <w:rsid w:val="00000A2B"/>
    <w:rsid w:val="000108E0"/>
    <w:rsid w:val="0002220F"/>
    <w:rsid w:val="00025327"/>
    <w:rsid w:val="000619A6"/>
    <w:rsid w:val="0006536F"/>
    <w:rsid w:val="00065A24"/>
    <w:rsid w:val="000826C8"/>
    <w:rsid w:val="000933D9"/>
    <w:rsid w:val="00093D87"/>
    <w:rsid w:val="000B234C"/>
    <w:rsid w:val="000B24DC"/>
    <w:rsid w:val="000C3452"/>
    <w:rsid w:val="000C5D76"/>
    <w:rsid w:val="000E6E55"/>
    <w:rsid w:val="000F41D5"/>
    <w:rsid w:val="00107718"/>
    <w:rsid w:val="00123AFC"/>
    <w:rsid w:val="00124056"/>
    <w:rsid w:val="00131FEA"/>
    <w:rsid w:val="00147059"/>
    <w:rsid w:val="001556C2"/>
    <w:rsid w:val="00163C47"/>
    <w:rsid w:val="001719CB"/>
    <w:rsid w:val="001949F5"/>
    <w:rsid w:val="00194B00"/>
    <w:rsid w:val="001974C1"/>
    <w:rsid w:val="00197F2D"/>
    <w:rsid w:val="001B2FD0"/>
    <w:rsid w:val="001C7CCD"/>
    <w:rsid w:val="001E0B7F"/>
    <w:rsid w:val="001E1071"/>
    <w:rsid w:val="001E3B19"/>
    <w:rsid w:val="001F0A55"/>
    <w:rsid w:val="00203953"/>
    <w:rsid w:val="00214C0E"/>
    <w:rsid w:val="00214C58"/>
    <w:rsid w:val="0024561B"/>
    <w:rsid w:val="002618D9"/>
    <w:rsid w:val="002628D0"/>
    <w:rsid w:val="002629B7"/>
    <w:rsid w:val="002643AB"/>
    <w:rsid w:val="00276D6D"/>
    <w:rsid w:val="002910AA"/>
    <w:rsid w:val="002951EE"/>
    <w:rsid w:val="002A5505"/>
    <w:rsid w:val="002B1D88"/>
    <w:rsid w:val="002C1F05"/>
    <w:rsid w:val="002C5E20"/>
    <w:rsid w:val="002D71BF"/>
    <w:rsid w:val="002F480B"/>
    <w:rsid w:val="003156B3"/>
    <w:rsid w:val="00316ADE"/>
    <w:rsid w:val="00317BCE"/>
    <w:rsid w:val="003219AC"/>
    <w:rsid w:val="00332A7A"/>
    <w:rsid w:val="00334E5A"/>
    <w:rsid w:val="0034066A"/>
    <w:rsid w:val="003506EE"/>
    <w:rsid w:val="00351C84"/>
    <w:rsid w:val="003613EC"/>
    <w:rsid w:val="00361AFC"/>
    <w:rsid w:val="003635A8"/>
    <w:rsid w:val="00366A2B"/>
    <w:rsid w:val="00367921"/>
    <w:rsid w:val="00367CAC"/>
    <w:rsid w:val="00371E3B"/>
    <w:rsid w:val="00380F7C"/>
    <w:rsid w:val="00382682"/>
    <w:rsid w:val="003B64C3"/>
    <w:rsid w:val="003C4936"/>
    <w:rsid w:val="003D28DC"/>
    <w:rsid w:val="003E1182"/>
    <w:rsid w:val="003E2E8E"/>
    <w:rsid w:val="003E64C2"/>
    <w:rsid w:val="00415120"/>
    <w:rsid w:val="0041699B"/>
    <w:rsid w:val="0045468E"/>
    <w:rsid w:val="004604A0"/>
    <w:rsid w:val="00464111"/>
    <w:rsid w:val="00465672"/>
    <w:rsid w:val="0047030F"/>
    <w:rsid w:val="0048415E"/>
    <w:rsid w:val="004A43E6"/>
    <w:rsid w:val="004A4C09"/>
    <w:rsid w:val="004B1FC6"/>
    <w:rsid w:val="004C2096"/>
    <w:rsid w:val="004C2F0C"/>
    <w:rsid w:val="004C5CAE"/>
    <w:rsid w:val="004D587A"/>
    <w:rsid w:val="004D5DFF"/>
    <w:rsid w:val="004D7601"/>
    <w:rsid w:val="004E4845"/>
    <w:rsid w:val="004E48F0"/>
    <w:rsid w:val="004F6415"/>
    <w:rsid w:val="0050376D"/>
    <w:rsid w:val="00563E9B"/>
    <w:rsid w:val="00570447"/>
    <w:rsid w:val="005778FF"/>
    <w:rsid w:val="00584D44"/>
    <w:rsid w:val="00585419"/>
    <w:rsid w:val="00585A90"/>
    <w:rsid w:val="005B32B3"/>
    <w:rsid w:val="005D2742"/>
    <w:rsid w:val="005D2D14"/>
    <w:rsid w:val="005D31DE"/>
    <w:rsid w:val="005D40A6"/>
    <w:rsid w:val="005D7A87"/>
    <w:rsid w:val="005F43E1"/>
    <w:rsid w:val="00615F5C"/>
    <w:rsid w:val="00621658"/>
    <w:rsid w:val="00640086"/>
    <w:rsid w:val="00642C8B"/>
    <w:rsid w:val="0067128A"/>
    <w:rsid w:val="00672901"/>
    <w:rsid w:val="00676400"/>
    <w:rsid w:val="0067664E"/>
    <w:rsid w:val="00677E7F"/>
    <w:rsid w:val="00690965"/>
    <w:rsid w:val="006A2879"/>
    <w:rsid w:val="006A5871"/>
    <w:rsid w:val="006B76F9"/>
    <w:rsid w:val="006C28C5"/>
    <w:rsid w:val="006C738C"/>
    <w:rsid w:val="006E4E88"/>
    <w:rsid w:val="006F4282"/>
    <w:rsid w:val="006F77F5"/>
    <w:rsid w:val="0070797A"/>
    <w:rsid w:val="00715AD8"/>
    <w:rsid w:val="00720B5D"/>
    <w:rsid w:val="00725E50"/>
    <w:rsid w:val="00735A56"/>
    <w:rsid w:val="0076048D"/>
    <w:rsid w:val="00766ED7"/>
    <w:rsid w:val="0076795C"/>
    <w:rsid w:val="00775FB1"/>
    <w:rsid w:val="007860F7"/>
    <w:rsid w:val="00797FB4"/>
    <w:rsid w:val="007A6DEC"/>
    <w:rsid w:val="007A765D"/>
    <w:rsid w:val="007C1436"/>
    <w:rsid w:val="007C3689"/>
    <w:rsid w:val="007D10D8"/>
    <w:rsid w:val="007D2C9D"/>
    <w:rsid w:val="007D2FA5"/>
    <w:rsid w:val="007E7913"/>
    <w:rsid w:val="0080015A"/>
    <w:rsid w:val="00843383"/>
    <w:rsid w:val="00843E52"/>
    <w:rsid w:val="00863372"/>
    <w:rsid w:val="00880E06"/>
    <w:rsid w:val="008843A7"/>
    <w:rsid w:val="0088500A"/>
    <w:rsid w:val="008A2172"/>
    <w:rsid w:val="008A46CE"/>
    <w:rsid w:val="008D10E3"/>
    <w:rsid w:val="008D689D"/>
    <w:rsid w:val="008E10DA"/>
    <w:rsid w:val="008E1AD6"/>
    <w:rsid w:val="008E4AB2"/>
    <w:rsid w:val="008F2551"/>
    <w:rsid w:val="008F4638"/>
    <w:rsid w:val="00907B4A"/>
    <w:rsid w:val="009115F5"/>
    <w:rsid w:val="00915F83"/>
    <w:rsid w:val="009333DB"/>
    <w:rsid w:val="00940C72"/>
    <w:rsid w:val="00943017"/>
    <w:rsid w:val="009535CC"/>
    <w:rsid w:val="009570E9"/>
    <w:rsid w:val="00957CE3"/>
    <w:rsid w:val="009619D2"/>
    <w:rsid w:val="00967BED"/>
    <w:rsid w:val="009721E6"/>
    <w:rsid w:val="0098258B"/>
    <w:rsid w:val="00982EF6"/>
    <w:rsid w:val="009866B3"/>
    <w:rsid w:val="00986D67"/>
    <w:rsid w:val="0099526B"/>
    <w:rsid w:val="009B256C"/>
    <w:rsid w:val="009C2AB7"/>
    <w:rsid w:val="009E439E"/>
    <w:rsid w:val="009E4E99"/>
    <w:rsid w:val="00A0353F"/>
    <w:rsid w:val="00A0449F"/>
    <w:rsid w:val="00A13478"/>
    <w:rsid w:val="00A174E5"/>
    <w:rsid w:val="00A469FE"/>
    <w:rsid w:val="00A71BC4"/>
    <w:rsid w:val="00A77900"/>
    <w:rsid w:val="00A77FD8"/>
    <w:rsid w:val="00A8161C"/>
    <w:rsid w:val="00A821AE"/>
    <w:rsid w:val="00A83A65"/>
    <w:rsid w:val="00AA098A"/>
    <w:rsid w:val="00AA3B9E"/>
    <w:rsid w:val="00AA7575"/>
    <w:rsid w:val="00AB484D"/>
    <w:rsid w:val="00AC14EB"/>
    <w:rsid w:val="00AD35CB"/>
    <w:rsid w:val="00AF0051"/>
    <w:rsid w:val="00AF1E68"/>
    <w:rsid w:val="00B107C0"/>
    <w:rsid w:val="00B11AA4"/>
    <w:rsid w:val="00B12042"/>
    <w:rsid w:val="00B1279D"/>
    <w:rsid w:val="00B2182C"/>
    <w:rsid w:val="00B252C0"/>
    <w:rsid w:val="00B32F73"/>
    <w:rsid w:val="00B503C9"/>
    <w:rsid w:val="00B5451F"/>
    <w:rsid w:val="00B60FE3"/>
    <w:rsid w:val="00B70F41"/>
    <w:rsid w:val="00B7108B"/>
    <w:rsid w:val="00B71A10"/>
    <w:rsid w:val="00B72B1E"/>
    <w:rsid w:val="00B72C34"/>
    <w:rsid w:val="00B75012"/>
    <w:rsid w:val="00B80207"/>
    <w:rsid w:val="00B815FB"/>
    <w:rsid w:val="00BB30A7"/>
    <w:rsid w:val="00BD06CC"/>
    <w:rsid w:val="00BD62B6"/>
    <w:rsid w:val="00BE2478"/>
    <w:rsid w:val="00BE26B8"/>
    <w:rsid w:val="00BE6805"/>
    <w:rsid w:val="00BF27DB"/>
    <w:rsid w:val="00C05775"/>
    <w:rsid w:val="00C15F83"/>
    <w:rsid w:val="00C25CE4"/>
    <w:rsid w:val="00C3302B"/>
    <w:rsid w:val="00C366C8"/>
    <w:rsid w:val="00C37025"/>
    <w:rsid w:val="00C44382"/>
    <w:rsid w:val="00C5299F"/>
    <w:rsid w:val="00C53477"/>
    <w:rsid w:val="00C535A6"/>
    <w:rsid w:val="00C53F97"/>
    <w:rsid w:val="00C76F78"/>
    <w:rsid w:val="00C83ED5"/>
    <w:rsid w:val="00C955AD"/>
    <w:rsid w:val="00C9624B"/>
    <w:rsid w:val="00CB28A4"/>
    <w:rsid w:val="00CB7793"/>
    <w:rsid w:val="00CC3D52"/>
    <w:rsid w:val="00CD0CC4"/>
    <w:rsid w:val="00CE0D06"/>
    <w:rsid w:val="00CF5B53"/>
    <w:rsid w:val="00D04CFC"/>
    <w:rsid w:val="00D04E63"/>
    <w:rsid w:val="00D143B4"/>
    <w:rsid w:val="00D20546"/>
    <w:rsid w:val="00D212B0"/>
    <w:rsid w:val="00D3296E"/>
    <w:rsid w:val="00D55EE9"/>
    <w:rsid w:val="00D745EF"/>
    <w:rsid w:val="00D75859"/>
    <w:rsid w:val="00D77863"/>
    <w:rsid w:val="00D8665C"/>
    <w:rsid w:val="00D86A8D"/>
    <w:rsid w:val="00D91D74"/>
    <w:rsid w:val="00DB26A1"/>
    <w:rsid w:val="00DC0717"/>
    <w:rsid w:val="00DE2C91"/>
    <w:rsid w:val="00DE2D57"/>
    <w:rsid w:val="00DE4DF1"/>
    <w:rsid w:val="00DE7F20"/>
    <w:rsid w:val="00E11C04"/>
    <w:rsid w:val="00E45EE2"/>
    <w:rsid w:val="00E46396"/>
    <w:rsid w:val="00E60041"/>
    <w:rsid w:val="00E715CA"/>
    <w:rsid w:val="00E823DC"/>
    <w:rsid w:val="00E827A4"/>
    <w:rsid w:val="00E82805"/>
    <w:rsid w:val="00E852E0"/>
    <w:rsid w:val="00E86201"/>
    <w:rsid w:val="00E86C4E"/>
    <w:rsid w:val="00EB6D5E"/>
    <w:rsid w:val="00EC4BB2"/>
    <w:rsid w:val="00EE02B8"/>
    <w:rsid w:val="00EE16E7"/>
    <w:rsid w:val="00EE28A6"/>
    <w:rsid w:val="00EE3AE1"/>
    <w:rsid w:val="00EE48D1"/>
    <w:rsid w:val="00EF26D1"/>
    <w:rsid w:val="00EF5E18"/>
    <w:rsid w:val="00EF7B98"/>
    <w:rsid w:val="00F06B2A"/>
    <w:rsid w:val="00F127C7"/>
    <w:rsid w:val="00F17783"/>
    <w:rsid w:val="00F2251B"/>
    <w:rsid w:val="00F235FF"/>
    <w:rsid w:val="00F3128E"/>
    <w:rsid w:val="00F33152"/>
    <w:rsid w:val="00F34B2C"/>
    <w:rsid w:val="00F44037"/>
    <w:rsid w:val="00F54CC8"/>
    <w:rsid w:val="00F55841"/>
    <w:rsid w:val="00F71830"/>
    <w:rsid w:val="00F83708"/>
    <w:rsid w:val="00F86ECA"/>
    <w:rsid w:val="00F96B60"/>
    <w:rsid w:val="00FA3BB6"/>
    <w:rsid w:val="00FA7535"/>
    <w:rsid w:val="00FA766E"/>
    <w:rsid w:val="00FB7673"/>
    <w:rsid w:val="00FC775E"/>
    <w:rsid w:val="00FD6261"/>
    <w:rsid w:val="00FE05E1"/>
    <w:rsid w:val="00FF04EC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B9B02B"/>
  <w15:chartTrackingRefBased/>
  <w15:docId w15:val="{30563EF7-4A01-1341-B494-AADAB00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2165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3E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12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79D"/>
  </w:style>
  <w:style w:type="character" w:styleId="Nmerodepgina">
    <w:name w:val="page number"/>
    <w:basedOn w:val="Fuentedeprrafopredeter"/>
    <w:uiPriority w:val="99"/>
    <w:semiHidden/>
    <w:unhideWhenUsed/>
    <w:rsid w:val="00B1279D"/>
  </w:style>
  <w:style w:type="paragraph" w:styleId="Encabezado">
    <w:name w:val="header"/>
    <w:basedOn w:val="Normal"/>
    <w:link w:val="EncabezadoCar"/>
    <w:uiPriority w:val="99"/>
    <w:unhideWhenUsed/>
    <w:rsid w:val="00B12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279D"/>
  </w:style>
  <w:style w:type="paragraph" w:styleId="Textonotapie">
    <w:name w:val="footnote text"/>
    <w:basedOn w:val="Normal"/>
    <w:link w:val="TextonotapieCar"/>
    <w:uiPriority w:val="99"/>
    <w:unhideWhenUsed/>
    <w:rsid w:val="00BE68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E68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E680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4C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4C0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3C49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49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49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49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493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93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936"/>
    <w:rPr>
      <w:rFonts w:ascii="Times New Roman" w:hAnsi="Times New Roman" w:cs="Times New Roman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21658"/>
    <w:rPr>
      <w:rFonts w:ascii="Times New Roman" w:hAnsi="Times New Roman" w:cs="Times New Roman"/>
      <w:b/>
      <w:bCs/>
      <w:sz w:val="36"/>
      <w:szCs w:val="3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uta.cl/deportes/el-timido-impulso-de-la-conmebol-al-futbol-femenino" TargetMode="External"/><Relationship Id="rId2" Type="http://schemas.openxmlformats.org/officeDocument/2006/relationships/hyperlink" Target="http://www.anfp.cl/documentos/1497453735-reglamento-de-licencia-de-clubes-anfp.pdf" TargetMode="External"/><Relationship Id="rId1" Type="http://schemas.openxmlformats.org/officeDocument/2006/relationships/hyperlink" Target="http://www.conmebol.com/es/reglamento-de-licencia-de-clubes-2018" TargetMode="External"/><Relationship Id="rId5" Type="http://schemas.openxmlformats.org/officeDocument/2006/relationships/hyperlink" Target="http://anjuff.cl/project/comunicado-oficial-cobertura-seguros-medicos/" TargetMode="External"/><Relationship Id="rId4" Type="http://schemas.openxmlformats.org/officeDocument/2006/relationships/hyperlink" Target="https://www.latercera.com/el-deportivo/noticia/primer-contrato-profesional-chilenas-chile/51569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17F3BE-750D-46B3-97F8-FFE64AEA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Andres Escobar Saldivia</dc:creator>
  <cp:keywords/>
  <dc:description/>
  <cp:lastModifiedBy>Leonardo Lueiza Ureta</cp:lastModifiedBy>
  <cp:revision>6</cp:revision>
  <cp:lastPrinted>2019-03-13T13:33:00Z</cp:lastPrinted>
  <dcterms:created xsi:type="dcterms:W3CDTF">2019-03-13T13:36:00Z</dcterms:created>
  <dcterms:modified xsi:type="dcterms:W3CDTF">2019-03-14T13:41:00Z</dcterms:modified>
</cp:coreProperties>
</file>