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5551F" w:rsidRDefault="0055269E" w:rsidP="00D5551F">
      <w:pPr>
        <w:jc w:val="center"/>
        <w:rPr>
          <w:rFonts w:cstheme="minorHAnsi"/>
          <w:b/>
        </w:rPr>
      </w:pPr>
      <w:r w:rsidRPr="0055269E">
        <w:rPr>
          <w:rFonts w:cstheme="minorHAnsi"/>
          <w:b/>
        </w:rPr>
        <w:t>Modifica la Carta Fundamental en materia de presentación de proyectos referidos a la conmemoración de hechos o personas relevantes, y a la declaración de feriados</w:t>
      </w:r>
    </w:p>
    <w:p w:rsidR="00973E19" w:rsidRPr="00973E19" w:rsidRDefault="0055269E" w:rsidP="00D5551F">
      <w:pPr>
        <w:jc w:val="center"/>
        <w:rPr>
          <w:rFonts w:cstheme="minorHAnsi"/>
          <w:b/>
        </w:rPr>
      </w:pPr>
      <w:r>
        <w:rPr>
          <w:rFonts w:cstheme="minorHAnsi"/>
          <w:b/>
        </w:rPr>
        <w:t>Boletín N°12335-07</w:t>
      </w:r>
      <w:bookmarkStart w:id="0" w:name="_GoBack"/>
      <w:bookmarkEnd w:id="0"/>
    </w:p>
    <w:p w:rsidR="00973E19" w:rsidRPr="00973E19" w:rsidRDefault="00973E19" w:rsidP="00441864">
      <w:pPr>
        <w:rPr>
          <w:rFonts w:cstheme="minorHAnsi"/>
        </w:rPr>
      </w:pPr>
    </w:p>
    <w:p w:rsidR="005026B0" w:rsidRPr="00973E19" w:rsidRDefault="00AF204E" w:rsidP="00973E19">
      <w:pPr>
        <w:jc w:val="both"/>
        <w:rPr>
          <w:rFonts w:cstheme="minorHAnsi"/>
        </w:rPr>
      </w:pPr>
      <w:r>
        <w:rPr>
          <w:rFonts w:cstheme="minorHAnsi"/>
        </w:rPr>
        <w:t>H</w:t>
      </w:r>
      <w:r w:rsidR="005026B0" w:rsidRPr="00973E19">
        <w:rPr>
          <w:rFonts w:cstheme="minorHAnsi"/>
        </w:rPr>
        <w:t xml:space="preserve">oy en día para nadie es una sorpresa que una de las instituciones menos valoradas por los </w:t>
      </w:r>
      <w:r w:rsidR="00973E19" w:rsidRPr="00973E19">
        <w:rPr>
          <w:rFonts w:cstheme="minorHAnsi"/>
        </w:rPr>
        <w:t>chilenos</w:t>
      </w:r>
      <w:r w:rsidR="005026B0" w:rsidRPr="00973E19">
        <w:rPr>
          <w:rFonts w:cstheme="minorHAnsi"/>
        </w:rPr>
        <w:t xml:space="preserve"> es el Congreso Nacional, según la Encuesta Cadem publicada en el mes de octubre de 2018, solo un 25 % de los </w:t>
      </w:r>
      <w:r w:rsidR="00973E19" w:rsidRPr="00973E19">
        <w:rPr>
          <w:rFonts w:cstheme="minorHAnsi"/>
        </w:rPr>
        <w:t>encuestados</w:t>
      </w:r>
      <w:r w:rsidR="005026B0" w:rsidRPr="00973E19">
        <w:rPr>
          <w:rFonts w:cstheme="minorHAnsi"/>
        </w:rPr>
        <w:t xml:space="preserve"> aprueba el trabajo que está desempeñando el Congreso Nacional mientras que un 65% lo desaprueba.</w:t>
      </w:r>
    </w:p>
    <w:p w:rsidR="005026B0" w:rsidRPr="00973E19" w:rsidRDefault="005026B0" w:rsidP="00973E19">
      <w:pPr>
        <w:jc w:val="both"/>
        <w:rPr>
          <w:rFonts w:cstheme="minorHAnsi"/>
        </w:rPr>
      </w:pPr>
    </w:p>
    <w:p w:rsidR="00B604D3" w:rsidRDefault="005026B0" w:rsidP="00973E19">
      <w:pPr>
        <w:jc w:val="both"/>
        <w:rPr>
          <w:rFonts w:cstheme="minorHAnsi"/>
        </w:rPr>
      </w:pPr>
      <w:r w:rsidRPr="00973E19">
        <w:rPr>
          <w:rFonts w:cstheme="minorHAnsi"/>
        </w:rPr>
        <w:t xml:space="preserve">Dicho </w:t>
      </w:r>
      <w:r w:rsidR="00973E19" w:rsidRPr="00973E19">
        <w:rPr>
          <w:rFonts w:cstheme="minorHAnsi"/>
        </w:rPr>
        <w:t>fenómeno</w:t>
      </w:r>
      <w:r w:rsidRPr="00973E19">
        <w:rPr>
          <w:rFonts w:cstheme="minorHAnsi"/>
        </w:rPr>
        <w:t xml:space="preserve"> en parte es posible de explicar producto de los reiterados escándalos que han afectado a los miembros de am</w:t>
      </w:r>
      <w:r w:rsidR="00973E19" w:rsidRPr="00973E19">
        <w:rPr>
          <w:rFonts w:cstheme="minorHAnsi"/>
        </w:rPr>
        <w:t>bas</w:t>
      </w:r>
      <w:r w:rsidRPr="00973E19">
        <w:rPr>
          <w:rFonts w:cstheme="minorHAnsi"/>
        </w:rPr>
        <w:t xml:space="preserve"> cámaras en los últimos años, como son el </w:t>
      </w:r>
      <w:r w:rsidR="00973E19" w:rsidRPr="00973E19">
        <w:rPr>
          <w:rFonts w:cstheme="minorHAnsi"/>
        </w:rPr>
        <w:t>financiamiento</w:t>
      </w:r>
      <w:r w:rsidRPr="00973E19">
        <w:rPr>
          <w:rFonts w:cstheme="minorHAnsi"/>
        </w:rPr>
        <w:t xml:space="preserve"> irregular de la política; los constantes </w:t>
      </w:r>
      <w:r w:rsidR="00973E19" w:rsidRPr="00973E19">
        <w:rPr>
          <w:rFonts w:cstheme="minorHAnsi"/>
        </w:rPr>
        <w:t>cuestionamientos</w:t>
      </w:r>
      <w:r w:rsidRPr="00973E19">
        <w:rPr>
          <w:rFonts w:cstheme="minorHAnsi"/>
        </w:rPr>
        <w:t xml:space="preserve"> al monto de las dietas y asignaciones parlamentarias</w:t>
      </w:r>
      <w:r w:rsidR="00551E61" w:rsidRPr="00973E19">
        <w:rPr>
          <w:rFonts w:cstheme="minorHAnsi"/>
        </w:rPr>
        <w:t xml:space="preserve"> incluso por algunos diputados y senadores</w:t>
      </w:r>
      <w:r w:rsidRPr="00973E19">
        <w:rPr>
          <w:rFonts w:cstheme="minorHAnsi"/>
        </w:rPr>
        <w:t xml:space="preserve">; el </w:t>
      </w:r>
      <w:r w:rsidR="00973E19" w:rsidRPr="00973E19">
        <w:rPr>
          <w:rFonts w:cstheme="minorHAnsi"/>
        </w:rPr>
        <w:t>escándalo</w:t>
      </w:r>
      <w:r w:rsidRPr="00973E19">
        <w:rPr>
          <w:rFonts w:cstheme="minorHAnsi"/>
        </w:rPr>
        <w:t xml:space="preserve"> por los montos </w:t>
      </w:r>
      <w:r w:rsidR="00973E19" w:rsidRPr="00973E19">
        <w:rPr>
          <w:rFonts w:cstheme="minorHAnsi"/>
        </w:rPr>
        <w:t>pagados</w:t>
      </w:r>
      <w:r w:rsidRPr="00973E19">
        <w:rPr>
          <w:rFonts w:cstheme="minorHAnsi"/>
        </w:rPr>
        <w:t xml:space="preserve"> por asesorías y la pertinencia de las mismas; la presentación de indicaciones y proyectos de ley con reparos de </w:t>
      </w:r>
      <w:r w:rsidR="00973E19" w:rsidRPr="00973E19">
        <w:rPr>
          <w:rFonts w:cstheme="minorHAnsi"/>
        </w:rPr>
        <w:t>inconstitucionalidad</w:t>
      </w:r>
      <w:r w:rsidR="00551E61" w:rsidRPr="00973E19">
        <w:rPr>
          <w:rFonts w:cstheme="minorHAnsi"/>
        </w:rPr>
        <w:t xml:space="preserve">; la utilización negligente de mecanismos de fiscalización y control como la acusación </w:t>
      </w:r>
      <w:r w:rsidR="00973E19" w:rsidRPr="00973E19">
        <w:rPr>
          <w:rFonts w:cstheme="minorHAnsi"/>
        </w:rPr>
        <w:t>constitucional</w:t>
      </w:r>
      <w:r w:rsidR="00551E61" w:rsidRPr="00973E19">
        <w:rPr>
          <w:rFonts w:cstheme="minorHAnsi"/>
        </w:rPr>
        <w:t xml:space="preserve"> a 3 miembros de la corte suprema o la solicitud de destitución del Fiscal Nacional </w:t>
      </w:r>
      <w:r w:rsidRPr="00973E19">
        <w:rPr>
          <w:rFonts w:cstheme="minorHAnsi"/>
        </w:rPr>
        <w:t xml:space="preserve"> y últimamente la polémica por la </w:t>
      </w:r>
      <w:r w:rsidR="00973E19" w:rsidRPr="00973E19">
        <w:rPr>
          <w:rFonts w:cstheme="minorHAnsi"/>
        </w:rPr>
        <w:t>discusión</w:t>
      </w:r>
      <w:r w:rsidRPr="00973E19">
        <w:rPr>
          <w:rFonts w:cstheme="minorHAnsi"/>
        </w:rPr>
        <w:t xml:space="preserve"> de proyectos “menos </w:t>
      </w:r>
      <w:r w:rsidR="00973E19" w:rsidRPr="00973E19">
        <w:rPr>
          <w:rFonts w:cstheme="minorHAnsi"/>
        </w:rPr>
        <w:t>relevantes</w:t>
      </w:r>
      <w:r w:rsidRPr="00973E19">
        <w:rPr>
          <w:rFonts w:cstheme="minorHAnsi"/>
        </w:rPr>
        <w:t>” como “</w:t>
      </w:r>
      <w:r w:rsidRPr="00973E19">
        <w:rPr>
          <w:rStyle w:val="Textoennegrita"/>
          <w:rFonts w:cstheme="minorHAnsi"/>
          <w:b w:val="0"/>
          <w:bdr w:val="none" w:sz="0" w:space="0" w:color="auto" w:frame="1"/>
          <w:shd w:val="clear" w:color="auto" w:fill="FFFFFF"/>
        </w:rPr>
        <w:t>Día del peluquero, propuesto para el 25 de agosto</w:t>
      </w:r>
      <w:r w:rsidRPr="00973E19">
        <w:rPr>
          <w:rFonts w:cstheme="minorHAnsi"/>
          <w:shd w:val="clear" w:color="auto" w:fill="FFFFFF"/>
        </w:rPr>
        <w:t>” </w:t>
      </w:r>
      <w:r w:rsidRPr="00973E19">
        <w:rPr>
          <w:rFonts w:cstheme="minorHAnsi"/>
        </w:rPr>
        <w:t xml:space="preserve"> el cual fue profusamente discutido por la comisión de educación del Senado las primeras semanas de octubre de este año o la discusión en la Sala de la Cámara de Diputados del Proyecto de ley que Establece el día 27 de noviembre de cada año, como el Día Nacional de las Cantineras”</w:t>
      </w:r>
    </w:p>
    <w:p w:rsidR="00B604D3" w:rsidRDefault="00BC16E4" w:rsidP="00973E19">
      <w:pPr>
        <w:jc w:val="both"/>
        <w:rPr>
          <w:rFonts w:cstheme="minorHAnsi"/>
        </w:rPr>
      </w:pPr>
      <w:r>
        <w:rPr>
          <w:rFonts w:cstheme="minorHAnsi"/>
        </w:rPr>
        <w:t xml:space="preserve"> </w:t>
      </w:r>
      <w:r w:rsidR="00B604D3">
        <w:rPr>
          <w:rFonts w:cstheme="minorHAnsi"/>
        </w:rPr>
        <w:t>Solo entre 2016 y 2018 se han presentado más de 2</w:t>
      </w:r>
      <w:r>
        <w:rPr>
          <w:rFonts w:cstheme="minorHAnsi"/>
        </w:rPr>
        <w:t xml:space="preserve">0 iniciativas que reconocen la </w:t>
      </w:r>
      <w:r w:rsidR="00B604D3">
        <w:rPr>
          <w:rFonts w:cstheme="minorHAnsi"/>
        </w:rPr>
        <w:t>importancia de un hecho, lugar o persona, la mayoría de los cuales han ocupado largas horas de discusión en comisiones y sala, para finalmente no ser aprobados.</w:t>
      </w:r>
    </w:p>
    <w:p w:rsidR="00B604D3" w:rsidRDefault="00B604D3" w:rsidP="008C36B5">
      <w:pPr>
        <w:jc w:val="both"/>
        <w:rPr>
          <w:rFonts w:cstheme="minorHAnsi"/>
        </w:rPr>
      </w:pPr>
      <w:r>
        <w:rPr>
          <w:rFonts w:cstheme="minorHAnsi"/>
        </w:rPr>
        <w:t xml:space="preserve">En el mismo período fueron </w:t>
      </w:r>
      <w:r w:rsidR="00BC16E4">
        <w:rPr>
          <w:rFonts w:cstheme="minorHAnsi"/>
        </w:rPr>
        <w:t>presentadas</w:t>
      </w:r>
      <w:r>
        <w:rPr>
          <w:rFonts w:cstheme="minorHAnsi"/>
        </w:rPr>
        <w:t xml:space="preserve"> más de 30 iniciativas relativas a la declaración de feriados que, en general, corrieron un destino similar.</w:t>
      </w:r>
    </w:p>
    <w:p w:rsidR="00BC16E4" w:rsidRDefault="00BC16E4" w:rsidP="008C36B5">
      <w:pPr>
        <w:jc w:val="both"/>
        <w:rPr>
          <w:rFonts w:cstheme="minorHAnsi"/>
        </w:rPr>
      </w:pPr>
      <w:r w:rsidRPr="00BC16E4">
        <w:rPr>
          <w:rFonts w:cstheme="minorHAnsi"/>
        </w:rPr>
        <w:t>A mayor abundamiento durante el año 2018, 12 de las 110 sesiones de sala que a la fecha se han realizado, equivalente al 11% del total, han sido efectuadas para discutir Proyectos de Ley que conmemoran o reconozcan la importancia de personas lugares o hechos. Esto equivale a más de 10 horas de intervenciones que fueron utilizadas por los parlamentarios en la discusión de esas mociones, a las cuales se les pudo haber dado un uso más eficiente. Lo mismo ocurre con la discusión en comisiones donde por ejemplo 12 de las 49 sesiones que ha efectuado la Comisión de Cultura, artes y comunicaciones a la fecha (equivalentes al 25% de las mismas) han sido realizadas para analizar este tipo de proyectos, lo que equivale a más de 18 horas de discusión parlamentaria, con la consiguiente utilización de recursos físicos y humanos que conlleva la labor parlamentaria.</w:t>
      </w:r>
    </w:p>
    <w:p w:rsidR="00BC16E4" w:rsidRDefault="00BC16E4" w:rsidP="008C36B5">
      <w:pPr>
        <w:jc w:val="both"/>
        <w:rPr>
          <w:rFonts w:cstheme="minorHAnsi"/>
        </w:rPr>
      </w:pPr>
    </w:p>
    <w:p w:rsidR="008C36B5" w:rsidRPr="008C36B5" w:rsidRDefault="00BC16E4" w:rsidP="008C36B5">
      <w:pPr>
        <w:jc w:val="both"/>
        <w:rPr>
          <w:rFonts w:cstheme="minorHAnsi"/>
        </w:rPr>
      </w:pPr>
      <w:r>
        <w:rPr>
          <w:rFonts w:cstheme="minorHAnsi"/>
        </w:rPr>
        <w:t>Finalmente, u</w:t>
      </w:r>
      <w:r w:rsidR="008C36B5">
        <w:rPr>
          <w:rFonts w:cstheme="minorHAnsi"/>
        </w:rPr>
        <w:t xml:space="preserve">na mención aparte requiere la falta de efectividad de la labor parlamentaria, según la ONG Ciudadano </w:t>
      </w:r>
      <w:r w:rsidR="008C36B5" w:rsidRPr="008C36B5">
        <w:rPr>
          <w:rFonts w:cstheme="minorHAnsi"/>
        </w:rPr>
        <w:t xml:space="preserve">Inteligente un proyecto de ley presentado por el Gobierno tarda en promedio 13 </w:t>
      </w:r>
      <w:r w:rsidR="008C36B5" w:rsidRPr="008C36B5">
        <w:rPr>
          <w:rFonts w:cstheme="minorHAnsi"/>
        </w:rPr>
        <w:lastRenderedPageBreak/>
        <w:t>meses en aprobarse, mientras que uno de autoría de parlamentarios se demora 31 meses</w:t>
      </w:r>
      <w:r w:rsidR="008C36B5">
        <w:rPr>
          <w:rStyle w:val="Refdenotaalpie"/>
          <w:rFonts w:cstheme="minorHAnsi"/>
        </w:rPr>
        <w:footnoteReference w:id="1"/>
      </w:r>
      <w:r w:rsidR="008C36B5" w:rsidRPr="008C36B5">
        <w:rPr>
          <w:rFonts w:cstheme="minorHAnsi"/>
        </w:rPr>
        <w:t>; por otra parte, al revisar las cifras de la Cámara, al 2017 se habían ingresado un total de 5.901 mociones, siendo 543 las que pasaron a ser ley, es decir, solo un  9% de las propuestas presentadas en los últimos 27 años;  más de 2.000 fueron archivados, al no prosperar en su tramitación.</w:t>
      </w:r>
      <w:r w:rsidR="008C36B5">
        <w:rPr>
          <w:rStyle w:val="Refdenotaalpie"/>
          <w:rFonts w:cstheme="minorHAnsi"/>
        </w:rPr>
        <w:footnoteReference w:id="2"/>
      </w:r>
      <w:r w:rsidR="008C36B5" w:rsidRPr="008C36B5">
        <w:rPr>
          <w:rFonts w:cstheme="minorHAnsi"/>
        </w:rPr>
        <w:t xml:space="preserve"> </w:t>
      </w:r>
    </w:p>
    <w:p w:rsidR="00C93E47" w:rsidRDefault="00C93E47" w:rsidP="00973E19">
      <w:pPr>
        <w:jc w:val="both"/>
        <w:rPr>
          <w:rFonts w:cstheme="minorHAnsi"/>
        </w:rPr>
      </w:pPr>
    </w:p>
    <w:p w:rsidR="00C93E47" w:rsidRPr="00D1044F" w:rsidRDefault="00C93E47" w:rsidP="00C93E47">
      <w:pPr>
        <w:tabs>
          <w:tab w:val="left" w:pos="2520"/>
        </w:tabs>
        <w:spacing w:line="360" w:lineRule="auto"/>
        <w:jc w:val="both"/>
        <w:rPr>
          <w:rFonts w:cs="Calibri"/>
          <w:b/>
        </w:rPr>
      </w:pPr>
      <w:r w:rsidRPr="00D1044F">
        <w:rPr>
          <w:rFonts w:cs="Calibri"/>
          <w:b/>
        </w:rPr>
        <w:t>IDEA</w:t>
      </w:r>
      <w:r>
        <w:rPr>
          <w:rFonts w:cs="Calibri"/>
          <w:b/>
        </w:rPr>
        <w:t>S</w:t>
      </w:r>
      <w:r w:rsidRPr="00D1044F">
        <w:rPr>
          <w:rFonts w:cs="Calibri"/>
          <w:b/>
        </w:rPr>
        <w:t xml:space="preserve"> MATRI</w:t>
      </w:r>
      <w:r>
        <w:rPr>
          <w:rFonts w:cs="Calibri"/>
          <w:b/>
        </w:rPr>
        <w:t>CES</w:t>
      </w:r>
      <w:r w:rsidRPr="00D1044F">
        <w:rPr>
          <w:rFonts w:cs="Calibri"/>
          <w:b/>
        </w:rPr>
        <w:t xml:space="preserve">. </w:t>
      </w:r>
    </w:p>
    <w:p w:rsidR="00C93E47" w:rsidRDefault="00C93E47" w:rsidP="00973E19">
      <w:pPr>
        <w:jc w:val="both"/>
        <w:rPr>
          <w:rFonts w:cstheme="minorHAnsi"/>
        </w:rPr>
      </w:pPr>
    </w:p>
    <w:p w:rsidR="00D6522B" w:rsidRDefault="00551E61" w:rsidP="00AF204E">
      <w:pPr>
        <w:jc w:val="both"/>
        <w:rPr>
          <w:rFonts w:cstheme="minorHAnsi"/>
        </w:rPr>
      </w:pPr>
      <w:r w:rsidRPr="00973E19">
        <w:rPr>
          <w:rFonts w:cstheme="minorHAnsi"/>
        </w:rPr>
        <w:t xml:space="preserve">Con el objeto de contribuir al mejoramiento el </w:t>
      </w:r>
      <w:r w:rsidR="00973E19" w:rsidRPr="00973E19">
        <w:rPr>
          <w:rFonts w:cstheme="minorHAnsi"/>
        </w:rPr>
        <w:t>funcionamiento</w:t>
      </w:r>
      <w:r w:rsidRPr="00973E19">
        <w:rPr>
          <w:rFonts w:cstheme="minorHAnsi"/>
        </w:rPr>
        <w:t xml:space="preserve"> general del Congreso Nacional</w:t>
      </w:r>
      <w:r w:rsidR="00C93E47">
        <w:rPr>
          <w:rFonts w:cstheme="minorHAnsi"/>
        </w:rPr>
        <w:t xml:space="preserve"> y, consecuentemente, </w:t>
      </w:r>
      <w:r w:rsidR="00C93E47" w:rsidRPr="00973E19">
        <w:rPr>
          <w:rFonts w:cstheme="minorHAnsi"/>
        </w:rPr>
        <w:t>de la percepción de la labor parlamentaria</w:t>
      </w:r>
      <w:r w:rsidRPr="00973E19">
        <w:rPr>
          <w:rFonts w:cstheme="minorHAnsi"/>
        </w:rPr>
        <w:t xml:space="preserve">, </w:t>
      </w:r>
      <w:r w:rsidR="00C93E47">
        <w:rPr>
          <w:rFonts w:cstheme="minorHAnsi"/>
        </w:rPr>
        <w:t xml:space="preserve">el siguiente proyecto de ley </w:t>
      </w:r>
      <w:r w:rsidRPr="00973E19">
        <w:rPr>
          <w:rFonts w:cstheme="minorHAnsi"/>
        </w:rPr>
        <w:t xml:space="preserve">propone </w:t>
      </w:r>
      <w:r w:rsidR="00C93E47">
        <w:rPr>
          <w:rFonts w:cstheme="minorHAnsi"/>
        </w:rPr>
        <w:t>modifica</w:t>
      </w:r>
      <w:r w:rsidR="00AF204E">
        <w:rPr>
          <w:rFonts w:cstheme="minorHAnsi"/>
        </w:rPr>
        <w:t>r</w:t>
      </w:r>
      <w:r w:rsidR="00C93E47">
        <w:rPr>
          <w:rFonts w:cstheme="minorHAnsi"/>
        </w:rPr>
        <w:t xml:space="preserve"> la Constitución Política de la República</w:t>
      </w:r>
      <w:r w:rsidR="00AF204E">
        <w:rPr>
          <w:rFonts w:cstheme="minorHAnsi"/>
        </w:rPr>
        <w:t>, en su artículo 65, estableciendo las siguientes restricciones para la presentación de proyectos de ley por parte de los parlamentarios:</w:t>
      </w:r>
    </w:p>
    <w:p w:rsidR="00D6522B" w:rsidRPr="00AF204E" w:rsidRDefault="00D6522B" w:rsidP="00AF204E">
      <w:pPr>
        <w:rPr>
          <w:rFonts w:cstheme="minorHAnsi"/>
        </w:rPr>
      </w:pPr>
    </w:p>
    <w:p w:rsidR="0058595A" w:rsidRPr="00D6522B" w:rsidRDefault="00AF204E" w:rsidP="00D6522B">
      <w:pPr>
        <w:pStyle w:val="Prrafodelista"/>
        <w:numPr>
          <w:ilvl w:val="0"/>
          <w:numId w:val="14"/>
        </w:numPr>
        <w:jc w:val="both"/>
        <w:rPr>
          <w:rFonts w:cstheme="minorHAnsi"/>
        </w:rPr>
      </w:pPr>
      <w:r>
        <w:rPr>
          <w:rFonts w:cstheme="minorHAnsi"/>
        </w:rPr>
        <w:t>Los</w:t>
      </w:r>
      <w:r w:rsidR="0058595A" w:rsidRPr="00D6522B">
        <w:rPr>
          <w:rFonts w:cstheme="minorHAnsi"/>
        </w:rPr>
        <w:t xml:space="preserve"> proyectos de ley que se refieran a la conmemoración de eventos, hechos o personajes relevantes deb</w:t>
      </w:r>
      <w:r>
        <w:rPr>
          <w:rFonts w:cstheme="minorHAnsi"/>
        </w:rPr>
        <w:t>erán</w:t>
      </w:r>
      <w:r w:rsidR="0058595A" w:rsidRPr="00D6522B">
        <w:rPr>
          <w:rFonts w:cstheme="minorHAnsi"/>
        </w:rPr>
        <w:t xml:space="preserve"> ser presentados por al menos </w:t>
      </w:r>
      <w:r w:rsidR="00D77177">
        <w:rPr>
          <w:rFonts w:cstheme="minorHAnsi"/>
        </w:rPr>
        <w:t>por la mitad</w:t>
      </w:r>
      <w:r w:rsidR="0058595A" w:rsidRPr="00D6522B">
        <w:rPr>
          <w:rFonts w:cstheme="minorHAnsi"/>
        </w:rPr>
        <w:t xml:space="preserve"> de los diputados </w:t>
      </w:r>
      <w:r w:rsidR="00F35863">
        <w:rPr>
          <w:rFonts w:cstheme="minorHAnsi"/>
        </w:rPr>
        <w:t xml:space="preserve">o senadores </w:t>
      </w:r>
      <w:r w:rsidR="0058595A" w:rsidRPr="00D6522B">
        <w:rPr>
          <w:rFonts w:cstheme="minorHAnsi"/>
        </w:rPr>
        <w:t>en ejercicio</w:t>
      </w:r>
      <w:r w:rsidR="00D6522B">
        <w:rPr>
          <w:rFonts w:cstheme="minorHAnsi"/>
        </w:rPr>
        <w:t>.</w:t>
      </w:r>
      <w:r w:rsidR="0058595A" w:rsidRPr="00D6522B">
        <w:rPr>
          <w:rFonts w:cstheme="minorHAnsi"/>
        </w:rPr>
        <w:t xml:space="preserve">  </w:t>
      </w:r>
    </w:p>
    <w:p w:rsidR="00B26FD8" w:rsidRDefault="00B26FD8" w:rsidP="00B26FD8">
      <w:pPr>
        <w:pStyle w:val="Prrafodelista"/>
        <w:ind w:left="360"/>
        <w:jc w:val="both"/>
        <w:rPr>
          <w:rFonts w:cstheme="minorHAnsi"/>
        </w:rPr>
      </w:pPr>
    </w:p>
    <w:p w:rsidR="00D6522B" w:rsidRDefault="00D6522B" w:rsidP="00D6522B">
      <w:pPr>
        <w:pStyle w:val="Prrafodelista"/>
        <w:numPr>
          <w:ilvl w:val="0"/>
          <w:numId w:val="14"/>
        </w:numPr>
        <w:jc w:val="both"/>
        <w:rPr>
          <w:rFonts w:cstheme="minorHAnsi"/>
        </w:rPr>
      </w:pPr>
      <w:r>
        <w:rPr>
          <w:rFonts w:cstheme="minorHAnsi"/>
        </w:rPr>
        <w:t>Modifica</w:t>
      </w:r>
      <w:r w:rsidR="00AF204E">
        <w:rPr>
          <w:rFonts w:cstheme="minorHAnsi"/>
        </w:rPr>
        <w:t>ción del numeral</w:t>
      </w:r>
      <w:r>
        <w:rPr>
          <w:rFonts w:cstheme="minorHAnsi"/>
        </w:rPr>
        <w:t xml:space="preserve"> </w:t>
      </w:r>
      <w:r w:rsidRPr="00D6522B">
        <w:rPr>
          <w:rFonts w:cstheme="minorHAnsi"/>
        </w:rPr>
        <w:t xml:space="preserve">4 </w:t>
      </w:r>
      <w:r>
        <w:rPr>
          <w:rFonts w:cstheme="minorHAnsi"/>
        </w:rPr>
        <w:t>estableciendo que</w:t>
      </w:r>
      <w:r w:rsidRPr="00D6522B">
        <w:rPr>
          <w:rFonts w:cstheme="minorHAnsi"/>
        </w:rPr>
        <w:t xml:space="preserve"> la declaración de feriados nacionales y/o regionales se encuentran dentro de las materias cuya iniciativa se encuentra reservada a</w:t>
      </w:r>
      <w:r>
        <w:rPr>
          <w:rFonts w:cstheme="minorHAnsi"/>
        </w:rPr>
        <w:t xml:space="preserve"> S.E el</w:t>
      </w:r>
      <w:r w:rsidRPr="00D6522B">
        <w:rPr>
          <w:rFonts w:cstheme="minorHAnsi"/>
        </w:rPr>
        <w:t xml:space="preserve"> Presidente de la República.</w:t>
      </w:r>
    </w:p>
    <w:p w:rsidR="00D6522B" w:rsidRDefault="00D6522B" w:rsidP="00B26FD8">
      <w:pPr>
        <w:pStyle w:val="Prrafodelista"/>
        <w:ind w:left="360"/>
        <w:jc w:val="both"/>
        <w:rPr>
          <w:rFonts w:cstheme="minorHAnsi"/>
        </w:rPr>
      </w:pPr>
    </w:p>
    <w:p w:rsidR="0061204E" w:rsidRDefault="0061204E" w:rsidP="00973E19">
      <w:pPr>
        <w:jc w:val="both"/>
        <w:rPr>
          <w:rFonts w:cstheme="minorHAnsi"/>
        </w:rPr>
      </w:pPr>
    </w:p>
    <w:p w:rsidR="00C93E47" w:rsidRPr="00D6522B" w:rsidRDefault="00C93E47" w:rsidP="00C93E47">
      <w:pPr>
        <w:spacing w:line="360" w:lineRule="auto"/>
        <w:rPr>
          <w:rFonts w:cstheme="minorHAnsi"/>
        </w:rPr>
      </w:pPr>
      <w:r w:rsidRPr="00D6522B">
        <w:rPr>
          <w:rFonts w:cstheme="minorHAnsi"/>
        </w:rPr>
        <w:t>Por las consideraciones que se han expuesto previamente, los H. Diputados que suscribimos, venimos en proponer a esta Honorable Cámara, el siguiente</w:t>
      </w:r>
    </w:p>
    <w:p w:rsidR="00C93E47" w:rsidRPr="00624771" w:rsidRDefault="00C93E47" w:rsidP="00C93E47">
      <w:pPr>
        <w:spacing w:line="360" w:lineRule="auto"/>
        <w:rPr>
          <w:rFonts w:ascii="Times New Roman" w:hAnsi="Times New Roman" w:cs="Times New Roman"/>
          <w:b/>
        </w:rPr>
      </w:pPr>
    </w:p>
    <w:p w:rsidR="00C93E47" w:rsidRPr="00624771" w:rsidRDefault="00C93E47" w:rsidP="00C93E47">
      <w:pPr>
        <w:spacing w:line="360" w:lineRule="auto"/>
        <w:jc w:val="center"/>
        <w:rPr>
          <w:rFonts w:ascii="Times New Roman" w:hAnsi="Times New Roman" w:cs="Times New Roman"/>
          <w:b/>
        </w:rPr>
      </w:pPr>
      <w:r w:rsidRPr="00624771">
        <w:rPr>
          <w:rFonts w:ascii="Times New Roman" w:hAnsi="Times New Roman" w:cs="Times New Roman"/>
          <w:b/>
        </w:rPr>
        <w:t>PROYECTO DE LEY</w:t>
      </w:r>
    </w:p>
    <w:p w:rsidR="00C93E47" w:rsidRPr="00624771" w:rsidRDefault="00C93E47" w:rsidP="00C93E47">
      <w:pPr>
        <w:spacing w:line="360" w:lineRule="auto"/>
        <w:jc w:val="center"/>
        <w:rPr>
          <w:rFonts w:ascii="Times New Roman" w:hAnsi="Times New Roman" w:cs="Times New Roman"/>
          <w:b/>
        </w:rPr>
      </w:pPr>
    </w:p>
    <w:p w:rsidR="00F073C6" w:rsidRPr="00AF204E" w:rsidRDefault="00D6522B" w:rsidP="00AF204E">
      <w:pPr>
        <w:jc w:val="both"/>
        <w:rPr>
          <w:rFonts w:cstheme="minorHAnsi"/>
        </w:rPr>
      </w:pPr>
      <w:r>
        <w:rPr>
          <w:rFonts w:cstheme="minorHAnsi"/>
        </w:rPr>
        <w:t xml:space="preserve">Artículo </w:t>
      </w:r>
      <w:r w:rsidR="00AF204E">
        <w:rPr>
          <w:rFonts w:cstheme="minorHAnsi"/>
        </w:rPr>
        <w:t xml:space="preserve">único: </w:t>
      </w:r>
      <w:r w:rsidR="00F073C6" w:rsidRPr="00AF204E">
        <w:rPr>
          <w:rFonts w:cstheme="minorHAnsi"/>
        </w:rPr>
        <w:t>Modifíquese el artículo 65 de la Constitución Política de la República en el siguiente sentido:</w:t>
      </w:r>
    </w:p>
    <w:p w:rsidR="00F073C6" w:rsidRDefault="00F073C6" w:rsidP="00F073C6">
      <w:pPr>
        <w:pStyle w:val="Prrafodelista"/>
        <w:ind w:left="360"/>
        <w:jc w:val="both"/>
        <w:rPr>
          <w:rFonts w:cstheme="minorHAnsi"/>
        </w:rPr>
      </w:pPr>
    </w:p>
    <w:p w:rsidR="00F35863" w:rsidRDefault="00F35863" w:rsidP="00F073C6">
      <w:pPr>
        <w:pStyle w:val="Prrafodelista"/>
        <w:numPr>
          <w:ilvl w:val="0"/>
          <w:numId w:val="17"/>
        </w:numPr>
        <w:jc w:val="both"/>
        <w:rPr>
          <w:rFonts w:cstheme="minorHAnsi"/>
        </w:rPr>
      </w:pPr>
      <w:r>
        <w:rPr>
          <w:rFonts w:cstheme="minorHAnsi"/>
        </w:rPr>
        <w:t xml:space="preserve">En el inciso primero agréguese a continuación de la palabra “senadores” la expresión, salvo aquellas que </w:t>
      </w:r>
      <w:r w:rsidRPr="00D6522B">
        <w:rPr>
          <w:rFonts w:cstheme="minorHAnsi"/>
        </w:rPr>
        <w:t xml:space="preserve">se refieran a la conmemoración de eventos, hechos o personajes relevantes </w:t>
      </w:r>
      <w:r>
        <w:rPr>
          <w:rFonts w:cstheme="minorHAnsi"/>
        </w:rPr>
        <w:lastRenderedPageBreak/>
        <w:t xml:space="preserve">que </w:t>
      </w:r>
      <w:r w:rsidRPr="00D6522B">
        <w:rPr>
          <w:rFonts w:cstheme="minorHAnsi"/>
        </w:rPr>
        <w:t>deb</w:t>
      </w:r>
      <w:r>
        <w:rPr>
          <w:rFonts w:cstheme="minorHAnsi"/>
        </w:rPr>
        <w:t>erán</w:t>
      </w:r>
      <w:r w:rsidRPr="00D6522B">
        <w:rPr>
          <w:rFonts w:cstheme="minorHAnsi"/>
        </w:rPr>
        <w:t xml:space="preserve"> ser presentados por al menos </w:t>
      </w:r>
      <w:r>
        <w:rPr>
          <w:rFonts w:cstheme="minorHAnsi"/>
        </w:rPr>
        <w:t>un tercio</w:t>
      </w:r>
      <w:r w:rsidRPr="00D6522B">
        <w:rPr>
          <w:rFonts w:cstheme="minorHAnsi"/>
        </w:rPr>
        <w:t xml:space="preserve"> de los diputados </w:t>
      </w:r>
      <w:r>
        <w:rPr>
          <w:rFonts w:cstheme="minorHAnsi"/>
        </w:rPr>
        <w:t xml:space="preserve">o senadores </w:t>
      </w:r>
      <w:r w:rsidRPr="00D6522B">
        <w:rPr>
          <w:rFonts w:cstheme="minorHAnsi"/>
        </w:rPr>
        <w:t>en ejercicio</w:t>
      </w:r>
      <w:r>
        <w:rPr>
          <w:rFonts w:cstheme="minorHAnsi"/>
        </w:rPr>
        <w:t xml:space="preserve">. </w:t>
      </w:r>
    </w:p>
    <w:p w:rsidR="00F073C6" w:rsidRDefault="00F073C6" w:rsidP="00F073C6">
      <w:pPr>
        <w:pStyle w:val="Prrafodelista"/>
        <w:numPr>
          <w:ilvl w:val="0"/>
          <w:numId w:val="17"/>
        </w:numPr>
        <w:jc w:val="both"/>
        <w:rPr>
          <w:rFonts w:cstheme="minorHAnsi"/>
        </w:rPr>
      </w:pPr>
      <w:r w:rsidRPr="00F35863">
        <w:rPr>
          <w:rFonts w:cstheme="minorHAnsi"/>
        </w:rPr>
        <w:t xml:space="preserve">En inciso tercero agréguese a continuación de la </w:t>
      </w:r>
      <w:r w:rsidR="00F35863" w:rsidRPr="00F35863">
        <w:rPr>
          <w:rFonts w:cstheme="minorHAnsi"/>
        </w:rPr>
        <w:t>expresión “Ley de Presupuestos” la expresión</w:t>
      </w:r>
      <w:r w:rsidRPr="00F35863">
        <w:rPr>
          <w:rFonts w:cstheme="minorHAnsi"/>
        </w:rPr>
        <w:t xml:space="preserve"> </w:t>
      </w:r>
      <w:r w:rsidR="00F35863" w:rsidRPr="00F35863">
        <w:rPr>
          <w:rFonts w:cstheme="minorHAnsi"/>
        </w:rPr>
        <w:t>“y la declaración de feriados nacionales y/o regionales”</w:t>
      </w:r>
    </w:p>
    <w:p w:rsidR="00F35863" w:rsidRDefault="00F35863" w:rsidP="00AF204E">
      <w:pPr>
        <w:pStyle w:val="Prrafodelista"/>
        <w:jc w:val="both"/>
        <w:rPr>
          <w:rFonts w:cstheme="minorHAnsi"/>
        </w:rPr>
      </w:pPr>
    </w:p>
    <w:p w:rsidR="00BC16E4" w:rsidRDefault="00BC16E4" w:rsidP="00AF204E">
      <w:pPr>
        <w:pStyle w:val="Prrafodelista"/>
        <w:jc w:val="both"/>
        <w:rPr>
          <w:rFonts w:cstheme="minorHAnsi"/>
        </w:rPr>
      </w:pPr>
    </w:p>
    <w:p w:rsidR="00BC16E4" w:rsidRDefault="00BC16E4" w:rsidP="00AF204E">
      <w:pPr>
        <w:pStyle w:val="Prrafodelista"/>
        <w:jc w:val="both"/>
        <w:rPr>
          <w:rFonts w:cstheme="minorHAnsi"/>
        </w:rPr>
      </w:pPr>
    </w:p>
    <w:p w:rsidR="00BC16E4" w:rsidRDefault="00BC16E4" w:rsidP="00AF204E">
      <w:pPr>
        <w:pStyle w:val="Prrafodelista"/>
        <w:jc w:val="both"/>
        <w:rPr>
          <w:rFonts w:cstheme="minorHAnsi"/>
        </w:rPr>
      </w:pPr>
    </w:p>
    <w:p w:rsidR="00BC16E4" w:rsidRDefault="00BC16E4" w:rsidP="00AF204E">
      <w:pPr>
        <w:pStyle w:val="Prrafodelista"/>
        <w:jc w:val="both"/>
        <w:rPr>
          <w:rFonts w:cstheme="minorHAnsi"/>
        </w:rPr>
      </w:pPr>
    </w:p>
    <w:p w:rsidR="00BC16E4" w:rsidRDefault="00BC16E4" w:rsidP="00AF204E">
      <w:pPr>
        <w:pStyle w:val="Prrafodelista"/>
        <w:jc w:val="both"/>
        <w:rPr>
          <w:rFonts w:cstheme="minorHAnsi"/>
        </w:rPr>
      </w:pPr>
    </w:p>
    <w:p w:rsidR="00BC16E4" w:rsidRDefault="00BC16E4" w:rsidP="00AF204E">
      <w:pPr>
        <w:pStyle w:val="Prrafodelista"/>
        <w:jc w:val="both"/>
        <w:rPr>
          <w:rFonts w:cstheme="minorHAnsi"/>
        </w:rPr>
      </w:pPr>
    </w:p>
    <w:p w:rsidR="00BC16E4" w:rsidRDefault="00BC16E4" w:rsidP="00AF204E">
      <w:pPr>
        <w:pStyle w:val="Prrafodelista"/>
        <w:jc w:val="both"/>
        <w:rPr>
          <w:rFonts w:cstheme="minorHAnsi"/>
        </w:rPr>
      </w:pPr>
    </w:p>
    <w:p w:rsidR="00BC16E4" w:rsidRDefault="00BC16E4" w:rsidP="00BC16E4">
      <w:pPr>
        <w:pStyle w:val="Prrafodelista"/>
        <w:ind w:left="0"/>
        <w:jc w:val="center"/>
        <w:rPr>
          <w:rFonts w:cstheme="minorHAnsi"/>
          <w:b/>
        </w:rPr>
      </w:pPr>
      <w:r>
        <w:rPr>
          <w:rFonts w:cstheme="minorHAnsi"/>
          <w:b/>
        </w:rPr>
        <w:t>SEBASTIÁN TORREALBA</w:t>
      </w:r>
    </w:p>
    <w:p w:rsidR="00BC16E4" w:rsidRPr="00BC16E4" w:rsidRDefault="00BC16E4" w:rsidP="00BC16E4">
      <w:pPr>
        <w:pStyle w:val="Prrafodelista"/>
        <w:ind w:left="0"/>
        <w:jc w:val="center"/>
        <w:rPr>
          <w:rFonts w:cstheme="minorHAnsi"/>
          <w:b/>
        </w:rPr>
      </w:pPr>
      <w:r>
        <w:rPr>
          <w:rFonts w:cstheme="minorHAnsi"/>
          <w:b/>
        </w:rPr>
        <w:t>DIPUTADO</w:t>
      </w:r>
    </w:p>
    <w:sectPr w:rsidR="00BC16E4" w:rsidRPr="00BC16E4">
      <w:pgSz w:w="12240" w:h="15840"/>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E0893" w:rsidRDefault="00BE0893" w:rsidP="00D6522B">
      <w:pPr>
        <w:spacing w:after="0" w:line="240" w:lineRule="auto"/>
      </w:pPr>
      <w:r>
        <w:separator/>
      </w:r>
    </w:p>
  </w:endnote>
  <w:endnote w:type="continuationSeparator" w:id="0">
    <w:p w:rsidR="00BE0893" w:rsidRDefault="00BE0893" w:rsidP="00D6522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2AFF" w:usb1="C0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E0893" w:rsidRDefault="00BE0893" w:rsidP="00D6522B">
      <w:pPr>
        <w:spacing w:after="0" w:line="240" w:lineRule="auto"/>
      </w:pPr>
      <w:r>
        <w:separator/>
      </w:r>
    </w:p>
  </w:footnote>
  <w:footnote w:type="continuationSeparator" w:id="0">
    <w:p w:rsidR="00BE0893" w:rsidRDefault="00BE0893" w:rsidP="00D6522B">
      <w:pPr>
        <w:spacing w:after="0" w:line="240" w:lineRule="auto"/>
      </w:pPr>
      <w:r>
        <w:continuationSeparator/>
      </w:r>
    </w:p>
  </w:footnote>
  <w:footnote w:id="1">
    <w:p w:rsidR="008C36B5" w:rsidRPr="008C36B5" w:rsidRDefault="008C36B5">
      <w:pPr>
        <w:pStyle w:val="Textonotapie"/>
      </w:pPr>
      <w:r>
        <w:rPr>
          <w:rStyle w:val="Refdenotaalpie"/>
        </w:rPr>
        <w:footnoteRef/>
      </w:r>
      <w:r>
        <w:t xml:space="preserve"> Ver </w:t>
      </w:r>
      <w:r w:rsidRPr="008C36B5">
        <w:t>https://www.24horas.cl/noticiarios/reportajes24/los-proyectos-de-ley-que-duermen-en-el-congreso-445054</w:t>
      </w:r>
    </w:p>
  </w:footnote>
  <w:footnote w:id="2">
    <w:p w:rsidR="008C36B5" w:rsidRPr="008C36B5" w:rsidRDefault="008C36B5">
      <w:pPr>
        <w:pStyle w:val="Textonotapie"/>
      </w:pPr>
      <w:r>
        <w:rPr>
          <w:rStyle w:val="Refdenotaalpie"/>
        </w:rPr>
        <w:footnoteRef/>
      </w:r>
      <w:r>
        <w:t xml:space="preserve"> Ver </w:t>
      </w:r>
      <w:hyperlink r:id="rId1" w:history="1">
        <w:r w:rsidRPr="00271C90">
          <w:rPr>
            <w:rStyle w:val="Hipervnculo"/>
          </w:rPr>
          <w:t>http://www.economiaynegocios.cl/noticias/noticias.asp?id=373558</w:t>
        </w:r>
      </w:hyperlink>
      <w:r>
        <w:t xml:space="preserve"> </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2E65BE"/>
    <w:multiLevelType w:val="hybridMultilevel"/>
    <w:tmpl w:val="4DE6EDC8"/>
    <w:lvl w:ilvl="0" w:tplc="9E8039DA">
      <w:start w:val="1"/>
      <w:numFmt w:val="decimal"/>
      <w:lvlText w:val="%1."/>
      <w:lvlJc w:val="left"/>
      <w:pPr>
        <w:ind w:left="360" w:hanging="360"/>
      </w:pPr>
      <w:rPr>
        <w:rFonts w:asciiTheme="minorHAnsi" w:eastAsiaTheme="minorHAnsi" w:hAnsiTheme="minorHAnsi" w:cstheme="minorHAnsi"/>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 w15:restartNumberingAfterBreak="0">
    <w:nsid w:val="0BD637A7"/>
    <w:multiLevelType w:val="multilevel"/>
    <w:tmpl w:val="5D5646B8"/>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3CE0609"/>
    <w:multiLevelType w:val="hybridMultilevel"/>
    <w:tmpl w:val="E7C4F540"/>
    <w:lvl w:ilvl="0" w:tplc="0C0A000F">
      <w:start w:val="1"/>
      <w:numFmt w:val="decimal"/>
      <w:lvlText w:val="%1."/>
      <w:lvlJc w:val="left"/>
      <w:pPr>
        <w:ind w:left="360" w:hanging="360"/>
      </w:pPr>
    </w:lvl>
    <w:lvl w:ilvl="1" w:tplc="0C0A0019">
      <w:start w:val="1"/>
      <w:numFmt w:val="lowerLetter"/>
      <w:lvlText w:val="%2."/>
      <w:lvlJc w:val="left"/>
      <w:pPr>
        <w:ind w:left="1080" w:hanging="360"/>
      </w:pPr>
    </w:lvl>
    <w:lvl w:ilvl="2" w:tplc="0C0A001B">
      <w:start w:val="1"/>
      <w:numFmt w:val="lowerRoman"/>
      <w:lvlText w:val="%3."/>
      <w:lvlJc w:val="right"/>
      <w:pPr>
        <w:ind w:left="1800" w:hanging="180"/>
      </w:pPr>
    </w:lvl>
    <w:lvl w:ilvl="3" w:tplc="0C0A000F">
      <w:start w:val="1"/>
      <w:numFmt w:val="decimal"/>
      <w:lvlText w:val="%4."/>
      <w:lvlJc w:val="left"/>
      <w:pPr>
        <w:ind w:left="2520" w:hanging="360"/>
      </w:pPr>
    </w:lvl>
    <w:lvl w:ilvl="4" w:tplc="0C0A0019">
      <w:start w:val="1"/>
      <w:numFmt w:val="lowerLetter"/>
      <w:lvlText w:val="%5."/>
      <w:lvlJc w:val="left"/>
      <w:pPr>
        <w:ind w:left="3240" w:hanging="360"/>
      </w:pPr>
    </w:lvl>
    <w:lvl w:ilvl="5" w:tplc="0C0A001B">
      <w:start w:val="1"/>
      <w:numFmt w:val="lowerRoman"/>
      <w:lvlText w:val="%6."/>
      <w:lvlJc w:val="right"/>
      <w:pPr>
        <w:ind w:left="3960" w:hanging="180"/>
      </w:pPr>
    </w:lvl>
    <w:lvl w:ilvl="6" w:tplc="0C0A000F">
      <w:start w:val="1"/>
      <w:numFmt w:val="decimal"/>
      <w:lvlText w:val="%7."/>
      <w:lvlJc w:val="left"/>
      <w:pPr>
        <w:ind w:left="4680" w:hanging="360"/>
      </w:pPr>
    </w:lvl>
    <w:lvl w:ilvl="7" w:tplc="0C0A0019">
      <w:start w:val="1"/>
      <w:numFmt w:val="lowerLetter"/>
      <w:lvlText w:val="%8."/>
      <w:lvlJc w:val="left"/>
      <w:pPr>
        <w:ind w:left="5400" w:hanging="360"/>
      </w:pPr>
    </w:lvl>
    <w:lvl w:ilvl="8" w:tplc="0C0A001B">
      <w:start w:val="1"/>
      <w:numFmt w:val="lowerRoman"/>
      <w:lvlText w:val="%9."/>
      <w:lvlJc w:val="right"/>
      <w:pPr>
        <w:ind w:left="6120" w:hanging="180"/>
      </w:pPr>
    </w:lvl>
  </w:abstractNum>
  <w:abstractNum w:abstractNumId="3" w15:restartNumberingAfterBreak="0">
    <w:nsid w:val="1C6A3B77"/>
    <w:multiLevelType w:val="hybridMultilevel"/>
    <w:tmpl w:val="2264DB24"/>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4" w15:restartNumberingAfterBreak="0">
    <w:nsid w:val="21A7352E"/>
    <w:multiLevelType w:val="multilevel"/>
    <w:tmpl w:val="A8AC5B96"/>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4B03433"/>
    <w:multiLevelType w:val="hybridMultilevel"/>
    <w:tmpl w:val="A9304418"/>
    <w:lvl w:ilvl="0" w:tplc="0C0A0019">
      <w:start w:val="1"/>
      <w:numFmt w:val="lowerLetter"/>
      <w:lvlText w:val="%1."/>
      <w:lvlJc w:val="left"/>
      <w:pPr>
        <w:ind w:left="720" w:hanging="360"/>
      </w:pPr>
    </w:lvl>
    <w:lvl w:ilvl="1" w:tplc="0C0A0019">
      <w:start w:val="1"/>
      <w:numFmt w:val="lowerLetter"/>
      <w:lvlText w:val="%2."/>
      <w:lvlJc w:val="left"/>
      <w:pPr>
        <w:ind w:left="1440" w:hanging="360"/>
      </w:pPr>
    </w:lvl>
    <w:lvl w:ilvl="2" w:tplc="0C0A001B">
      <w:start w:val="1"/>
      <w:numFmt w:val="lowerRoman"/>
      <w:lvlText w:val="%3."/>
      <w:lvlJc w:val="right"/>
      <w:pPr>
        <w:ind w:left="2160" w:hanging="180"/>
      </w:pPr>
    </w:lvl>
    <w:lvl w:ilvl="3" w:tplc="0C0A000F">
      <w:start w:val="1"/>
      <w:numFmt w:val="decimal"/>
      <w:lvlText w:val="%4."/>
      <w:lvlJc w:val="left"/>
      <w:pPr>
        <w:ind w:left="2880" w:hanging="360"/>
      </w:pPr>
    </w:lvl>
    <w:lvl w:ilvl="4" w:tplc="0C0A0019">
      <w:start w:val="1"/>
      <w:numFmt w:val="lowerLetter"/>
      <w:lvlText w:val="%5."/>
      <w:lvlJc w:val="left"/>
      <w:pPr>
        <w:ind w:left="3600" w:hanging="360"/>
      </w:pPr>
    </w:lvl>
    <w:lvl w:ilvl="5" w:tplc="0C0A001B">
      <w:start w:val="1"/>
      <w:numFmt w:val="lowerRoman"/>
      <w:lvlText w:val="%6."/>
      <w:lvlJc w:val="right"/>
      <w:pPr>
        <w:ind w:left="4320" w:hanging="180"/>
      </w:pPr>
    </w:lvl>
    <w:lvl w:ilvl="6" w:tplc="0C0A000F">
      <w:start w:val="1"/>
      <w:numFmt w:val="decimal"/>
      <w:lvlText w:val="%7."/>
      <w:lvlJc w:val="left"/>
      <w:pPr>
        <w:ind w:left="5040" w:hanging="360"/>
      </w:pPr>
    </w:lvl>
    <w:lvl w:ilvl="7" w:tplc="0C0A0019">
      <w:start w:val="1"/>
      <w:numFmt w:val="lowerLetter"/>
      <w:lvlText w:val="%8."/>
      <w:lvlJc w:val="left"/>
      <w:pPr>
        <w:ind w:left="5760" w:hanging="360"/>
      </w:pPr>
    </w:lvl>
    <w:lvl w:ilvl="8" w:tplc="0C0A001B">
      <w:start w:val="1"/>
      <w:numFmt w:val="lowerRoman"/>
      <w:lvlText w:val="%9."/>
      <w:lvlJc w:val="right"/>
      <w:pPr>
        <w:ind w:left="6480" w:hanging="180"/>
      </w:pPr>
    </w:lvl>
  </w:abstractNum>
  <w:abstractNum w:abstractNumId="6" w15:restartNumberingAfterBreak="0">
    <w:nsid w:val="2752368B"/>
    <w:multiLevelType w:val="hybridMultilevel"/>
    <w:tmpl w:val="768EAA88"/>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7" w15:restartNumberingAfterBreak="0">
    <w:nsid w:val="2E2F6BA1"/>
    <w:multiLevelType w:val="hybridMultilevel"/>
    <w:tmpl w:val="99B6860A"/>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8" w15:restartNumberingAfterBreak="0">
    <w:nsid w:val="2FCF4E80"/>
    <w:multiLevelType w:val="hybridMultilevel"/>
    <w:tmpl w:val="2ABE32DA"/>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9" w15:restartNumberingAfterBreak="0">
    <w:nsid w:val="3EFF7502"/>
    <w:multiLevelType w:val="hybridMultilevel"/>
    <w:tmpl w:val="F1446240"/>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0" w15:restartNumberingAfterBreak="0">
    <w:nsid w:val="47D33A94"/>
    <w:multiLevelType w:val="multilevel"/>
    <w:tmpl w:val="EE40B93E"/>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E764421"/>
    <w:multiLevelType w:val="hybridMultilevel"/>
    <w:tmpl w:val="03F4F8C2"/>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2" w15:restartNumberingAfterBreak="0">
    <w:nsid w:val="55D515EC"/>
    <w:multiLevelType w:val="hybridMultilevel"/>
    <w:tmpl w:val="D0CA9164"/>
    <w:lvl w:ilvl="0" w:tplc="73945F0C">
      <w:start w:val="4"/>
      <w:numFmt w:val="bullet"/>
      <w:lvlText w:val="-"/>
      <w:lvlJc w:val="left"/>
      <w:pPr>
        <w:ind w:left="720" w:hanging="360"/>
      </w:pPr>
      <w:rPr>
        <w:rFonts w:ascii="Verdana" w:eastAsia="Times New Roman" w:hAnsi="Verdana"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3" w15:restartNumberingAfterBreak="0">
    <w:nsid w:val="5FE52EA0"/>
    <w:multiLevelType w:val="hybridMultilevel"/>
    <w:tmpl w:val="F71C75E8"/>
    <w:lvl w:ilvl="0" w:tplc="DFAAF652">
      <w:start w:val="1"/>
      <w:numFmt w:val="decimal"/>
      <w:lvlText w:val="%1."/>
      <w:lvlJc w:val="left"/>
      <w:pPr>
        <w:ind w:left="360" w:hanging="360"/>
      </w:pPr>
      <w:rPr>
        <w:rFonts w:asciiTheme="minorHAnsi" w:eastAsiaTheme="minorHAnsi" w:hAnsiTheme="minorHAnsi" w:cstheme="minorHAnsi"/>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4" w15:restartNumberingAfterBreak="0">
    <w:nsid w:val="730433C3"/>
    <w:multiLevelType w:val="hybridMultilevel"/>
    <w:tmpl w:val="88245B8E"/>
    <w:lvl w:ilvl="0" w:tplc="6908D2EE">
      <w:start w:val="1"/>
      <w:numFmt w:val="upperRoman"/>
      <w:lvlText w:val="%1."/>
      <w:lvlJc w:val="left"/>
      <w:pPr>
        <w:ind w:left="720" w:hanging="72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5" w15:restartNumberingAfterBreak="0">
    <w:nsid w:val="77B47E65"/>
    <w:multiLevelType w:val="hybridMultilevel"/>
    <w:tmpl w:val="3E744EE6"/>
    <w:lvl w:ilvl="0" w:tplc="0C0A0019">
      <w:start w:val="1"/>
      <w:numFmt w:val="lowerLetter"/>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6" w15:restartNumberingAfterBreak="0">
    <w:nsid w:val="7A6250BC"/>
    <w:multiLevelType w:val="multilevel"/>
    <w:tmpl w:val="F362B2BA"/>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7BD313BE"/>
    <w:multiLevelType w:val="hybridMultilevel"/>
    <w:tmpl w:val="4F2257A6"/>
    <w:lvl w:ilvl="0" w:tplc="0C0A0019">
      <w:start w:val="1"/>
      <w:numFmt w:val="lowerLetter"/>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7E346A51"/>
    <w:multiLevelType w:val="multilevel"/>
    <w:tmpl w:val="E3D4D772"/>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4"/>
  </w:num>
  <w:num w:numId="2">
    <w:abstractNumId w:val="16"/>
  </w:num>
  <w:num w:numId="3">
    <w:abstractNumId w:val="1"/>
  </w:num>
  <w:num w:numId="4">
    <w:abstractNumId w:val="10"/>
  </w:num>
  <w:num w:numId="5">
    <w:abstractNumId w:val="18"/>
  </w:num>
  <w:num w:numId="6">
    <w:abstractNumId w:val="12"/>
  </w:num>
  <w:num w:numId="7">
    <w:abstractNumId w:val="8"/>
  </w:num>
  <w:num w:numId="8">
    <w:abstractNumId w:val="0"/>
  </w:num>
  <w:num w:numId="9">
    <w:abstractNumId w:val="13"/>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4"/>
  </w:num>
  <w:num w:numId="13">
    <w:abstractNumId w:val="3"/>
  </w:num>
  <w:num w:numId="14">
    <w:abstractNumId w:val="6"/>
  </w:num>
  <w:num w:numId="15">
    <w:abstractNumId w:val="17"/>
  </w:num>
  <w:num w:numId="16">
    <w:abstractNumId w:val="11"/>
  </w:num>
  <w:num w:numId="17">
    <w:abstractNumId w:val="7"/>
  </w:num>
  <w:num w:numId="18">
    <w:abstractNumId w:val="15"/>
  </w:num>
  <w:num w:numId="19">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A6FDB"/>
    <w:rsid w:val="0008146B"/>
    <w:rsid w:val="001668AD"/>
    <w:rsid w:val="001C5B59"/>
    <w:rsid w:val="001F4455"/>
    <w:rsid w:val="00204434"/>
    <w:rsid w:val="00272248"/>
    <w:rsid w:val="00315F8A"/>
    <w:rsid w:val="003B52E1"/>
    <w:rsid w:val="00441864"/>
    <w:rsid w:val="004C006A"/>
    <w:rsid w:val="005026B0"/>
    <w:rsid w:val="00551E61"/>
    <w:rsid w:val="0055269E"/>
    <w:rsid w:val="0058595A"/>
    <w:rsid w:val="005A6FDB"/>
    <w:rsid w:val="00602AE7"/>
    <w:rsid w:val="0061204E"/>
    <w:rsid w:val="00635A67"/>
    <w:rsid w:val="007C600A"/>
    <w:rsid w:val="00806791"/>
    <w:rsid w:val="008B753D"/>
    <w:rsid w:val="008C36B5"/>
    <w:rsid w:val="00973E19"/>
    <w:rsid w:val="00AB3377"/>
    <w:rsid w:val="00AD2BED"/>
    <w:rsid w:val="00AF204E"/>
    <w:rsid w:val="00B26FD8"/>
    <w:rsid w:val="00B604D3"/>
    <w:rsid w:val="00BC16E4"/>
    <w:rsid w:val="00BE0893"/>
    <w:rsid w:val="00C93E47"/>
    <w:rsid w:val="00D5504D"/>
    <w:rsid w:val="00D5551F"/>
    <w:rsid w:val="00D6522B"/>
    <w:rsid w:val="00D77177"/>
    <w:rsid w:val="00DC1522"/>
    <w:rsid w:val="00E702C4"/>
    <w:rsid w:val="00E8694D"/>
    <w:rsid w:val="00F073C6"/>
    <w:rsid w:val="00F35863"/>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034B6BD3-CB1F-445E-9BB7-1114CEF0EF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E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4">
    <w:name w:val="heading 4"/>
    <w:basedOn w:val="Normal"/>
    <w:link w:val="Ttulo4Car"/>
    <w:uiPriority w:val="9"/>
    <w:qFormat/>
    <w:rsid w:val="00DC1522"/>
    <w:pPr>
      <w:spacing w:before="100" w:beforeAutospacing="1" w:after="100" w:afterAutospacing="1" w:line="240" w:lineRule="auto"/>
      <w:outlineLvl w:val="3"/>
    </w:pPr>
    <w:rPr>
      <w:rFonts w:ascii="Times New Roman" w:eastAsia="Times New Roman" w:hAnsi="Times New Roman" w:cs="Times New Roman"/>
      <w:b/>
      <w:bCs/>
      <w:sz w:val="24"/>
      <w:szCs w:val="24"/>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Hipervnculo">
    <w:name w:val="Hyperlink"/>
    <w:basedOn w:val="Fuentedeprrafopredeter"/>
    <w:uiPriority w:val="99"/>
    <w:unhideWhenUsed/>
    <w:rsid w:val="001C5B59"/>
    <w:rPr>
      <w:color w:val="0000FF"/>
      <w:u w:val="single"/>
    </w:rPr>
  </w:style>
  <w:style w:type="character" w:styleId="Hipervnculovisitado">
    <w:name w:val="FollowedHyperlink"/>
    <w:basedOn w:val="Fuentedeprrafopredeter"/>
    <w:uiPriority w:val="99"/>
    <w:semiHidden/>
    <w:unhideWhenUsed/>
    <w:rsid w:val="001C5B59"/>
    <w:rPr>
      <w:color w:val="954F72" w:themeColor="followedHyperlink"/>
      <w:u w:val="single"/>
    </w:rPr>
  </w:style>
  <w:style w:type="character" w:customStyle="1" w:styleId="Ttulo4Car">
    <w:name w:val="Título 4 Car"/>
    <w:basedOn w:val="Fuentedeprrafopredeter"/>
    <w:link w:val="Ttulo4"/>
    <w:uiPriority w:val="9"/>
    <w:rsid w:val="00DC1522"/>
    <w:rPr>
      <w:rFonts w:ascii="Times New Roman" w:eastAsia="Times New Roman" w:hAnsi="Times New Roman" w:cs="Times New Roman"/>
      <w:b/>
      <w:bCs/>
      <w:sz w:val="24"/>
      <w:szCs w:val="24"/>
      <w:lang w:eastAsia="es-ES"/>
    </w:rPr>
  </w:style>
  <w:style w:type="paragraph" w:styleId="NormalWeb">
    <w:name w:val="Normal (Web)"/>
    <w:basedOn w:val="Normal"/>
    <w:uiPriority w:val="99"/>
    <w:semiHidden/>
    <w:unhideWhenUsed/>
    <w:rsid w:val="00DC1522"/>
    <w:pPr>
      <w:spacing w:before="100" w:beforeAutospacing="1" w:after="100" w:afterAutospacing="1" w:line="240" w:lineRule="auto"/>
    </w:pPr>
    <w:rPr>
      <w:rFonts w:ascii="Times New Roman" w:eastAsia="Times New Roman" w:hAnsi="Times New Roman" w:cs="Times New Roman"/>
      <w:sz w:val="24"/>
      <w:szCs w:val="24"/>
      <w:lang w:eastAsia="es-ES"/>
    </w:rPr>
  </w:style>
  <w:style w:type="paragraph" w:styleId="Prrafodelista">
    <w:name w:val="List Paragraph"/>
    <w:basedOn w:val="Normal"/>
    <w:uiPriority w:val="34"/>
    <w:qFormat/>
    <w:rsid w:val="00DC1522"/>
    <w:pPr>
      <w:ind w:left="720"/>
      <w:contextualSpacing/>
    </w:pPr>
  </w:style>
  <w:style w:type="character" w:styleId="Textoennegrita">
    <w:name w:val="Strong"/>
    <w:basedOn w:val="Fuentedeprrafopredeter"/>
    <w:uiPriority w:val="22"/>
    <w:qFormat/>
    <w:rsid w:val="005026B0"/>
    <w:rPr>
      <w:b/>
      <w:bCs/>
    </w:rPr>
  </w:style>
  <w:style w:type="paragraph" w:styleId="HTMLconformatoprevio">
    <w:name w:val="HTML Preformatted"/>
    <w:basedOn w:val="Normal"/>
    <w:link w:val="HTMLconformatoprevioCar"/>
    <w:uiPriority w:val="99"/>
    <w:unhideWhenUsed/>
    <w:rsid w:val="00E8694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es-ES"/>
    </w:rPr>
  </w:style>
  <w:style w:type="character" w:customStyle="1" w:styleId="HTMLconformatoprevioCar">
    <w:name w:val="HTML con formato previo Car"/>
    <w:basedOn w:val="Fuentedeprrafopredeter"/>
    <w:link w:val="HTMLconformatoprevio"/>
    <w:uiPriority w:val="99"/>
    <w:rsid w:val="00E8694D"/>
    <w:rPr>
      <w:rFonts w:ascii="Courier New" w:eastAsia="Times New Roman" w:hAnsi="Courier New" w:cs="Courier New"/>
      <w:sz w:val="20"/>
      <w:szCs w:val="20"/>
      <w:lang w:eastAsia="es-ES"/>
    </w:rPr>
  </w:style>
  <w:style w:type="paragraph" w:styleId="Textonotapie">
    <w:name w:val="footnote text"/>
    <w:basedOn w:val="Normal"/>
    <w:link w:val="TextonotapieCar"/>
    <w:uiPriority w:val="99"/>
    <w:semiHidden/>
    <w:unhideWhenUsed/>
    <w:rsid w:val="00D6522B"/>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D6522B"/>
    <w:rPr>
      <w:sz w:val="20"/>
      <w:szCs w:val="20"/>
    </w:rPr>
  </w:style>
  <w:style w:type="character" w:styleId="Refdenotaalpie">
    <w:name w:val="footnote reference"/>
    <w:basedOn w:val="Fuentedeprrafopredeter"/>
    <w:uiPriority w:val="99"/>
    <w:semiHidden/>
    <w:unhideWhenUsed/>
    <w:rsid w:val="00D6522B"/>
    <w:rPr>
      <w:vertAlign w:val="superscript"/>
    </w:rPr>
  </w:style>
  <w:style w:type="character" w:customStyle="1" w:styleId="CharacterStyle1">
    <w:name w:val="Character Style 1"/>
    <w:rsid w:val="00D6522B"/>
    <w:rPr>
      <w:rFonts w:ascii="Courier New" w:hAnsi="Courier New" w:cs="Courier New" w:hint="default"/>
      <w:sz w:val="24"/>
      <w:szCs w:val="24"/>
    </w:rPr>
  </w:style>
  <w:style w:type="character" w:customStyle="1" w:styleId="UnresolvedMention">
    <w:name w:val="Unresolved Mention"/>
    <w:basedOn w:val="Fuentedeprrafopredeter"/>
    <w:uiPriority w:val="99"/>
    <w:semiHidden/>
    <w:unhideWhenUsed/>
    <w:rsid w:val="008C36B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43534143">
      <w:bodyDiv w:val="1"/>
      <w:marLeft w:val="0"/>
      <w:marRight w:val="0"/>
      <w:marTop w:val="0"/>
      <w:marBottom w:val="0"/>
      <w:divBdr>
        <w:top w:val="none" w:sz="0" w:space="0" w:color="auto"/>
        <w:left w:val="none" w:sz="0" w:space="0" w:color="auto"/>
        <w:bottom w:val="none" w:sz="0" w:space="0" w:color="auto"/>
        <w:right w:val="none" w:sz="0" w:space="0" w:color="auto"/>
      </w:divBdr>
    </w:div>
    <w:div w:id="267080699">
      <w:bodyDiv w:val="1"/>
      <w:marLeft w:val="0"/>
      <w:marRight w:val="0"/>
      <w:marTop w:val="0"/>
      <w:marBottom w:val="0"/>
      <w:divBdr>
        <w:top w:val="none" w:sz="0" w:space="0" w:color="auto"/>
        <w:left w:val="none" w:sz="0" w:space="0" w:color="auto"/>
        <w:bottom w:val="none" w:sz="0" w:space="0" w:color="auto"/>
        <w:right w:val="none" w:sz="0" w:space="0" w:color="auto"/>
      </w:divBdr>
    </w:div>
    <w:div w:id="358623468">
      <w:bodyDiv w:val="1"/>
      <w:marLeft w:val="0"/>
      <w:marRight w:val="0"/>
      <w:marTop w:val="0"/>
      <w:marBottom w:val="0"/>
      <w:divBdr>
        <w:top w:val="none" w:sz="0" w:space="0" w:color="auto"/>
        <w:left w:val="none" w:sz="0" w:space="0" w:color="auto"/>
        <w:bottom w:val="none" w:sz="0" w:space="0" w:color="auto"/>
        <w:right w:val="none" w:sz="0" w:space="0" w:color="auto"/>
      </w:divBdr>
    </w:div>
    <w:div w:id="639967311">
      <w:bodyDiv w:val="1"/>
      <w:marLeft w:val="0"/>
      <w:marRight w:val="0"/>
      <w:marTop w:val="0"/>
      <w:marBottom w:val="0"/>
      <w:divBdr>
        <w:top w:val="none" w:sz="0" w:space="0" w:color="auto"/>
        <w:left w:val="none" w:sz="0" w:space="0" w:color="auto"/>
        <w:bottom w:val="none" w:sz="0" w:space="0" w:color="auto"/>
        <w:right w:val="none" w:sz="0" w:space="0" w:color="auto"/>
      </w:divBdr>
    </w:div>
    <w:div w:id="662586192">
      <w:bodyDiv w:val="1"/>
      <w:marLeft w:val="0"/>
      <w:marRight w:val="0"/>
      <w:marTop w:val="0"/>
      <w:marBottom w:val="0"/>
      <w:divBdr>
        <w:top w:val="none" w:sz="0" w:space="0" w:color="auto"/>
        <w:left w:val="none" w:sz="0" w:space="0" w:color="auto"/>
        <w:bottom w:val="none" w:sz="0" w:space="0" w:color="auto"/>
        <w:right w:val="none" w:sz="0" w:space="0" w:color="auto"/>
      </w:divBdr>
    </w:div>
    <w:div w:id="678577868">
      <w:bodyDiv w:val="1"/>
      <w:marLeft w:val="0"/>
      <w:marRight w:val="0"/>
      <w:marTop w:val="0"/>
      <w:marBottom w:val="0"/>
      <w:divBdr>
        <w:top w:val="none" w:sz="0" w:space="0" w:color="auto"/>
        <w:left w:val="none" w:sz="0" w:space="0" w:color="auto"/>
        <w:bottom w:val="none" w:sz="0" w:space="0" w:color="auto"/>
        <w:right w:val="none" w:sz="0" w:space="0" w:color="auto"/>
      </w:divBdr>
    </w:div>
    <w:div w:id="1522742956">
      <w:bodyDiv w:val="1"/>
      <w:marLeft w:val="0"/>
      <w:marRight w:val="0"/>
      <w:marTop w:val="0"/>
      <w:marBottom w:val="0"/>
      <w:divBdr>
        <w:top w:val="none" w:sz="0" w:space="0" w:color="auto"/>
        <w:left w:val="none" w:sz="0" w:space="0" w:color="auto"/>
        <w:bottom w:val="none" w:sz="0" w:space="0" w:color="auto"/>
        <w:right w:val="none" w:sz="0" w:space="0" w:color="auto"/>
      </w:divBdr>
    </w:div>
    <w:div w:id="1655261415">
      <w:bodyDiv w:val="1"/>
      <w:marLeft w:val="0"/>
      <w:marRight w:val="0"/>
      <w:marTop w:val="0"/>
      <w:marBottom w:val="0"/>
      <w:divBdr>
        <w:top w:val="none" w:sz="0" w:space="0" w:color="auto"/>
        <w:left w:val="none" w:sz="0" w:space="0" w:color="auto"/>
        <w:bottom w:val="none" w:sz="0" w:space="0" w:color="auto"/>
        <w:right w:val="none" w:sz="0" w:space="0" w:color="auto"/>
      </w:divBdr>
    </w:div>
    <w:div w:id="1912693850">
      <w:bodyDiv w:val="1"/>
      <w:marLeft w:val="0"/>
      <w:marRight w:val="0"/>
      <w:marTop w:val="0"/>
      <w:marBottom w:val="0"/>
      <w:divBdr>
        <w:top w:val="none" w:sz="0" w:space="0" w:color="auto"/>
        <w:left w:val="none" w:sz="0" w:space="0" w:color="auto"/>
        <w:bottom w:val="none" w:sz="0" w:space="0" w:color="auto"/>
        <w:right w:val="none" w:sz="0" w:space="0" w:color="auto"/>
      </w:divBdr>
    </w:div>
    <w:div w:id="1913158469">
      <w:bodyDiv w:val="1"/>
      <w:marLeft w:val="0"/>
      <w:marRight w:val="0"/>
      <w:marTop w:val="0"/>
      <w:marBottom w:val="0"/>
      <w:divBdr>
        <w:top w:val="none" w:sz="0" w:space="0" w:color="auto"/>
        <w:left w:val="none" w:sz="0" w:space="0" w:color="auto"/>
        <w:bottom w:val="none" w:sz="0" w:space="0" w:color="auto"/>
        <w:right w:val="none" w:sz="0" w:space="0" w:color="auto"/>
      </w:divBdr>
    </w:div>
    <w:div w:id="21347146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economiaynegocios.cl/noticias/noticias.asp?id=373558"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E54661B-7717-42FA-8BD2-550DEB70AB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Pages>
  <Words>766</Words>
  <Characters>4218</Characters>
  <Application>Microsoft Office Word</Application>
  <DocSecurity>0</DocSecurity>
  <Lines>35</Lines>
  <Paragraphs>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4975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 Espinoza</dc:creator>
  <cp:keywords/>
  <dc:description/>
  <cp:lastModifiedBy>Leonardo Lueiza Ureta</cp:lastModifiedBy>
  <cp:revision>6</cp:revision>
  <dcterms:created xsi:type="dcterms:W3CDTF">2018-12-07T18:50:00Z</dcterms:created>
  <dcterms:modified xsi:type="dcterms:W3CDTF">2019-01-08T15:55:00Z</dcterms:modified>
</cp:coreProperties>
</file>