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66C" w:rsidRDefault="005A666C" w:rsidP="005A666C">
      <w:pPr>
        <w:spacing w:line="480" w:lineRule="auto"/>
        <w:jc w:val="both"/>
        <w:rPr>
          <w:rFonts w:ascii="Bookman Old Style" w:hAnsi="Bookman Old Style"/>
          <w:b/>
          <w:sz w:val="24"/>
          <w:szCs w:val="24"/>
        </w:rPr>
      </w:pPr>
      <w:r>
        <w:rPr>
          <w:noProof/>
          <w:lang w:eastAsia="es-CL"/>
        </w:rPr>
        <w:drawing>
          <wp:inline distT="0" distB="0" distL="0" distR="0" wp14:anchorId="1C6930D6" wp14:editId="0A83561D">
            <wp:extent cx="1019175" cy="1009650"/>
            <wp:effectExtent l="0" t="0" r="9525" b="0"/>
            <wp:docPr id="1" name="Imagen 1" descr="Logo de la Cá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e la Cámara de Diputados de Chi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inline>
        </w:drawing>
      </w:r>
    </w:p>
    <w:p w:rsidR="005A666C" w:rsidRDefault="00266330" w:rsidP="00266330">
      <w:pPr>
        <w:jc w:val="center"/>
        <w:rPr>
          <w:rFonts w:ascii="Bookman Old Style" w:hAnsi="Bookman Old Style"/>
          <w:b/>
          <w:sz w:val="24"/>
          <w:szCs w:val="24"/>
        </w:rPr>
      </w:pPr>
      <w:r w:rsidRPr="00266330">
        <w:rPr>
          <w:rFonts w:ascii="Bookman Old Style" w:hAnsi="Bookman Old Style"/>
          <w:b/>
          <w:sz w:val="24"/>
          <w:szCs w:val="24"/>
        </w:rPr>
        <w:t>Modifica la Carta Fundamental para asignar a las municipalidades la función de resguardar la seguridad comunal</w:t>
      </w:r>
    </w:p>
    <w:p w:rsidR="00266330" w:rsidRDefault="00266330" w:rsidP="00266330">
      <w:pPr>
        <w:jc w:val="center"/>
        <w:rPr>
          <w:rFonts w:ascii="Bookman Old Style" w:hAnsi="Bookman Old Style"/>
          <w:b/>
          <w:sz w:val="24"/>
          <w:szCs w:val="24"/>
        </w:rPr>
      </w:pPr>
      <w:r>
        <w:rPr>
          <w:rFonts w:ascii="Bookman Old Style" w:hAnsi="Bookman Old Style"/>
          <w:b/>
          <w:sz w:val="24"/>
          <w:szCs w:val="24"/>
        </w:rPr>
        <w:t>Boletín N°12115-07</w:t>
      </w:r>
      <w:bookmarkStart w:id="0" w:name="_GoBack"/>
      <w:bookmarkEnd w:id="0"/>
    </w:p>
    <w:p w:rsidR="005A666C" w:rsidRDefault="005A666C" w:rsidP="005A666C">
      <w:pPr>
        <w:pStyle w:val="Prrafodelista"/>
        <w:numPr>
          <w:ilvl w:val="0"/>
          <w:numId w:val="1"/>
        </w:numPr>
        <w:spacing w:line="480" w:lineRule="auto"/>
        <w:jc w:val="both"/>
        <w:rPr>
          <w:rFonts w:ascii="Bookman Old Style" w:hAnsi="Bookman Old Style"/>
          <w:b/>
          <w:sz w:val="24"/>
          <w:szCs w:val="24"/>
        </w:rPr>
      </w:pPr>
      <w:r>
        <w:rPr>
          <w:rFonts w:ascii="Bookman Old Style" w:hAnsi="Bookman Old Style"/>
          <w:b/>
          <w:sz w:val="24"/>
          <w:szCs w:val="24"/>
        </w:rPr>
        <w:t>IDEAS GENERALES.</w:t>
      </w:r>
    </w:p>
    <w:p w:rsidR="005A666C" w:rsidRPr="00BE4BDA" w:rsidRDefault="005A666C" w:rsidP="005A666C">
      <w:pPr>
        <w:spacing w:line="480" w:lineRule="auto"/>
        <w:jc w:val="both"/>
        <w:rPr>
          <w:rFonts w:ascii="Bookman Old Style" w:hAnsi="Bookman Old Style"/>
          <w:sz w:val="24"/>
          <w:szCs w:val="24"/>
        </w:rPr>
      </w:pPr>
      <w:r w:rsidRPr="00BE4BDA">
        <w:rPr>
          <w:rFonts w:ascii="Bookman Old Style" w:hAnsi="Bookman Old Style"/>
          <w:sz w:val="24"/>
          <w:szCs w:val="24"/>
        </w:rPr>
        <w:t>Indudablemente la seguridad ciudadana constituye uno de los asuntos de mayor importancia atribuido por los chilenos, no sólo a partir de l</w:t>
      </w:r>
      <w:r>
        <w:rPr>
          <w:rFonts w:ascii="Bookman Old Style" w:hAnsi="Bookman Old Style"/>
          <w:sz w:val="24"/>
          <w:szCs w:val="24"/>
        </w:rPr>
        <w:t>a violencia especialmente aguda</w:t>
      </w:r>
      <w:r w:rsidRPr="00BE4BDA">
        <w:rPr>
          <w:rFonts w:ascii="Bookman Old Style" w:hAnsi="Bookman Old Style"/>
          <w:sz w:val="24"/>
          <w:szCs w:val="24"/>
        </w:rPr>
        <w:t xml:space="preserve"> con la que actúan los delincuentes</w:t>
      </w:r>
      <w:r>
        <w:rPr>
          <w:rFonts w:ascii="Bookman Old Style" w:hAnsi="Bookman Old Style"/>
          <w:sz w:val="24"/>
          <w:szCs w:val="24"/>
        </w:rPr>
        <w:t>,</w:t>
      </w:r>
      <w:r w:rsidRPr="00BE4BDA">
        <w:rPr>
          <w:rFonts w:ascii="Bookman Old Style" w:hAnsi="Bookman Old Style"/>
          <w:sz w:val="24"/>
          <w:szCs w:val="24"/>
        </w:rPr>
        <w:t xml:space="preserve"> sino por el aumento en la comisión de delitos en Chile y el consecuente aumento de la tasa de victimización. </w:t>
      </w:r>
    </w:p>
    <w:p w:rsidR="005A666C" w:rsidRPr="00BE4BDA" w:rsidRDefault="005A666C" w:rsidP="005A666C">
      <w:pPr>
        <w:spacing w:line="480" w:lineRule="auto"/>
        <w:jc w:val="both"/>
        <w:rPr>
          <w:rFonts w:ascii="Bookman Old Style" w:hAnsi="Bookman Old Style"/>
          <w:sz w:val="24"/>
          <w:szCs w:val="24"/>
        </w:rPr>
      </w:pPr>
      <w:r w:rsidRPr="00BE4BDA">
        <w:rPr>
          <w:rFonts w:ascii="Bookman Old Style" w:hAnsi="Bookman Old Style"/>
          <w:sz w:val="24"/>
          <w:szCs w:val="24"/>
        </w:rPr>
        <w:t>En este sentido el flagelo de la delincuencia se erige como un asunto presente ya hace varias décadas que requiere el esfuerzo de todas las autoridades para apoyar el trabajo de jueces, policías y la misma sociedad civil en torno a combatir el problema de un modo eficaz. Así las cosas</w:t>
      </w:r>
      <w:r>
        <w:rPr>
          <w:rFonts w:ascii="Bookman Old Style" w:hAnsi="Bookman Old Style"/>
          <w:sz w:val="24"/>
          <w:szCs w:val="24"/>
        </w:rPr>
        <w:t>,</w:t>
      </w:r>
      <w:r w:rsidRPr="00BE4BDA">
        <w:rPr>
          <w:rFonts w:ascii="Bookman Old Style" w:hAnsi="Bookman Old Style"/>
          <w:sz w:val="24"/>
          <w:szCs w:val="24"/>
        </w:rPr>
        <w:t xml:space="preserve"> la debida coordinación entre las autoridades administrativas junto a la sociedad civil, constituyen una eficaz herramienta para lograr el objetivo común de vivir en un barrio, ciudad y país seguro.</w:t>
      </w:r>
    </w:p>
    <w:p w:rsidR="005A666C" w:rsidRPr="00BE4BDA" w:rsidRDefault="005A666C" w:rsidP="005A666C">
      <w:pPr>
        <w:spacing w:line="480" w:lineRule="auto"/>
        <w:jc w:val="both"/>
        <w:rPr>
          <w:rFonts w:ascii="Bookman Old Style" w:hAnsi="Bookman Old Style"/>
          <w:sz w:val="24"/>
          <w:szCs w:val="24"/>
        </w:rPr>
      </w:pPr>
      <w:r w:rsidRPr="00BE4BDA">
        <w:rPr>
          <w:rFonts w:ascii="Bookman Old Style" w:hAnsi="Bookman Old Style"/>
          <w:sz w:val="24"/>
          <w:szCs w:val="24"/>
        </w:rPr>
        <w:t xml:space="preserve">Es así como uno de los talones de Aquiles más notorios en materia de seguridad ciudadana lo constituye la escasa organización de las propias juntas de vecinos, organizaciones que en la actualidad no se encuentran investidas de la suficiente fuerza para hacer frente a los sucesos de delincuencia que potencialmente pueden ser víctimas los vecinos, de tal forma que se requieren mecanismos a través de los cuales se les pueda empoderar a objeto de requerir de la autoridad correspondiente el tomar acciones directas y conducentes a prevenir hechos delictivos en el barrio. </w:t>
      </w:r>
    </w:p>
    <w:p w:rsidR="005A666C" w:rsidRDefault="005A666C" w:rsidP="005A666C">
      <w:pPr>
        <w:spacing w:line="480" w:lineRule="auto"/>
        <w:jc w:val="both"/>
        <w:rPr>
          <w:rFonts w:ascii="Bookman Old Style" w:hAnsi="Bookman Old Style"/>
          <w:sz w:val="24"/>
          <w:szCs w:val="24"/>
        </w:rPr>
      </w:pPr>
      <w:r w:rsidRPr="00BE4BDA">
        <w:rPr>
          <w:rFonts w:ascii="Bookman Old Style" w:hAnsi="Bookman Old Style"/>
          <w:sz w:val="24"/>
          <w:szCs w:val="24"/>
        </w:rPr>
        <w:t>Lamentablemente</w:t>
      </w:r>
      <w:r>
        <w:rPr>
          <w:rFonts w:ascii="Bookman Old Style" w:hAnsi="Bookman Old Style"/>
          <w:sz w:val="24"/>
          <w:szCs w:val="24"/>
        </w:rPr>
        <w:t>, las situaciones anteriores</w:t>
      </w:r>
      <w:r w:rsidRPr="00BE4BDA">
        <w:rPr>
          <w:rFonts w:ascii="Bookman Old Style" w:hAnsi="Bookman Old Style"/>
          <w:sz w:val="24"/>
          <w:szCs w:val="24"/>
        </w:rPr>
        <w:t xml:space="preserve"> </w:t>
      </w:r>
      <w:r>
        <w:rPr>
          <w:rFonts w:ascii="Bookman Old Style" w:hAnsi="Bookman Old Style"/>
          <w:sz w:val="24"/>
          <w:szCs w:val="24"/>
        </w:rPr>
        <w:t>han devenido que,</w:t>
      </w:r>
      <w:r w:rsidRPr="00BE4BDA">
        <w:rPr>
          <w:rFonts w:ascii="Bookman Old Style" w:hAnsi="Bookman Old Style"/>
          <w:sz w:val="24"/>
          <w:szCs w:val="24"/>
        </w:rPr>
        <w:t xml:space="preserve"> en el último tiempo</w:t>
      </w:r>
      <w:r>
        <w:rPr>
          <w:rFonts w:ascii="Bookman Old Style" w:hAnsi="Bookman Old Style"/>
          <w:sz w:val="24"/>
          <w:szCs w:val="24"/>
        </w:rPr>
        <w:t>,</w:t>
      </w:r>
      <w:r w:rsidRPr="00BE4BDA">
        <w:rPr>
          <w:rFonts w:ascii="Bookman Old Style" w:hAnsi="Bookman Old Style"/>
          <w:sz w:val="24"/>
          <w:szCs w:val="24"/>
        </w:rPr>
        <w:t xml:space="preserve"> los </w:t>
      </w:r>
      <w:r>
        <w:rPr>
          <w:rFonts w:ascii="Bookman Old Style" w:hAnsi="Bookman Old Style"/>
          <w:sz w:val="24"/>
          <w:szCs w:val="24"/>
        </w:rPr>
        <w:t xml:space="preserve">vecinos de </w:t>
      </w:r>
      <w:r w:rsidRPr="00BE4BDA">
        <w:rPr>
          <w:rFonts w:ascii="Bookman Old Style" w:hAnsi="Bookman Old Style"/>
          <w:sz w:val="24"/>
          <w:szCs w:val="24"/>
        </w:rPr>
        <w:t xml:space="preserve">pasajes y caminos </w:t>
      </w:r>
      <w:r>
        <w:rPr>
          <w:rFonts w:ascii="Bookman Old Style" w:hAnsi="Bookman Old Style"/>
          <w:sz w:val="24"/>
          <w:szCs w:val="24"/>
        </w:rPr>
        <w:t>busquen</w:t>
      </w:r>
      <w:r w:rsidRPr="00BE4BDA">
        <w:rPr>
          <w:rFonts w:ascii="Bookman Old Style" w:hAnsi="Bookman Old Style"/>
          <w:sz w:val="24"/>
          <w:szCs w:val="24"/>
        </w:rPr>
        <w:t xml:space="preserve"> </w:t>
      </w:r>
      <w:r>
        <w:rPr>
          <w:rFonts w:ascii="Bookman Old Style" w:hAnsi="Bookman Old Style"/>
          <w:sz w:val="24"/>
          <w:szCs w:val="24"/>
        </w:rPr>
        <w:t>mitigar</w:t>
      </w:r>
      <w:r w:rsidRPr="00BE4BDA">
        <w:rPr>
          <w:rFonts w:ascii="Bookman Old Style" w:hAnsi="Bookman Old Style"/>
          <w:sz w:val="24"/>
          <w:szCs w:val="24"/>
        </w:rPr>
        <w:t xml:space="preserve"> los </w:t>
      </w:r>
      <w:r w:rsidRPr="00BE4BDA">
        <w:rPr>
          <w:rFonts w:ascii="Bookman Old Style" w:hAnsi="Bookman Old Style"/>
          <w:sz w:val="24"/>
          <w:szCs w:val="24"/>
        </w:rPr>
        <w:lastRenderedPageBreak/>
        <w:t>rie</w:t>
      </w:r>
      <w:r>
        <w:rPr>
          <w:rFonts w:ascii="Bookman Old Style" w:hAnsi="Bookman Old Style"/>
          <w:sz w:val="24"/>
          <w:szCs w:val="24"/>
        </w:rPr>
        <w:t>sgos que implica</w:t>
      </w:r>
      <w:r w:rsidRPr="00BE4BDA">
        <w:rPr>
          <w:rFonts w:ascii="Bookman Old Style" w:hAnsi="Bookman Old Style"/>
          <w:sz w:val="24"/>
          <w:szCs w:val="24"/>
        </w:rPr>
        <w:t xml:space="preserve"> </w:t>
      </w:r>
      <w:r>
        <w:rPr>
          <w:rFonts w:ascii="Bookman Old Style" w:hAnsi="Bookman Old Style"/>
          <w:sz w:val="24"/>
          <w:szCs w:val="24"/>
        </w:rPr>
        <w:t>la delincuencia,</w:t>
      </w:r>
      <w:r w:rsidRPr="00BE4BDA">
        <w:rPr>
          <w:rFonts w:ascii="Bookman Old Style" w:hAnsi="Bookman Old Style"/>
          <w:sz w:val="24"/>
          <w:szCs w:val="24"/>
        </w:rPr>
        <w:t xml:space="preserve"> y en este sentido los</w:t>
      </w:r>
      <w:r>
        <w:rPr>
          <w:rFonts w:ascii="Bookman Old Style" w:hAnsi="Bookman Old Style"/>
          <w:sz w:val="24"/>
          <w:szCs w:val="24"/>
        </w:rPr>
        <w:t xml:space="preserve"> diputados</w:t>
      </w:r>
      <w:r w:rsidRPr="00BE4BDA">
        <w:rPr>
          <w:rFonts w:ascii="Bookman Old Style" w:hAnsi="Bookman Old Style"/>
          <w:sz w:val="24"/>
          <w:szCs w:val="24"/>
        </w:rPr>
        <w:t xml:space="preserve"> </w:t>
      </w:r>
      <w:proofErr w:type="spellStart"/>
      <w:r w:rsidRPr="00BE4BDA">
        <w:rPr>
          <w:rFonts w:ascii="Bookman Old Style" w:hAnsi="Bookman Old Style"/>
          <w:sz w:val="24"/>
          <w:szCs w:val="24"/>
        </w:rPr>
        <w:t>patrocinantes</w:t>
      </w:r>
      <w:proofErr w:type="spellEnd"/>
      <w:r w:rsidRPr="00BE4BDA">
        <w:rPr>
          <w:rFonts w:ascii="Bookman Old Style" w:hAnsi="Bookman Old Style"/>
          <w:sz w:val="24"/>
          <w:szCs w:val="24"/>
        </w:rPr>
        <w:t xml:space="preserve"> de esta moción</w:t>
      </w:r>
      <w:r>
        <w:rPr>
          <w:rFonts w:ascii="Bookman Old Style" w:hAnsi="Bookman Old Style"/>
          <w:sz w:val="24"/>
          <w:szCs w:val="24"/>
        </w:rPr>
        <w:t>,</w:t>
      </w:r>
      <w:r w:rsidRPr="00BE4BDA">
        <w:rPr>
          <w:rFonts w:ascii="Bookman Old Style" w:hAnsi="Bookman Old Style"/>
          <w:sz w:val="24"/>
          <w:szCs w:val="24"/>
        </w:rPr>
        <w:t xml:space="preserve"> concordamos en la idea que </w:t>
      </w:r>
      <w:r>
        <w:rPr>
          <w:rFonts w:ascii="Bookman Old Style" w:hAnsi="Bookman Old Style"/>
          <w:sz w:val="24"/>
          <w:szCs w:val="24"/>
        </w:rPr>
        <w:t xml:space="preserve">corresponde </w:t>
      </w:r>
      <w:r w:rsidRPr="00BE4BDA">
        <w:rPr>
          <w:rFonts w:ascii="Bookman Old Style" w:hAnsi="Bookman Old Style"/>
          <w:sz w:val="24"/>
          <w:szCs w:val="24"/>
        </w:rPr>
        <w:t>otorgar a</w:t>
      </w:r>
      <w:r>
        <w:rPr>
          <w:rFonts w:ascii="Bookman Old Style" w:hAnsi="Bookman Old Style"/>
          <w:sz w:val="24"/>
          <w:szCs w:val="24"/>
        </w:rPr>
        <w:t>l</w:t>
      </w:r>
      <w:r w:rsidRPr="00BE4BDA">
        <w:rPr>
          <w:rFonts w:ascii="Bookman Old Style" w:hAnsi="Bookman Old Style"/>
          <w:sz w:val="24"/>
          <w:szCs w:val="24"/>
        </w:rPr>
        <w:t xml:space="preserve"> </w:t>
      </w:r>
      <w:r>
        <w:rPr>
          <w:rFonts w:ascii="Bookman Old Style" w:hAnsi="Bookman Old Style"/>
          <w:sz w:val="24"/>
          <w:szCs w:val="24"/>
        </w:rPr>
        <w:t>alcalde mayores facultades en esta materia, a fin de lograr una aplicación práctica de la ley, y evitar reparos o requerimientos de Contraloría, que limitan el uso de estas atribuciones</w:t>
      </w:r>
      <w:r w:rsidRPr="00BE4BDA">
        <w:rPr>
          <w:rFonts w:ascii="Bookman Old Style" w:hAnsi="Bookman Old Style"/>
          <w:sz w:val="24"/>
          <w:szCs w:val="24"/>
        </w:rPr>
        <w:t>.</w:t>
      </w:r>
    </w:p>
    <w:p w:rsidR="00542C3E" w:rsidRDefault="00542C3E" w:rsidP="005A666C">
      <w:pPr>
        <w:spacing w:line="480" w:lineRule="auto"/>
        <w:jc w:val="both"/>
        <w:rPr>
          <w:rFonts w:ascii="Bookman Old Style" w:hAnsi="Bookman Old Style"/>
          <w:sz w:val="24"/>
          <w:szCs w:val="24"/>
        </w:rPr>
      </w:pPr>
      <w:r>
        <w:rPr>
          <w:rFonts w:ascii="Bookman Old Style" w:hAnsi="Bookman Old Style"/>
          <w:sz w:val="24"/>
          <w:szCs w:val="24"/>
        </w:rPr>
        <w:t>Para esto, se presentarán dos mociones en la misma línea, la presente que busca modificar la Constitución, agregando como uno de los fines de la Municipalidad, el resguardo de la seguridad comunal, y una segunda moción, que simplifica el proceso de cerramiento de pasajes y otorga mayores facultades al alcalde en esta materia.</w:t>
      </w:r>
    </w:p>
    <w:p w:rsidR="00542C3E" w:rsidRPr="00BE4BDA" w:rsidRDefault="00542C3E" w:rsidP="005A666C">
      <w:pPr>
        <w:spacing w:line="480" w:lineRule="auto"/>
        <w:jc w:val="both"/>
        <w:rPr>
          <w:rFonts w:ascii="Bookman Old Style" w:hAnsi="Bookman Old Style"/>
          <w:sz w:val="24"/>
          <w:szCs w:val="24"/>
        </w:rPr>
      </w:pPr>
    </w:p>
    <w:p w:rsidR="005A666C" w:rsidRDefault="005A666C" w:rsidP="005A666C">
      <w:pPr>
        <w:pStyle w:val="Prrafodelista"/>
        <w:numPr>
          <w:ilvl w:val="0"/>
          <w:numId w:val="1"/>
        </w:numPr>
        <w:spacing w:line="480" w:lineRule="auto"/>
        <w:jc w:val="both"/>
        <w:rPr>
          <w:rFonts w:ascii="Bookman Old Style" w:hAnsi="Bookman Old Style"/>
          <w:b/>
          <w:sz w:val="24"/>
          <w:szCs w:val="24"/>
        </w:rPr>
      </w:pPr>
      <w:r>
        <w:rPr>
          <w:rFonts w:ascii="Bookman Old Style" w:hAnsi="Bookman Old Style"/>
          <w:b/>
          <w:sz w:val="24"/>
          <w:szCs w:val="24"/>
        </w:rPr>
        <w:t>CONSIDERACIONES.</w:t>
      </w:r>
    </w:p>
    <w:p w:rsidR="005A666C" w:rsidRPr="00BE4BDA" w:rsidRDefault="005A666C" w:rsidP="005A666C">
      <w:pPr>
        <w:pStyle w:val="Prrafodelista"/>
        <w:numPr>
          <w:ilvl w:val="0"/>
          <w:numId w:val="2"/>
        </w:numPr>
        <w:spacing w:line="480" w:lineRule="auto"/>
        <w:jc w:val="both"/>
        <w:rPr>
          <w:rFonts w:ascii="Bookman Old Style" w:hAnsi="Bookman Old Style"/>
          <w:sz w:val="24"/>
          <w:szCs w:val="24"/>
        </w:rPr>
      </w:pPr>
      <w:r w:rsidRPr="00BE4BDA">
        <w:rPr>
          <w:rFonts w:ascii="Bookman Old Style" w:hAnsi="Bookman Old Style"/>
          <w:sz w:val="24"/>
          <w:szCs w:val="24"/>
        </w:rPr>
        <w:t>Que, en la actualidad la propia autoridad estatal</w:t>
      </w:r>
      <w:r>
        <w:rPr>
          <w:rFonts w:ascii="Bookman Old Style" w:hAnsi="Bookman Old Style"/>
          <w:sz w:val="24"/>
          <w:szCs w:val="24"/>
        </w:rPr>
        <w:t>,</w:t>
      </w:r>
      <w:r w:rsidRPr="00BE4BDA">
        <w:rPr>
          <w:rFonts w:ascii="Bookman Old Style" w:hAnsi="Bookman Old Style"/>
          <w:sz w:val="24"/>
          <w:szCs w:val="24"/>
        </w:rPr>
        <w:t xml:space="preserve"> a través de la ley 20.499, a cargo de las municipalidades ejerce un cierto control preventivo de acceso a calles, pasajes o a conjuntos habitacionales, sean éstos urbanos o rurales con una misma vía de acceso o salida, con el objeto de garantizar la seguridad de los vecinos, a través de la autorización que ellos despliegan por un plazo de cinco años.</w:t>
      </w:r>
    </w:p>
    <w:p w:rsidR="005A666C" w:rsidRPr="00BE4BDA" w:rsidRDefault="005A666C" w:rsidP="005A666C">
      <w:pPr>
        <w:pStyle w:val="Prrafodelista"/>
        <w:numPr>
          <w:ilvl w:val="0"/>
          <w:numId w:val="2"/>
        </w:numPr>
        <w:spacing w:line="480" w:lineRule="auto"/>
        <w:jc w:val="both"/>
        <w:rPr>
          <w:rFonts w:ascii="Bookman Old Style" w:hAnsi="Bookman Old Style"/>
          <w:sz w:val="24"/>
          <w:szCs w:val="24"/>
        </w:rPr>
      </w:pPr>
      <w:r w:rsidRPr="00BE4BDA">
        <w:rPr>
          <w:rFonts w:ascii="Bookman Old Style" w:hAnsi="Bookman Old Style"/>
          <w:sz w:val="24"/>
          <w:szCs w:val="24"/>
        </w:rPr>
        <w:t xml:space="preserve">Que, la referida autorización asimismo implica un consenso de los vecinos los que con la firma de al menos un 90%, previo informe de las direcciones de tránsito y de obras municipales y de la unidad de Carabineros y el Cuerpo de Bomberos de la comuna, podrán requerir de la autoridad municipal la referida autorización. </w:t>
      </w:r>
    </w:p>
    <w:p w:rsidR="005A666C" w:rsidRPr="00BE4BDA" w:rsidRDefault="005A666C" w:rsidP="005A666C">
      <w:pPr>
        <w:pStyle w:val="Prrafodelista"/>
        <w:numPr>
          <w:ilvl w:val="0"/>
          <w:numId w:val="2"/>
        </w:numPr>
        <w:spacing w:line="480" w:lineRule="auto"/>
        <w:jc w:val="both"/>
        <w:rPr>
          <w:rFonts w:ascii="Bookman Old Style" w:hAnsi="Bookman Old Style"/>
          <w:sz w:val="24"/>
          <w:szCs w:val="24"/>
        </w:rPr>
      </w:pPr>
      <w:r w:rsidRPr="00BE4BDA">
        <w:rPr>
          <w:rFonts w:ascii="Bookman Old Style" w:hAnsi="Bookman Old Style"/>
          <w:sz w:val="24"/>
          <w:szCs w:val="24"/>
        </w:rPr>
        <w:t xml:space="preserve">Que, el aumento sostenido de la tasa de victimización de la población hace pensar que todo esfuerzo en materia de combate a la delincuencia es poco y que requerimos de una sociedad civil más empoderada y organizada a fin que la actividad policial sea más efectiva, principalmente en lo que respecta a la prevención. </w:t>
      </w:r>
    </w:p>
    <w:p w:rsidR="005A666C" w:rsidRDefault="005A666C" w:rsidP="005A666C">
      <w:pPr>
        <w:pStyle w:val="Prrafodelista"/>
        <w:numPr>
          <w:ilvl w:val="0"/>
          <w:numId w:val="2"/>
        </w:numPr>
        <w:spacing w:line="480" w:lineRule="auto"/>
        <w:jc w:val="both"/>
        <w:rPr>
          <w:rFonts w:ascii="Bookman Old Style" w:hAnsi="Bookman Old Style"/>
          <w:sz w:val="24"/>
          <w:szCs w:val="24"/>
        </w:rPr>
      </w:pPr>
      <w:r w:rsidRPr="00BE4BDA">
        <w:rPr>
          <w:rFonts w:ascii="Bookman Old Style" w:hAnsi="Bookman Old Style"/>
          <w:sz w:val="24"/>
          <w:szCs w:val="24"/>
        </w:rPr>
        <w:t xml:space="preserve">Que, a nuestro entender </w:t>
      </w:r>
      <w:r>
        <w:rPr>
          <w:rFonts w:ascii="Bookman Old Style" w:hAnsi="Bookman Old Style"/>
          <w:sz w:val="24"/>
          <w:szCs w:val="24"/>
        </w:rPr>
        <w:t>regulación legal imperante,</w:t>
      </w:r>
      <w:r w:rsidRPr="00BE4BDA">
        <w:rPr>
          <w:rFonts w:ascii="Bookman Old Style" w:hAnsi="Bookman Old Style"/>
          <w:sz w:val="24"/>
          <w:szCs w:val="24"/>
        </w:rPr>
        <w:t xml:space="preserve"> dificulta la puesta en marcha de todo un conjunto de medidas de carácter </w:t>
      </w:r>
      <w:r w:rsidRPr="00BE4BDA">
        <w:rPr>
          <w:rFonts w:ascii="Bookman Old Style" w:hAnsi="Bookman Old Style"/>
          <w:sz w:val="24"/>
          <w:szCs w:val="24"/>
        </w:rPr>
        <w:lastRenderedPageBreak/>
        <w:t xml:space="preserve">urgente que requieren de la autoridad estatal y policial una decisión expedita y expresa. </w:t>
      </w:r>
    </w:p>
    <w:p w:rsidR="005A666C" w:rsidRDefault="005A666C" w:rsidP="005A666C">
      <w:pPr>
        <w:pStyle w:val="Prrafodelista"/>
        <w:numPr>
          <w:ilvl w:val="0"/>
          <w:numId w:val="2"/>
        </w:numPr>
        <w:spacing w:line="480" w:lineRule="auto"/>
        <w:jc w:val="both"/>
        <w:rPr>
          <w:rFonts w:ascii="Bookman Old Style" w:hAnsi="Bookman Old Style"/>
          <w:sz w:val="24"/>
          <w:szCs w:val="24"/>
        </w:rPr>
      </w:pPr>
      <w:r>
        <w:rPr>
          <w:rFonts w:ascii="Bookman Old Style" w:hAnsi="Bookman Old Style"/>
          <w:sz w:val="24"/>
          <w:szCs w:val="24"/>
        </w:rPr>
        <w:t>Que, además, los requisitos excesivos que contemplan las normas anteriormente citadas, han devenido en una dificilísima aplicación práctica de las mismas, obteniéndose en esta materia, múltiples dictámenes de Contraloría que se han pronunciado respecto al cerramiento de los pasajes y calles, obligando al alcalde a retrotraer los cerramientos efectuados.</w:t>
      </w:r>
    </w:p>
    <w:p w:rsidR="005A666C" w:rsidRPr="00BE4BDA" w:rsidRDefault="005A666C" w:rsidP="005A666C">
      <w:pPr>
        <w:pStyle w:val="Prrafodelista"/>
        <w:numPr>
          <w:ilvl w:val="0"/>
          <w:numId w:val="2"/>
        </w:numPr>
        <w:spacing w:line="480" w:lineRule="auto"/>
        <w:jc w:val="both"/>
        <w:rPr>
          <w:rFonts w:ascii="Bookman Old Style" w:hAnsi="Bookman Old Style"/>
          <w:sz w:val="24"/>
          <w:szCs w:val="24"/>
        </w:rPr>
      </w:pPr>
      <w:r>
        <w:rPr>
          <w:rFonts w:ascii="Bookman Old Style" w:hAnsi="Bookman Old Style"/>
          <w:sz w:val="24"/>
          <w:szCs w:val="24"/>
        </w:rPr>
        <w:t>Que, por tanto, este proyecto busca simplificar los procesos establecidos, para otorgar mayor autonomía al alcalde en esta materia; y agrega a la definición constitucional de municipalidad, la función de resguardar la seguridad comunal, sirviendo esta modificación, como sustento de las atribuciones anteriormente mencionadas.</w:t>
      </w:r>
    </w:p>
    <w:p w:rsidR="005A666C" w:rsidRPr="00BE4BDA" w:rsidRDefault="005A666C" w:rsidP="005A666C">
      <w:pPr>
        <w:spacing w:line="480" w:lineRule="auto"/>
        <w:jc w:val="both"/>
        <w:rPr>
          <w:rFonts w:ascii="Bookman Old Style" w:hAnsi="Bookman Old Style"/>
          <w:b/>
          <w:sz w:val="24"/>
          <w:szCs w:val="24"/>
        </w:rPr>
      </w:pPr>
    </w:p>
    <w:p w:rsidR="005A666C" w:rsidRDefault="005A666C" w:rsidP="005A666C">
      <w:pPr>
        <w:pStyle w:val="Prrafodelista"/>
        <w:numPr>
          <w:ilvl w:val="0"/>
          <w:numId w:val="1"/>
        </w:numPr>
        <w:spacing w:line="480" w:lineRule="auto"/>
        <w:jc w:val="both"/>
        <w:rPr>
          <w:rFonts w:ascii="Bookman Old Style" w:hAnsi="Bookman Old Style"/>
          <w:b/>
          <w:sz w:val="24"/>
          <w:szCs w:val="24"/>
        </w:rPr>
      </w:pPr>
      <w:r>
        <w:rPr>
          <w:rFonts w:ascii="Bookman Old Style" w:hAnsi="Bookman Old Style"/>
          <w:b/>
          <w:sz w:val="24"/>
          <w:szCs w:val="24"/>
        </w:rPr>
        <w:t>CONTENIDO DEL PROYECTO DE LEY.</w:t>
      </w:r>
    </w:p>
    <w:p w:rsidR="005A666C" w:rsidRDefault="005A666C" w:rsidP="005A666C">
      <w:pPr>
        <w:spacing w:line="480" w:lineRule="auto"/>
        <w:jc w:val="both"/>
        <w:rPr>
          <w:rFonts w:ascii="Bookman Old Style" w:hAnsi="Bookman Old Style"/>
          <w:sz w:val="24"/>
          <w:szCs w:val="24"/>
        </w:rPr>
      </w:pPr>
      <w:r>
        <w:rPr>
          <w:rFonts w:ascii="Bookman Old Style" w:hAnsi="Bookman Old Style"/>
          <w:sz w:val="24"/>
          <w:szCs w:val="24"/>
        </w:rPr>
        <w:t xml:space="preserve">El presente proyecto </w:t>
      </w:r>
      <w:r w:rsidR="00D54A15">
        <w:rPr>
          <w:rFonts w:ascii="Bookman Old Style" w:hAnsi="Bookman Old Style"/>
          <w:sz w:val="24"/>
          <w:szCs w:val="24"/>
        </w:rPr>
        <w:t>m</w:t>
      </w:r>
      <w:r>
        <w:rPr>
          <w:rFonts w:ascii="Bookman Old Style" w:hAnsi="Bookman Old Style"/>
          <w:sz w:val="24"/>
          <w:szCs w:val="24"/>
        </w:rPr>
        <w:t>odifica la Constitución, consagrando en el artículo 118 de esta, la función de resguardar la seguridad comunal p</w:t>
      </w:r>
      <w:r w:rsidR="00542C3E">
        <w:rPr>
          <w:rFonts w:ascii="Bookman Old Style" w:hAnsi="Bookman Old Style"/>
          <w:sz w:val="24"/>
          <w:szCs w:val="24"/>
        </w:rPr>
        <w:t>or parte de las municipalidades, a fin de facilitar el proceso de cierre de pasajes, siendo el fundamento último de esta facultad, la misma Constitución.</w:t>
      </w:r>
    </w:p>
    <w:p w:rsidR="00D54A15" w:rsidRDefault="00D54A15" w:rsidP="005A666C">
      <w:pPr>
        <w:spacing w:line="480" w:lineRule="auto"/>
        <w:jc w:val="both"/>
        <w:rPr>
          <w:rFonts w:ascii="Bookman Old Style" w:hAnsi="Bookman Old Style"/>
          <w:sz w:val="24"/>
          <w:szCs w:val="24"/>
        </w:rPr>
      </w:pPr>
    </w:p>
    <w:p w:rsidR="005A666C" w:rsidRDefault="005A666C" w:rsidP="005A666C">
      <w:pPr>
        <w:pStyle w:val="Prrafodelista"/>
        <w:numPr>
          <w:ilvl w:val="0"/>
          <w:numId w:val="1"/>
        </w:numPr>
        <w:spacing w:line="480" w:lineRule="auto"/>
        <w:jc w:val="both"/>
        <w:rPr>
          <w:rFonts w:ascii="Bookman Old Style" w:hAnsi="Bookman Old Style"/>
          <w:b/>
          <w:sz w:val="24"/>
          <w:szCs w:val="24"/>
        </w:rPr>
      </w:pPr>
      <w:r>
        <w:rPr>
          <w:rFonts w:ascii="Bookman Old Style" w:hAnsi="Bookman Old Style"/>
          <w:b/>
          <w:sz w:val="24"/>
          <w:szCs w:val="24"/>
        </w:rPr>
        <w:t>PROYECTO DE LEY.</w:t>
      </w:r>
    </w:p>
    <w:p w:rsidR="005A666C" w:rsidRDefault="005A666C" w:rsidP="005A666C">
      <w:pPr>
        <w:spacing w:line="480" w:lineRule="auto"/>
        <w:jc w:val="both"/>
        <w:rPr>
          <w:rFonts w:ascii="Bookman Old Style" w:hAnsi="Bookman Old Style"/>
          <w:sz w:val="24"/>
          <w:szCs w:val="24"/>
        </w:rPr>
      </w:pPr>
      <w:r w:rsidRPr="007741E3">
        <w:rPr>
          <w:rFonts w:ascii="Bookman Old Style" w:hAnsi="Bookman Old Style"/>
          <w:b/>
          <w:sz w:val="24"/>
          <w:szCs w:val="24"/>
        </w:rPr>
        <w:t>Artículo 1°:</w:t>
      </w:r>
      <w:r>
        <w:rPr>
          <w:rFonts w:ascii="Bookman Old Style" w:hAnsi="Bookman Old Style"/>
          <w:sz w:val="24"/>
          <w:szCs w:val="24"/>
        </w:rPr>
        <w:t xml:space="preserve"> Modifíquese el inciso cuarto del artículo 118 de la Constitución Política de la República, de acuerdo al siguiente texto:</w:t>
      </w:r>
    </w:p>
    <w:p w:rsidR="005A666C" w:rsidRPr="007741E3" w:rsidRDefault="005A666C" w:rsidP="005A666C">
      <w:pPr>
        <w:spacing w:line="480" w:lineRule="auto"/>
        <w:jc w:val="both"/>
        <w:rPr>
          <w:rFonts w:ascii="Bookman Old Style" w:hAnsi="Bookman Old Style"/>
          <w:b/>
          <w:i/>
          <w:sz w:val="24"/>
          <w:szCs w:val="24"/>
        </w:rPr>
      </w:pPr>
      <w:r w:rsidRPr="007741E3">
        <w:rPr>
          <w:rFonts w:ascii="Bookman Old Style" w:hAnsi="Bookman Old Style"/>
          <w:b/>
          <w:i/>
          <w:sz w:val="24"/>
          <w:szCs w:val="24"/>
        </w:rPr>
        <w:t xml:space="preserve">Las Municipalidades son corporaciones autónomas de derecho público, con personalidad jurídica y patrimonio propio, cuya finalidad es satisfacer las necesidades de la comunidad local, </w:t>
      </w:r>
      <w:r w:rsidRPr="007741E3">
        <w:rPr>
          <w:rFonts w:ascii="Bookman Old Style" w:hAnsi="Bookman Old Style"/>
          <w:b/>
          <w:i/>
          <w:sz w:val="24"/>
          <w:szCs w:val="24"/>
        </w:rPr>
        <w:lastRenderedPageBreak/>
        <w:t>asegurar su participación en el progreso económico, social y cultural de la comuna, y resguardar la seguridad comunal.</w:t>
      </w:r>
    </w:p>
    <w:p w:rsidR="00322479" w:rsidRDefault="00322479"/>
    <w:p w:rsidR="00D54A15" w:rsidRDefault="00D54A15"/>
    <w:p w:rsidR="00D54A15" w:rsidRPr="001A1F11" w:rsidRDefault="00D54A15" w:rsidP="00D54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Courier New" w:eastAsia="Times New Roman" w:hAnsi="Courier New" w:cs="Courier New"/>
          <w:color w:val="666666"/>
          <w:sz w:val="18"/>
          <w:szCs w:val="18"/>
          <w:lang w:eastAsia="es-CL"/>
        </w:rPr>
      </w:pPr>
      <w:r>
        <w:rPr>
          <w:rFonts w:ascii="Courier New" w:eastAsia="Times New Roman" w:hAnsi="Courier New" w:cs="Courier New"/>
          <w:color w:val="666666"/>
          <w:sz w:val="18"/>
          <w:szCs w:val="18"/>
          <w:lang w:eastAsia="es-CL"/>
        </w:rPr>
        <w:br/>
        <w:t> </w:t>
      </w:r>
    </w:p>
    <w:p w:rsidR="00D54A15" w:rsidRPr="005B564F" w:rsidRDefault="00D54A15" w:rsidP="00D54A15">
      <w:pPr>
        <w:jc w:val="center"/>
        <w:rPr>
          <w:rFonts w:ascii="Bookman Old Style" w:hAnsi="Bookman Old Style"/>
          <w:b/>
          <w:sz w:val="24"/>
          <w:szCs w:val="24"/>
        </w:rPr>
      </w:pPr>
      <w:r w:rsidRPr="005B564F">
        <w:rPr>
          <w:rFonts w:ascii="Bookman Old Style" w:hAnsi="Bookman Old Style"/>
          <w:b/>
          <w:sz w:val="24"/>
          <w:szCs w:val="24"/>
        </w:rPr>
        <w:t>ÁLVARO CARTER F.</w:t>
      </w:r>
    </w:p>
    <w:p w:rsidR="00D54A15" w:rsidRDefault="00D54A15" w:rsidP="00D54A15">
      <w:pPr>
        <w:jc w:val="center"/>
      </w:pPr>
      <w:r w:rsidRPr="005B564F">
        <w:rPr>
          <w:rFonts w:ascii="Bookman Old Style" w:hAnsi="Bookman Old Style"/>
          <w:b/>
          <w:sz w:val="24"/>
          <w:szCs w:val="24"/>
        </w:rPr>
        <w:t>DIPUTADO</w:t>
      </w:r>
    </w:p>
    <w:sectPr w:rsidR="00D54A15" w:rsidSect="00C21488">
      <w:pgSz w:w="12242" w:h="20163"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72AC"/>
    <w:multiLevelType w:val="hybridMultilevel"/>
    <w:tmpl w:val="6D7CAB90"/>
    <w:lvl w:ilvl="0" w:tplc="D114A55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13C5D95"/>
    <w:multiLevelType w:val="hybridMultilevel"/>
    <w:tmpl w:val="C09CB16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6C"/>
    <w:rsid w:val="00075D31"/>
    <w:rsid w:val="00266330"/>
    <w:rsid w:val="00322479"/>
    <w:rsid w:val="00542C3E"/>
    <w:rsid w:val="005A666C"/>
    <w:rsid w:val="00C21488"/>
    <w:rsid w:val="00D54A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69D6E-F47A-4160-BE47-11A4431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6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666C"/>
    <w:pPr>
      <w:ind w:left="720"/>
      <w:contextualSpacing/>
    </w:pPr>
  </w:style>
  <w:style w:type="paragraph" w:styleId="HTMLconformatoprevio">
    <w:name w:val="HTML Preformatted"/>
    <w:basedOn w:val="Normal"/>
    <w:link w:val="HTMLconformatoprevioCar"/>
    <w:uiPriority w:val="99"/>
    <w:unhideWhenUsed/>
    <w:rsid w:val="005A6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5A666C"/>
    <w:rPr>
      <w:rFonts w:ascii="Courier New" w:eastAsia="Times New Roman" w:hAnsi="Courier New" w:cs="Courier New"/>
      <w:sz w:val="20"/>
      <w:szCs w:val="20"/>
      <w:lang w:eastAsia="es-CL"/>
    </w:rPr>
  </w:style>
  <w:style w:type="paragraph" w:styleId="Textodeglobo">
    <w:name w:val="Balloon Text"/>
    <w:basedOn w:val="Normal"/>
    <w:link w:val="TextodegloboCar"/>
    <w:uiPriority w:val="99"/>
    <w:semiHidden/>
    <w:unhideWhenUsed/>
    <w:rsid w:val="005A6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782</Words>
  <Characters>4306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Jesús Serey</dc:creator>
  <cp:lastModifiedBy>Leonardo Lueiza Ureta</cp:lastModifiedBy>
  <cp:revision>4</cp:revision>
  <dcterms:created xsi:type="dcterms:W3CDTF">2018-09-11T12:58:00Z</dcterms:created>
  <dcterms:modified xsi:type="dcterms:W3CDTF">2018-09-25T12:36:00Z</dcterms:modified>
</cp:coreProperties>
</file>