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3C" w:rsidRPr="004F68D3" w:rsidRDefault="004F68D3" w:rsidP="004F68D3">
      <w:pPr>
        <w:ind w:left="-426" w:right="-518"/>
        <w:jc w:val="center"/>
        <w:rPr>
          <w:rFonts w:ascii="Times New Roman" w:hAnsi="Times New Roman" w:cs="Times New Roman"/>
          <w:b/>
          <w:color w:val="000000" w:themeColor="text1"/>
          <w:sz w:val="32"/>
          <w:szCs w:val="32"/>
        </w:rPr>
      </w:pPr>
      <w:r w:rsidRPr="004F68D3">
        <w:rPr>
          <w:rFonts w:ascii="Times New Roman" w:hAnsi="Times New Roman" w:cs="Times New Roman"/>
          <w:b/>
          <w:sz w:val="32"/>
          <w:szCs w:val="32"/>
        </w:rPr>
        <w:t>Modifica el decreto ley N° 2.306, de 1978, que Dicta normas sobre Reclutamiento y Movilización de las Fuerzas Armadas, en el sentido de perfeccionar la causal de exclusión de cumplimiento del servicio militar relativa a la condena a pena aflictiva</w:t>
      </w:r>
    </w:p>
    <w:p w:rsidR="003117A6" w:rsidRPr="004F68D3" w:rsidRDefault="004F68D3" w:rsidP="00A1723C">
      <w:pPr>
        <w:jc w:val="center"/>
        <w:rPr>
          <w:rFonts w:ascii="Times New Roman" w:hAnsi="Times New Roman" w:cs="Times New Roman"/>
          <w:b/>
          <w:color w:val="000000" w:themeColor="text1"/>
          <w:sz w:val="28"/>
          <w:szCs w:val="28"/>
        </w:rPr>
      </w:pPr>
      <w:r w:rsidRPr="004F68D3">
        <w:rPr>
          <w:rFonts w:ascii="Times New Roman" w:hAnsi="Times New Roman" w:cs="Times New Roman"/>
          <w:b/>
          <w:color w:val="000000" w:themeColor="text1"/>
          <w:sz w:val="28"/>
          <w:szCs w:val="28"/>
        </w:rPr>
        <w:t>Boletín N°12004-02</w:t>
      </w:r>
      <w:bookmarkStart w:id="0" w:name="_GoBack"/>
      <w:bookmarkEnd w:id="0"/>
    </w:p>
    <w:p w:rsidR="00A1723C" w:rsidRPr="008F3791" w:rsidRDefault="00BE6C9F" w:rsidP="00E64D22">
      <w:pPr>
        <w:spacing w:after="120" w:line="360" w:lineRule="auto"/>
        <w:rPr>
          <w:rFonts w:ascii="Times New Roman" w:hAnsi="Times New Roman" w:cs="Times New Roman"/>
          <w:b/>
          <w:color w:val="000000" w:themeColor="text1"/>
          <w:sz w:val="28"/>
          <w:szCs w:val="28"/>
        </w:rPr>
      </w:pPr>
      <w:r w:rsidRPr="008F3791">
        <w:rPr>
          <w:rFonts w:ascii="Times New Roman" w:hAnsi="Times New Roman" w:cs="Times New Roman"/>
          <w:b/>
          <w:color w:val="000000" w:themeColor="text1"/>
          <w:sz w:val="28"/>
          <w:szCs w:val="28"/>
        </w:rPr>
        <w:t xml:space="preserve">I.- </w:t>
      </w:r>
      <w:r w:rsidRPr="008F3791">
        <w:rPr>
          <w:rFonts w:ascii="Times New Roman" w:hAnsi="Times New Roman" w:cs="Times New Roman"/>
          <w:b/>
          <w:color w:val="000000" w:themeColor="text1"/>
          <w:sz w:val="28"/>
          <w:szCs w:val="28"/>
          <w:u w:val="single"/>
        </w:rPr>
        <w:t>Antecedentes</w:t>
      </w:r>
      <w:r w:rsidRPr="008F3791">
        <w:rPr>
          <w:rFonts w:ascii="Times New Roman" w:hAnsi="Times New Roman" w:cs="Times New Roman"/>
          <w:b/>
          <w:color w:val="000000" w:themeColor="text1"/>
          <w:sz w:val="28"/>
          <w:szCs w:val="28"/>
        </w:rPr>
        <w:t xml:space="preserve">. </w:t>
      </w:r>
    </w:p>
    <w:p w:rsidR="003117A6" w:rsidRPr="005B4B6E" w:rsidRDefault="003117A6" w:rsidP="003117A6">
      <w:pPr>
        <w:spacing w:after="120" w:line="360" w:lineRule="auto"/>
        <w:ind w:firstLine="567"/>
        <w:jc w:val="both"/>
        <w:rPr>
          <w:rFonts w:ascii="Times New Roman" w:hAnsi="Times New Roman" w:cs="Times New Roman"/>
          <w:i/>
          <w:color w:val="000000" w:themeColor="text1"/>
          <w:sz w:val="28"/>
          <w:szCs w:val="28"/>
        </w:rPr>
      </w:pPr>
      <w:r w:rsidRPr="005B4B6E">
        <w:rPr>
          <w:rFonts w:ascii="Times New Roman" w:hAnsi="Times New Roman" w:cs="Times New Roman"/>
          <w:color w:val="000000" w:themeColor="text1"/>
          <w:sz w:val="28"/>
          <w:szCs w:val="28"/>
        </w:rPr>
        <w:t>La Constitución Política de la República prescribe el deber militar que tienen todos los chilenos en su artículo 22, y establece en su inciso segundo y siguiente: “</w:t>
      </w:r>
      <w:r w:rsidRPr="005B4B6E">
        <w:rPr>
          <w:rFonts w:ascii="Times New Roman" w:hAnsi="Times New Roman" w:cs="Times New Roman"/>
          <w:i/>
          <w:color w:val="000000" w:themeColor="text1"/>
          <w:sz w:val="28"/>
          <w:szCs w:val="28"/>
        </w:rPr>
        <w:t>Los chilenos tienen el deber fundamental de honrar a la patria, de defender su soberanía y de contribuir a preservar la seguridad nacional y los valores esenciales de la tradición chilena.</w:t>
      </w:r>
    </w:p>
    <w:p w:rsidR="003117A6" w:rsidRPr="005B4B6E" w:rsidRDefault="003117A6" w:rsidP="003117A6">
      <w:pPr>
        <w:spacing w:after="120" w:line="360" w:lineRule="auto"/>
        <w:ind w:firstLine="567"/>
        <w:jc w:val="both"/>
        <w:rPr>
          <w:rFonts w:ascii="Times New Roman" w:hAnsi="Times New Roman" w:cs="Times New Roman"/>
          <w:i/>
          <w:color w:val="000000" w:themeColor="text1"/>
          <w:sz w:val="28"/>
          <w:szCs w:val="28"/>
        </w:rPr>
      </w:pPr>
      <w:r w:rsidRPr="005B4B6E">
        <w:rPr>
          <w:rFonts w:ascii="Times New Roman" w:hAnsi="Times New Roman" w:cs="Times New Roman"/>
          <w:i/>
          <w:color w:val="000000" w:themeColor="text1"/>
          <w:sz w:val="28"/>
          <w:szCs w:val="28"/>
        </w:rPr>
        <w:t xml:space="preserve"> El servicio militar y demás cargas personales que imponga la ley son obligatorios en los términos y formas que ésta determine.</w:t>
      </w:r>
    </w:p>
    <w:p w:rsidR="003117A6" w:rsidRPr="005B4B6E" w:rsidRDefault="003117A6" w:rsidP="003117A6">
      <w:pPr>
        <w:spacing w:after="120" w:line="360" w:lineRule="auto"/>
        <w:ind w:firstLine="567"/>
        <w:jc w:val="both"/>
        <w:rPr>
          <w:rFonts w:ascii="Times New Roman" w:hAnsi="Times New Roman" w:cs="Times New Roman"/>
          <w:i/>
          <w:color w:val="000000" w:themeColor="text1"/>
          <w:sz w:val="28"/>
          <w:szCs w:val="28"/>
        </w:rPr>
      </w:pPr>
      <w:r w:rsidRPr="005B4B6E">
        <w:rPr>
          <w:rFonts w:ascii="Times New Roman" w:hAnsi="Times New Roman" w:cs="Times New Roman"/>
          <w:i/>
          <w:color w:val="000000" w:themeColor="text1"/>
          <w:sz w:val="28"/>
          <w:szCs w:val="28"/>
        </w:rPr>
        <w:t>Los chilenos en estado de cargar armas deberán hallarse inscritos en los Registros Militares, si no están legalmente exceptuados.”</w:t>
      </w:r>
    </w:p>
    <w:p w:rsidR="00645CAB" w:rsidRDefault="003117A6" w:rsidP="00645CAB">
      <w:pPr>
        <w:spacing w:after="120" w:line="360" w:lineRule="auto"/>
        <w:ind w:firstLine="851"/>
        <w:jc w:val="both"/>
        <w:rPr>
          <w:rFonts w:ascii="Times New Roman" w:hAnsi="Times New Roman" w:cs="Times New Roman"/>
          <w:color w:val="000000" w:themeColor="text1"/>
          <w:sz w:val="28"/>
          <w:szCs w:val="28"/>
        </w:rPr>
      </w:pPr>
      <w:r w:rsidRPr="005B4B6E">
        <w:rPr>
          <w:rFonts w:ascii="Times New Roman" w:hAnsi="Times New Roman" w:cs="Times New Roman"/>
          <w:color w:val="000000" w:themeColor="text1"/>
          <w:sz w:val="28"/>
          <w:szCs w:val="28"/>
        </w:rPr>
        <w:t xml:space="preserve">En tal sentido, el </w:t>
      </w:r>
      <w:r w:rsidRPr="005B4B6E">
        <w:rPr>
          <w:rFonts w:ascii="Times New Roman" w:hAnsi="Times New Roman" w:cs="Times New Roman"/>
          <w:sz w:val="28"/>
          <w:szCs w:val="28"/>
        </w:rPr>
        <w:t xml:space="preserve">deber militar, es el conjunto de obligaciones establecidas en la ley para los ciudadanos chilenos </w:t>
      </w:r>
      <w:r w:rsidRPr="005B4B6E">
        <w:rPr>
          <w:rFonts w:ascii="Times New Roman" w:hAnsi="Times New Roman" w:cs="Times New Roman"/>
          <w:color w:val="000000" w:themeColor="text1"/>
          <w:sz w:val="28"/>
          <w:szCs w:val="28"/>
        </w:rPr>
        <w:t>y que se refieren al cumplimiento del Servicio Militar Obligatorio, la participación en la Reserva y participación en la</w:t>
      </w:r>
      <w:r w:rsidR="00BF2F25" w:rsidRPr="005B4B6E">
        <w:rPr>
          <w:rFonts w:ascii="Times New Roman" w:hAnsi="Times New Roman" w:cs="Times New Roman"/>
          <w:color w:val="000000" w:themeColor="text1"/>
          <w:sz w:val="28"/>
          <w:szCs w:val="28"/>
        </w:rPr>
        <w:t xml:space="preserve"> Movilización. Este deber exige, al menos: concurrir</w:t>
      </w:r>
      <w:r w:rsidRPr="005B4B6E">
        <w:rPr>
          <w:rFonts w:ascii="Times New Roman" w:hAnsi="Times New Roman" w:cs="Times New Roman"/>
          <w:color w:val="000000" w:themeColor="text1"/>
          <w:sz w:val="28"/>
          <w:szCs w:val="28"/>
        </w:rPr>
        <w:t xml:space="preserve"> al proceso de selección, según a la fecha y lugar indicado en las l</w:t>
      </w:r>
      <w:r w:rsidR="00BF2F25" w:rsidRPr="005B4B6E">
        <w:rPr>
          <w:rFonts w:ascii="Times New Roman" w:hAnsi="Times New Roman" w:cs="Times New Roman"/>
          <w:color w:val="000000" w:themeColor="text1"/>
          <w:sz w:val="28"/>
          <w:szCs w:val="28"/>
        </w:rPr>
        <w:t>istas de llamados; p</w:t>
      </w:r>
      <w:r w:rsidRPr="005B4B6E">
        <w:rPr>
          <w:rFonts w:ascii="Times New Roman" w:hAnsi="Times New Roman" w:cs="Times New Roman"/>
          <w:color w:val="000000" w:themeColor="text1"/>
          <w:sz w:val="28"/>
          <w:szCs w:val="28"/>
        </w:rPr>
        <w:t xml:space="preserve">resentarse a la unidad de las Fuerzas Armadas </w:t>
      </w:r>
      <w:r w:rsidR="00BF2F25" w:rsidRPr="005B4B6E">
        <w:rPr>
          <w:rFonts w:ascii="Times New Roman" w:hAnsi="Times New Roman" w:cs="Times New Roman"/>
          <w:color w:val="000000" w:themeColor="text1"/>
          <w:sz w:val="28"/>
          <w:szCs w:val="28"/>
        </w:rPr>
        <w:t xml:space="preserve">de ser </w:t>
      </w:r>
      <w:r w:rsidRPr="005B4B6E">
        <w:rPr>
          <w:rFonts w:ascii="Times New Roman" w:hAnsi="Times New Roman" w:cs="Times New Roman"/>
          <w:color w:val="000000" w:themeColor="text1"/>
          <w:sz w:val="28"/>
          <w:szCs w:val="28"/>
        </w:rPr>
        <w:t>seleccionado</w:t>
      </w:r>
      <w:r w:rsidR="00BF2F25" w:rsidRPr="005B4B6E">
        <w:rPr>
          <w:rFonts w:ascii="Times New Roman" w:hAnsi="Times New Roman" w:cs="Times New Roman"/>
          <w:color w:val="000000" w:themeColor="text1"/>
          <w:sz w:val="28"/>
          <w:szCs w:val="28"/>
        </w:rPr>
        <w:t>; y</w:t>
      </w:r>
      <w:r w:rsidRPr="005B4B6E">
        <w:rPr>
          <w:rFonts w:ascii="Times New Roman" w:hAnsi="Times New Roman" w:cs="Times New Roman"/>
          <w:color w:val="000000" w:themeColor="text1"/>
          <w:sz w:val="28"/>
          <w:szCs w:val="28"/>
        </w:rPr>
        <w:t xml:space="preserve"> </w:t>
      </w:r>
      <w:r w:rsidR="00BF2F25" w:rsidRPr="005B4B6E">
        <w:rPr>
          <w:rFonts w:ascii="Times New Roman" w:hAnsi="Times New Roman" w:cs="Times New Roman"/>
          <w:color w:val="000000" w:themeColor="text1"/>
          <w:sz w:val="28"/>
          <w:szCs w:val="28"/>
        </w:rPr>
        <w:t>a</w:t>
      </w:r>
      <w:r w:rsidRPr="005B4B6E">
        <w:rPr>
          <w:rFonts w:ascii="Times New Roman" w:hAnsi="Times New Roman" w:cs="Times New Roman"/>
          <w:color w:val="000000" w:themeColor="text1"/>
          <w:sz w:val="28"/>
          <w:szCs w:val="28"/>
        </w:rPr>
        <w:t xml:space="preserve">dscribirse como reservista de las Fuerzas Armadas en una unidad base de movilización, al </w:t>
      </w:r>
      <w:r w:rsidR="00BF2F25" w:rsidRPr="005B4B6E">
        <w:rPr>
          <w:rFonts w:ascii="Times New Roman" w:hAnsi="Times New Roman" w:cs="Times New Roman"/>
          <w:color w:val="000000" w:themeColor="text1"/>
          <w:sz w:val="28"/>
          <w:szCs w:val="28"/>
        </w:rPr>
        <w:t>término</w:t>
      </w:r>
      <w:r w:rsidRPr="005B4B6E">
        <w:rPr>
          <w:rFonts w:ascii="Times New Roman" w:hAnsi="Times New Roman" w:cs="Times New Roman"/>
          <w:color w:val="000000" w:themeColor="text1"/>
          <w:sz w:val="28"/>
          <w:szCs w:val="28"/>
        </w:rPr>
        <w:t xml:space="preserve"> del Servicio Militar Obligatorio</w:t>
      </w:r>
      <w:r w:rsidR="00BF2F25" w:rsidRPr="005B4B6E">
        <w:rPr>
          <w:rFonts w:ascii="Times New Roman" w:hAnsi="Times New Roman" w:cs="Times New Roman"/>
          <w:color w:val="000000" w:themeColor="text1"/>
          <w:sz w:val="28"/>
          <w:szCs w:val="28"/>
        </w:rPr>
        <w:t xml:space="preserve">. </w:t>
      </w:r>
    </w:p>
    <w:p w:rsidR="00645CAB" w:rsidRDefault="00BF2F25" w:rsidP="00645CAB">
      <w:pPr>
        <w:spacing w:after="120" w:line="360" w:lineRule="auto"/>
        <w:ind w:firstLine="851"/>
        <w:jc w:val="both"/>
        <w:rPr>
          <w:rFonts w:ascii="Times New Roman" w:hAnsi="Times New Roman" w:cs="Times New Roman"/>
          <w:color w:val="000000" w:themeColor="text1"/>
          <w:sz w:val="28"/>
          <w:szCs w:val="28"/>
        </w:rPr>
      </w:pPr>
      <w:r w:rsidRPr="005B4B6E">
        <w:rPr>
          <w:rFonts w:ascii="Times New Roman" w:hAnsi="Times New Roman" w:cs="Times New Roman"/>
          <w:color w:val="000000" w:themeColor="text1"/>
          <w:sz w:val="28"/>
          <w:szCs w:val="28"/>
        </w:rPr>
        <w:t xml:space="preserve">Este deber, particularmente, se materializa con el servicio militar, entendido como “la incorporación de un ciudadano a las filas del Ejército, Armada o Fuerza Aérea por un período determinado en forma voluntaria, para adquirir conocimientos, lograr capacidades y obtener un entrenamiento básico como soldado o marinero, quedando en condiciones de participar activamente en la defensa nacional, si el país así lo requiere”. </w:t>
      </w:r>
    </w:p>
    <w:p w:rsidR="00645CAB" w:rsidRDefault="00BF2F25" w:rsidP="00645CAB">
      <w:pPr>
        <w:spacing w:after="120" w:line="360" w:lineRule="auto"/>
        <w:ind w:firstLine="851"/>
        <w:jc w:val="both"/>
        <w:rPr>
          <w:rFonts w:ascii="Times New Roman" w:hAnsi="Times New Roman" w:cs="Times New Roman"/>
          <w:sz w:val="28"/>
          <w:szCs w:val="28"/>
        </w:rPr>
      </w:pPr>
      <w:r w:rsidRPr="005B4B6E">
        <w:rPr>
          <w:rFonts w:ascii="Times New Roman" w:hAnsi="Times New Roman" w:cs="Times New Roman"/>
          <w:sz w:val="28"/>
          <w:szCs w:val="28"/>
        </w:rPr>
        <w:t xml:space="preserve">Actualmente el servicio militar se encuentra regulado en el Decreto Ley Nº 2.306, </w:t>
      </w:r>
      <w:r w:rsidR="00645CAB">
        <w:rPr>
          <w:rFonts w:ascii="Times New Roman" w:hAnsi="Times New Roman" w:cs="Times New Roman"/>
          <w:sz w:val="28"/>
          <w:szCs w:val="28"/>
        </w:rPr>
        <w:t xml:space="preserve"> </w:t>
      </w:r>
      <w:r w:rsidRPr="005B4B6E">
        <w:rPr>
          <w:rFonts w:ascii="Times New Roman" w:hAnsi="Times New Roman" w:cs="Times New Roman"/>
          <w:sz w:val="28"/>
          <w:szCs w:val="28"/>
        </w:rPr>
        <w:t>que Dicta Normas Sobre Reclutamiento y Movilización de las Fuerzas Armadas</w:t>
      </w:r>
      <w:r w:rsidR="00A51FF2" w:rsidRPr="005B4B6E">
        <w:rPr>
          <w:rFonts w:ascii="Times New Roman" w:hAnsi="Times New Roman" w:cs="Times New Roman"/>
          <w:sz w:val="28"/>
          <w:szCs w:val="28"/>
        </w:rPr>
        <w:t xml:space="preserve"> y su reglamento respectivo, y se encuentra a cargo de la Dirección General de Movilización Nacional, que corresponde a un organismo estatal dependiente del Ministerio de Defensa Nacional, que se relaciona con los Comandantes en Jefes Institucionales y se encarga del cumplimiento de </w:t>
      </w:r>
      <w:r w:rsidR="00A51FF2" w:rsidRPr="005B4B6E">
        <w:rPr>
          <w:rFonts w:ascii="Times New Roman" w:hAnsi="Times New Roman" w:cs="Times New Roman"/>
          <w:sz w:val="28"/>
          <w:szCs w:val="28"/>
        </w:rPr>
        <w:lastRenderedPageBreak/>
        <w:t>dicho cuerpo normativo, especialmente:  a) La elaboración del Registro Militar y de la Base de Conscripción, la distribución y la convocatoria de las personas y la realización de los sorteos; b) La participación en la selección de las personas convocadas, en conjunto con las restantes autoridades que señala este decreto ley, en lo relativo al cumplimiento de las obligaciones del servicio militar. c) La integración en la Comisión Nacional de Reclutamiento, por medio de su Director General, y en las Comisiones Especiales de Acreditación, a través de representantes, quienes se desempeñarán como secretarios de las mismas y nombrarán a los correspondientes</w:t>
      </w:r>
    </w:p>
    <w:p w:rsidR="00645CAB" w:rsidRDefault="00BF2F25" w:rsidP="00645CAB">
      <w:pPr>
        <w:spacing w:after="120" w:line="360" w:lineRule="auto"/>
        <w:ind w:firstLine="709"/>
        <w:jc w:val="both"/>
        <w:rPr>
          <w:rFonts w:ascii="Times New Roman" w:hAnsi="Times New Roman" w:cs="Times New Roman"/>
          <w:sz w:val="28"/>
          <w:szCs w:val="28"/>
        </w:rPr>
      </w:pPr>
      <w:r w:rsidRPr="005B4B6E">
        <w:rPr>
          <w:rFonts w:ascii="Times New Roman" w:hAnsi="Times New Roman" w:cs="Times New Roman"/>
          <w:sz w:val="28"/>
          <w:szCs w:val="28"/>
        </w:rPr>
        <w:t xml:space="preserve">Dentro de los </w:t>
      </w:r>
      <w:r w:rsidR="00A51FF2" w:rsidRPr="005B4B6E">
        <w:rPr>
          <w:rFonts w:ascii="Times New Roman" w:hAnsi="Times New Roman" w:cs="Times New Roman"/>
          <w:sz w:val="28"/>
          <w:szCs w:val="28"/>
        </w:rPr>
        <w:t xml:space="preserve">principales componentes </w:t>
      </w:r>
      <w:r w:rsidRPr="005B4B6E">
        <w:rPr>
          <w:rFonts w:ascii="Times New Roman" w:hAnsi="Times New Roman" w:cs="Times New Roman"/>
          <w:sz w:val="28"/>
          <w:szCs w:val="28"/>
        </w:rPr>
        <w:t xml:space="preserve">del servicio militar </w:t>
      </w:r>
      <w:r w:rsidR="005B4B6E" w:rsidRPr="005B4B6E">
        <w:rPr>
          <w:rFonts w:ascii="Times New Roman" w:hAnsi="Times New Roman" w:cs="Times New Roman"/>
          <w:sz w:val="28"/>
          <w:szCs w:val="28"/>
        </w:rPr>
        <w:t>(</w:t>
      </w:r>
      <w:r w:rsidR="00A51FF2" w:rsidRPr="005B4B6E">
        <w:rPr>
          <w:rFonts w:ascii="Times New Roman" w:hAnsi="Times New Roman" w:cs="Times New Roman"/>
          <w:sz w:val="28"/>
          <w:szCs w:val="28"/>
        </w:rPr>
        <w:t xml:space="preserve">reformulados </w:t>
      </w:r>
      <w:r w:rsidR="009C6755">
        <w:rPr>
          <w:rFonts w:ascii="Times New Roman" w:hAnsi="Times New Roman" w:cs="Times New Roman"/>
          <w:sz w:val="28"/>
          <w:szCs w:val="28"/>
        </w:rPr>
        <w:t xml:space="preserve">en el año 2005 </w:t>
      </w:r>
      <w:r w:rsidR="00A51FF2" w:rsidRPr="005B4B6E">
        <w:rPr>
          <w:rFonts w:ascii="Times New Roman" w:hAnsi="Times New Roman" w:cs="Times New Roman"/>
          <w:sz w:val="28"/>
          <w:szCs w:val="28"/>
        </w:rPr>
        <w:t xml:space="preserve">por la ley </w:t>
      </w:r>
      <w:r w:rsidR="009C6755">
        <w:rPr>
          <w:rFonts w:ascii="Times New Roman" w:hAnsi="Times New Roman" w:cs="Times New Roman"/>
          <w:sz w:val="28"/>
          <w:szCs w:val="28"/>
        </w:rPr>
        <w:t xml:space="preserve">N° </w:t>
      </w:r>
      <w:r w:rsidR="005B4B6E" w:rsidRPr="005B4B6E">
        <w:rPr>
          <w:rFonts w:ascii="Times New Roman" w:hAnsi="Times New Roman" w:cs="Times New Roman"/>
          <w:sz w:val="28"/>
          <w:szCs w:val="28"/>
        </w:rPr>
        <w:t>20.045</w:t>
      </w:r>
      <w:r w:rsidR="00A51FF2" w:rsidRPr="005B4B6E">
        <w:rPr>
          <w:rFonts w:ascii="Times New Roman" w:hAnsi="Times New Roman" w:cs="Times New Roman"/>
          <w:sz w:val="28"/>
          <w:szCs w:val="28"/>
        </w:rPr>
        <w:t>,</w:t>
      </w:r>
      <w:r w:rsidR="005B4B6E" w:rsidRPr="005B4B6E">
        <w:rPr>
          <w:rFonts w:ascii="Times New Roman" w:hAnsi="Times New Roman" w:cs="Times New Roman"/>
          <w:sz w:val="28"/>
          <w:szCs w:val="28"/>
        </w:rPr>
        <w:t xml:space="preserve"> que Moderniza el servicio militar obligatorio) </w:t>
      </w:r>
      <w:r w:rsidR="00A51FF2" w:rsidRPr="005B4B6E">
        <w:rPr>
          <w:rFonts w:ascii="Times New Roman" w:hAnsi="Times New Roman" w:cs="Times New Roman"/>
          <w:sz w:val="28"/>
          <w:szCs w:val="28"/>
        </w:rPr>
        <w:t xml:space="preserve"> son los siguientes: </w:t>
      </w:r>
      <w:r w:rsidR="005B4B6E" w:rsidRPr="005B4B6E">
        <w:rPr>
          <w:rFonts w:ascii="Times New Roman" w:hAnsi="Times New Roman" w:cs="Times New Roman"/>
          <w:sz w:val="28"/>
          <w:szCs w:val="28"/>
        </w:rPr>
        <w:t>e</w:t>
      </w:r>
      <w:r w:rsidRPr="005B4B6E">
        <w:rPr>
          <w:rFonts w:ascii="Times New Roman" w:hAnsi="Times New Roman" w:cs="Times New Roman"/>
          <w:sz w:val="28"/>
          <w:szCs w:val="28"/>
        </w:rPr>
        <w:t>l servicio militar puede ser realizado tanto por hombres como mujeres</w:t>
      </w:r>
      <w:r w:rsidR="00A51FF2" w:rsidRPr="005B4B6E">
        <w:rPr>
          <w:rFonts w:ascii="Times New Roman" w:hAnsi="Times New Roman" w:cs="Times New Roman"/>
          <w:sz w:val="28"/>
          <w:szCs w:val="28"/>
        </w:rPr>
        <w:t xml:space="preserve">; </w:t>
      </w:r>
      <w:r w:rsidRPr="005B4B6E">
        <w:rPr>
          <w:rFonts w:ascii="Times New Roman" w:hAnsi="Times New Roman" w:cs="Times New Roman"/>
          <w:sz w:val="28"/>
          <w:szCs w:val="28"/>
        </w:rPr>
        <w:t xml:space="preserve">funciona </w:t>
      </w:r>
      <w:r w:rsidR="00A51FF2" w:rsidRPr="005B4B6E">
        <w:rPr>
          <w:rFonts w:ascii="Times New Roman" w:hAnsi="Times New Roman" w:cs="Times New Roman"/>
          <w:sz w:val="28"/>
          <w:szCs w:val="28"/>
        </w:rPr>
        <w:t xml:space="preserve">bajo un </w:t>
      </w:r>
      <w:r w:rsidRPr="005B4B6E">
        <w:rPr>
          <w:rFonts w:ascii="Times New Roman" w:hAnsi="Times New Roman" w:cs="Times New Roman"/>
          <w:sz w:val="28"/>
          <w:szCs w:val="28"/>
        </w:rPr>
        <w:t>sistema de reclutamiento</w:t>
      </w:r>
      <w:r w:rsidR="00A51FF2" w:rsidRPr="005B4B6E">
        <w:rPr>
          <w:rFonts w:ascii="Times New Roman" w:hAnsi="Times New Roman" w:cs="Times New Roman"/>
          <w:sz w:val="28"/>
          <w:szCs w:val="28"/>
        </w:rPr>
        <w:t xml:space="preserve"> de </w:t>
      </w:r>
      <w:r w:rsidRPr="005B4B6E">
        <w:rPr>
          <w:rFonts w:ascii="Times New Roman" w:hAnsi="Times New Roman" w:cs="Times New Roman"/>
          <w:sz w:val="28"/>
          <w:szCs w:val="28"/>
        </w:rPr>
        <w:t xml:space="preserve">inscripción automática, </w:t>
      </w:r>
      <w:r w:rsidR="00A51FF2" w:rsidRPr="005B4B6E">
        <w:rPr>
          <w:rFonts w:ascii="Times New Roman" w:hAnsi="Times New Roman" w:cs="Times New Roman"/>
          <w:sz w:val="28"/>
          <w:szCs w:val="28"/>
        </w:rPr>
        <w:t xml:space="preserve">que </w:t>
      </w:r>
      <w:r w:rsidRPr="005B4B6E">
        <w:rPr>
          <w:rFonts w:ascii="Times New Roman" w:hAnsi="Times New Roman" w:cs="Times New Roman"/>
          <w:sz w:val="28"/>
          <w:szCs w:val="28"/>
        </w:rPr>
        <w:t>opera</w:t>
      </w:r>
      <w:r w:rsidR="00A51FF2" w:rsidRPr="005B4B6E">
        <w:rPr>
          <w:rFonts w:ascii="Times New Roman" w:hAnsi="Times New Roman" w:cs="Times New Roman"/>
          <w:sz w:val="28"/>
          <w:szCs w:val="28"/>
        </w:rPr>
        <w:t xml:space="preserve"> de manera </w:t>
      </w:r>
      <w:r w:rsidRPr="005B4B6E">
        <w:rPr>
          <w:rFonts w:ascii="Times New Roman" w:hAnsi="Times New Roman" w:cs="Times New Roman"/>
          <w:sz w:val="28"/>
          <w:szCs w:val="28"/>
        </w:rPr>
        <w:t xml:space="preserve"> voluntariedad </w:t>
      </w:r>
      <w:r w:rsidR="00A51FF2" w:rsidRPr="005B4B6E">
        <w:rPr>
          <w:rFonts w:ascii="Times New Roman" w:hAnsi="Times New Roman" w:cs="Times New Roman"/>
          <w:sz w:val="28"/>
          <w:szCs w:val="28"/>
        </w:rPr>
        <w:t xml:space="preserve">como regla general y en subsidio de manera </w:t>
      </w:r>
      <w:r w:rsidRPr="005B4B6E">
        <w:rPr>
          <w:rFonts w:ascii="Times New Roman" w:hAnsi="Times New Roman" w:cs="Times New Roman"/>
          <w:sz w:val="28"/>
          <w:szCs w:val="28"/>
        </w:rPr>
        <w:t>obligator</w:t>
      </w:r>
      <w:r w:rsidR="00A51FF2" w:rsidRPr="005B4B6E">
        <w:rPr>
          <w:rFonts w:ascii="Times New Roman" w:hAnsi="Times New Roman" w:cs="Times New Roman"/>
          <w:sz w:val="28"/>
          <w:szCs w:val="28"/>
        </w:rPr>
        <w:t>ia</w:t>
      </w:r>
      <w:r w:rsidRPr="005B4B6E">
        <w:rPr>
          <w:rFonts w:ascii="Times New Roman" w:hAnsi="Times New Roman" w:cs="Times New Roman"/>
          <w:sz w:val="28"/>
          <w:szCs w:val="28"/>
        </w:rPr>
        <w:t xml:space="preserve">, </w:t>
      </w:r>
      <w:r w:rsidR="009C6755">
        <w:rPr>
          <w:rFonts w:ascii="Times New Roman" w:hAnsi="Times New Roman" w:cs="Times New Roman"/>
          <w:sz w:val="28"/>
          <w:szCs w:val="28"/>
        </w:rPr>
        <w:t xml:space="preserve">solo </w:t>
      </w:r>
      <w:r w:rsidRPr="005B4B6E">
        <w:rPr>
          <w:rFonts w:ascii="Times New Roman" w:hAnsi="Times New Roman" w:cs="Times New Roman"/>
          <w:sz w:val="28"/>
          <w:szCs w:val="28"/>
        </w:rPr>
        <w:t>respecto de los ciudad</w:t>
      </w:r>
      <w:r w:rsidR="009C6755">
        <w:rPr>
          <w:rFonts w:ascii="Times New Roman" w:hAnsi="Times New Roman" w:cs="Times New Roman"/>
          <w:sz w:val="28"/>
          <w:szCs w:val="28"/>
        </w:rPr>
        <w:t>anos varones mayores de 18 años</w:t>
      </w:r>
      <w:r w:rsidR="005B4B6E" w:rsidRPr="005B4B6E">
        <w:rPr>
          <w:rFonts w:ascii="Times New Roman" w:hAnsi="Times New Roman" w:cs="Times New Roman"/>
          <w:sz w:val="28"/>
          <w:szCs w:val="28"/>
        </w:rPr>
        <w:t xml:space="preserve">; </w:t>
      </w:r>
      <w:r w:rsidR="009C6755">
        <w:rPr>
          <w:rFonts w:ascii="Times New Roman" w:hAnsi="Times New Roman" w:cs="Times New Roman"/>
          <w:sz w:val="28"/>
          <w:szCs w:val="28"/>
        </w:rPr>
        <w:t xml:space="preserve">y </w:t>
      </w:r>
      <w:r w:rsidR="005B4B6E" w:rsidRPr="005B4B6E">
        <w:rPr>
          <w:rFonts w:ascii="Times New Roman" w:hAnsi="Times New Roman" w:cs="Times New Roman"/>
          <w:sz w:val="28"/>
          <w:szCs w:val="28"/>
        </w:rPr>
        <w:t>s</w:t>
      </w:r>
      <w:r w:rsidR="00A51FF2" w:rsidRPr="005B4B6E">
        <w:rPr>
          <w:rFonts w:ascii="Times New Roman" w:hAnsi="Times New Roman" w:cs="Times New Roman"/>
          <w:sz w:val="28"/>
          <w:szCs w:val="28"/>
        </w:rPr>
        <w:t>e contempla</w:t>
      </w:r>
      <w:r w:rsidR="009C6755">
        <w:rPr>
          <w:rFonts w:ascii="Times New Roman" w:hAnsi="Times New Roman" w:cs="Times New Roman"/>
          <w:sz w:val="28"/>
          <w:szCs w:val="28"/>
        </w:rPr>
        <w:t>n</w:t>
      </w:r>
      <w:r w:rsidR="00A51FF2" w:rsidRPr="005B4B6E">
        <w:rPr>
          <w:rFonts w:ascii="Times New Roman" w:hAnsi="Times New Roman" w:cs="Times New Roman"/>
          <w:sz w:val="28"/>
          <w:szCs w:val="28"/>
        </w:rPr>
        <w:t xml:space="preserve"> una serie de cáusales </w:t>
      </w:r>
      <w:r w:rsidR="009C6755">
        <w:rPr>
          <w:rFonts w:ascii="Times New Roman" w:hAnsi="Times New Roman" w:cs="Times New Roman"/>
          <w:sz w:val="28"/>
          <w:szCs w:val="28"/>
        </w:rPr>
        <w:t>que excluyen a postulantes de cumplir co</w:t>
      </w:r>
      <w:r w:rsidR="00A51FF2" w:rsidRPr="005B4B6E">
        <w:rPr>
          <w:rFonts w:ascii="Times New Roman" w:hAnsi="Times New Roman" w:cs="Times New Roman"/>
          <w:sz w:val="28"/>
          <w:szCs w:val="28"/>
        </w:rPr>
        <w:t xml:space="preserve">n este </w:t>
      </w:r>
      <w:r w:rsidRPr="005B4B6E">
        <w:rPr>
          <w:rFonts w:ascii="Times New Roman" w:hAnsi="Times New Roman" w:cs="Times New Roman"/>
          <w:sz w:val="28"/>
          <w:szCs w:val="28"/>
        </w:rPr>
        <w:t>deber militar</w:t>
      </w:r>
      <w:r w:rsidR="00A51FF2" w:rsidRPr="005B4B6E">
        <w:rPr>
          <w:rFonts w:ascii="Times New Roman" w:hAnsi="Times New Roman" w:cs="Times New Roman"/>
          <w:sz w:val="28"/>
          <w:szCs w:val="28"/>
        </w:rPr>
        <w:t xml:space="preserve">, </w:t>
      </w:r>
      <w:r w:rsidR="009C6755">
        <w:rPr>
          <w:rFonts w:ascii="Times New Roman" w:hAnsi="Times New Roman" w:cs="Times New Roman"/>
          <w:sz w:val="28"/>
          <w:szCs w:val="28"/>
        </w:rPr>
        <w:t xml:space="preserve">las que se encuentran </w:t>
      </w:r>
      <w:r w:rsidR="00A51FF2" w:rsidRPr="005B4B6E">
        <w:rPr>
          <w:rFonts w:ascii="Times New Roman" w:hAnsi="Times New Roman" w:cs="Times New Roman"/>
          <w:sz w:val="28"/>
          <w:szCs w:val="28"/>
        </w:rPr>
        <w:t>determinadas por razón de</w:t>
      </w:r>
      <w:r w:rsidR="009C6755">
        <w:rPr>
          <w:rFonts w:ascii="Times New Roman" w:hAnsi="Times New Roman" w:cs="Times New Roman"/>
          <w:sz w:val="28"/>
          <w:szCs w:val="28"/>
        </w:rPr>
        <w:t xml:space="preserve">l </w:t>
      </w:r>
      <w:r w:rsidR="00A51FF2" w:rsidRPr="005B4B6E">
        <w:rPr>
          <w:rFonts w:ascii="Times New Roman" w:hAnsi="Times New Roman" w:cs="Times New Roman"/>
          <w:sz w:val="28"/>
          <w:szCs w:val="28"/>
        </w:rPr>
        <w:t xml:space="preserve">cargo o función que prestan, situaciones personales, </w:t>
      </w:r>
      <w:r w:rsidRPr="005B4B6E">
        <w:rPr>
          <w:rFonts w:ascii="Times New Roman" w:hAnsi="Times New Roman" w:cs="Times New Roman"/>
          <w:sz w:val="28"/>
          <w:szCs w:val="28"/>
        </w:rPr>
        <w:t>salud</w:t>
      </w:r>
      <w:r w:rsidR="009C6755">
        <w:rPr>
          <w:rFonts w:ascii="Times New Roman" w:hAnsi="Times New Roman" w:cs="Times New Roman"/>
          <w:sz w:val="28"/>
          <w:szCs w:val="28"/>
        </w:rPr>
        <w:t xml:space="preserve"> física o psíquica</w:t>
      </w:r>
      <w:r w:rsidRPr="005B4B6E">
        <w:rPr>
          <w:rFonts w:ascii="Times New Roman" w:hAnsi="Times New Roman" w:cs="Times New Roman"/>
          <w:sz w:val="28"/>
          <w:szCs w:val="28"/>
        </w:rPr>
        <w:t xml:space="preserve"> </w:t>
      </w:r>
      <w:r w:rsidR="00A51FF2" w:rsidRPr="005B4B6E">
        <w:rPr>
          <w:rFonts w:ascii="Times New Roman" w:hAnsi="Times New Roman" w:cs="Times New Roman"/>
          <w:sz w:val="28"/>
          <w:szCs w:val="28"/>
        </w:rPr>
        <w:t>incompatible</w:t>
      </w:r>
      <w:r w:rsidRPr="005B4B6E">
        <w:rPr>
          <w:rFonts w:ascii="Times New Roman" w:hAnsi="Times New Roman" w:cs="Times New Roman"/>
          <w:sz w:val="28"/>
          <w:szCs w:val="28"/>
        </w:rPr>
        <w:t>,</w:t>
      </w:r>
      <w:r w:rsidR="00A51FF2" w:rsidRPr="005B4B6E">
        <w:rPr>
          <w:rFonts w:ascii="Times New Roman" w:hAnsi="Times New Roman" w:cs="Times New Roman"/>
          <w:sz w:val="28"/>
          <w:szCs w:val="28"/>
        </w:rPr>
        <w:t xml:space="preserve"> </w:t>
      </w:r>
      <w:r w:rsidRPr="005B4B6E">
        <w:rPr>
          <w:rFonts w:ascii="Times New Roman" w:hAnsi="Times New Roman" w:cs="Times New Roman"/>
          <w:sz w:val="28"/>
          <w:szCs w:val="28"/>
        </w:rPr>
        <w:t xml:space="preserve">por </w:t>
      </w:r>
      <w:r w:rsidR="009C6755">
        <w:rPr>
          <w:rFonts w:ascii="Times New Roman" w:hAnsi="Times New Roman" w:cs="Times New Roman"/>
          <w:sz w:val="28"/>
          <w:szCs w:val="28"/>
        </w:rPr>
        <w:t>razones de orden socioeconómico</w:t>
      </w:r>
      <w:r w:rsidR="00A51FF2" w:rsidRPr="005B4B6E">
        <w:rPr>
          <w:rFonts w:ascii="Times New Roman" w:hAnsi="Times New Roman" w:cs="Times New Roman"/>
          <w:sz w:val="28"/>
          <w:szCs w:val="28"/>
        </w:rPr>
        <w:t xml:space="preserve"> y tratándose de </w:t>
      </w:r>
      <w:r w:rsidR="009C6755">
        <w:rPr>
          <w:rFonts w:ascii="Times New Roman" w:hAnsi="Times New Roman" w:cs="Times New Roman"/>
          <w:sz w:val="28"/>
          <w:szCs w:val="28"/>
        </w:rPr>
        <w:t>personas condenada</w:t>
      </w:r>
      <w:r w:rsidRPr="005B4B6E">
        <w:rPr>
          <w:rFonts w:ascii="Times New Roman" w:hAnsi="Times New Roman" w:cs="Times New Roman"/>
          <w:sz w:val="28"/>
          <w:szCs w:val="28"/>
        </w:rPr>
        <w:t>s a pena aflictiva</w:t>
      </w:r>
      <w:r w:rsidR="00A51FF2" w:rsidRPr="005B4B6E">
        <w:rPr>
          <w:rFonts w:ascii="Times New Roman" w:hAnsi="Times New Roman" w:cs="Times New Roman"/>
          <w:sz w:val="28"/>
          <w:szCs w:val="28"/>
        </w:rPr>
        <w:t xml:space="preserve">. </w:t>
      </w:r>
    </w:p>
    <w:p w:rsidR="003B76A1" w:rsidRPr="003B76A1" w:rsidRDefault="008F3791" w:rsidP="00645CA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Respecto a </w:t>
      </w:r>
      <w:r w:rsidR="00A95285">
        <w:rPr>
          <w:rFonts w:ascii="Times New Roman" w:hAnsi="Times New Roman" w:cs="Times New Roman"/>
          <w:sz w:val="28"/>
          <w:szCs w:val="28"/>
        </w:rPr>
        <w:t>esta</w:t>
      </w:r>
      <w:r w:rsidR="009C6755">
        <w:rPr>
          <w:rFonts w:ascii="Times New Roman" w:hAnsi="Times New Roman" w:cs="Times New Roman"/>
          <w:sz w:val="28"/>
          <w:szCs w:val="28"/>
        </w:rPr>
        <w:t xml:space="preserve"> última causal</w:t>
      </w:r>
      <w:r>
        <w:rPr>
          <w:rFonts w:ascii="Times New Roman" w:hAnsi="Times New Roman" w:cs="Times New Roman"/>
          <w:sz w:val="28"/>
          <w:szCs w:val="28"/>
        </w:rPr>
        <w:t xml:space="preserve">, contenida en el numeral 5, del artículo 42 del </w:t>
      </w:r>
      <w:r w:rsidRPr="005B4B6E">
        <w:rPr>
          <w:rFonts w:ascii="Times New Roman" w:hAnsi="Times New Roman" w:cs="Times New Roman"/>
          <w:sz w:val="28"/>
          <w:szCs w:val="28"/>
        </w:rPr>
        <w:t>Decreto Ley Nº 2.306</w:t>
      </w:r>
      <w:r>
        <w:rPr>
          <w:rFonts w:ascii="Times New Roman" w:hAnsi="Times New Roman" w:cs="Times New Roman"/>
          <w:sz w:val="28"/>
          <w:szCs w:val="28"/>
        </w:rPr>
        <w:t>, que señala “</w:t>
      </w:r>
      <w:r w:rsidRPr="008F3791">
        <w:rPr>
          <w:rFonts w:ascii="Times New Roman" w:hAnsi="Times New Roman" w:cs="Times New Roman"/>
          <w:i/>
          <w:sz w:val="28"/>
          <w:szCs w:val="28"/>
        </w:rPr>
        <w:t xml:space="preserve">Quedan excluidos del cumplimiento del servicio militar: </w:t>
      </w:r>
      <w:r>
        <w:rPr>
          <w:rFonts w:ascii="Times New Roman" w:hAnsi="Times New Roman" w:cs="Times New Roman"/>
          <w:i/>
          <w:sz w:val="28"/>
          <w:szCs w:val="28"/>
        </w:rPr>
        <w:t>[</w:t>
      </w:r>
      <w:r w:rsidRPr="008F3791">
        <w:rPr>
          <w:rFonts w:ascii="Times New Roman" w:hAnsi="Times New Roman" w:cs="Times New Roman"/>
          <w:i/>
          <w:sz w:val="28"/>
          <w:szCs w:val="28"/>
        </w:rPr>
        <w:t>…</w:t>
      </w:r>
      <w:r>
        <w:rPr>
          <w:rFonts w:ascii="Times New Roman" w:hAnsi="Times New Roman" w:cs="Times New Roman"/>
          <w:i/>
          <w:sz w:val="28"/>
          <w:szCs w:val="28"/>
        </w:rPr>
        <w:t xml:space="preserve">] N°5 </w:t>
      </w:r>
      <w:r w:rsidRPr="008F3791">
        <w:rPr>
          <w:rFonts w:ascii="Times New Roman" w:hAnsi="Times New Roman" w:cs="Times New Roman"/>
          <w:i/>
          <w:sz w:val="28"/>
          <w:szCs w:val="28"/>
        </w:rPr>
        <w:t xml:space="preserve"> Las personas que hubieren sido condenadas a </w:t>
      </w:r>
      <w:r>
        <w:rPr>
          <w:rFonts w:ascii="Times New Roman" w:hAnsi="Times New Roman" w:cs="Times New Roman"/>
          <w:i/>
          <w:sz w:val="28"/>
          <w:szCs w:val="28"/>
        </w:rPr>
        <w:t>pena</w:t>
      </w:r>
      <w:r w:rsidRPr="008F3791">
        <w:rPr>
          <w:rFonts w:ascii="Times New Roman" w:hAnsi="Times New Roman" w:cs="Times New Roman"/>
          <w:i/>
          <w:sz w:val="28"/>
          <w:szCs w:val="28"/>
        </w:rPr>
        <w:t xml:space="preserve"> aflictiva, salvo que la Dirección General las considere moralmente aptas. En todo caso, la amnistía extingue la causal de exc</w:t>
      </w:r>
      <w:r w:rsidR="003863FF">
        <w:rPr>
          <w:rFonts w:ascii="Times New Roman" w:hAnsi="Times New Roman" w:cs="Times New Roman"/>
          <w:i/>
          <w:sz w:val="28"/>
          <w:szCs w:val="28"/>
        </w:rPr>
        <w:t>lusión señalada en este numeral</w:t>
      </w:r>
      <w:r>
        <w:rPr>
          <w:rFonts w:ascii="Times New Roman" w:hAnsi="Times New Roman" w:cs="Times New Roman"/>
          <w:i/>
          <w:sz w:val="28"/>
          <w:szCs w:val="28"/>
        </w:rPr>
        <w:t>”</w:t>
      </w:r>
      <w:r w:rsidR="003863FF">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C</w:t>
      </w:r>
      <w:r w:rsidR="009C6755">
        <w:rPr>
          <w:rFonts w:ascii="Times New Roman" w:hAnsi="Times New Roman" w:cs="Times New Roman"/>
          <w:sz w:val="28"/>
          <w:szCs w:val="28"/>
        </w:rPr>
        <w:t xml:space="preserve">abe destacar </w:t>
      </w:r>
      <w:r>
        <w:rPr>
          <w:rFonts w:ascii="Times New Roman" w:hAnsi="Times New Roman" w:cs="Times New Roman"/>
          <w:sz w:val="28"/>
          <w:szCs w:val="28"/>
        </w:rPr>
        <w:t xml:space="preserve">y hacer presente </w:t>
      </w:r>
      <w:r w:rsidR="009C6755">
        <w:rPr>
          <w:rFonts w:ascii="Times New Roman" w:hAnsi="Times New Roman" w:cs="Times New Roman"/>
          <w:sz w:val="28"/>
          <w:szCs w:val="28"/>
        </w:rPr>
        <w:t>que</w:t>
      </w:r>
      <w:r>
        <w:rPr>
          <w:rFonts w:ascii="Times New Roman" w:hAnsi="Times New Roman" w:cs="Times New Roman"/>
          <w:sz w:val="28"/>
          <w:szCs w:val="28"/>
        </w:rPr>
        <w:t xml:space="preserve"> –a nuestro juicio - </w:t>
      </w:r>
      <w:r w:rsidR="009C6755">
        <w:rPr>
          <w:rFonts w:ascii="Times New Roman" w:hAnsi="Times New Roman" w:cs="Times New Roman"/>
          <w:sz w:val="28"/>
          <w:szCs w:val="28"/>
        </w:rPr>
        <w:t xml:space="preserve"> se encuentra tratada de manera laxa e insuficiente</w:t>
      </w:r>
      <w:r>
        <w:rPr>
          <w:rFonts w:ascii="Times New Roman" w:hAnsi="Times New Roman" w:cs="Times New Roman"/>
          <w:sz w:val="28"/>
          <w:szCs w:val="28"/>
        </w:rPr>
        <w:t xml:space="preserve"> para los efectos de cumplir efectivamente su propósito de excluir a </w:t>
      </w:r>
      <w:r w:rsidR="009C6755">
        <w:rPr>
          <w:rFonts w:ascii="Times New Roman" w:hAnsi="Times New Roman" w:cs="Times New Roman"/>
          <w:sz w:val="28"/>
          <w:szCs w:val="28"/>
        </w:rPr>
        <w:t>condenados a penas aflictivas, esto es condenados a penas supe</w:t>
      </w:r>
      <w:r w:rsidR="003863FF">
        <w:rPr>
          <w:rFonts w:ascii="Times New Roman" w:hAnsi="Times New Roman" w:cs="Times New Roman"/>
          <w:sz w:val="28"/>
          <w:szCs w:val="28"/>
        </w:rPr>
        <w:t>riores a los tres años y un día.</w:t>
      </w:r>
      <w:r w:rsidR="009C6755">
        <w:rPr>
          <w:rFonts w:ascii="Times New Roman" w:hAnsi="Times New Roman" w:cs="Times New Roman"/>
          <w:sz w:val="28"/>
          <w:szCs w:val="28"/>
        </w:rPr>
        <w:t xml:space="preserve"> </w:t>
      </w:r>
      <w:r w:rsidR="003863FF">
        <w:rPr>
          <w:rFonts w:ascii="Times New Roman" w:hAnsi="Times New Roman" w:cs="Times New Roman"/>
          <w:sz w:val="28"/>
          <w:szCs w:val="28"/>
        </w:rPr>
        <w:t>E</w:t>
      </w:r>
      <w:r>
        <w:rPr>
          <w:rFonts w:ascii="Times New Roman" w:hAnsi="Times New Roman" w:cs="Times New Roman"/>
          <w:sz w:val="28"/>
          <w:szCs w:val="28"/>
        </w:rPr>
        <w:t>llo en primer término</w:t>
      </w:r>
      <w:r w:rsidR="003863FF">
        <w:rPr>
          <w:rFonts w:ascii="Times New Roman" w:hAnsi="Times New Roman" w:cs="Times New Roman"/>
          <w:sz w:val="28"/>
          <w:szCs w:val="28"/>
        </w:rPr>
        <w:t>,</w:t>
      </w:r>
      <w:r>
        <w:rPr>
          <w:rFonts w:ascii="Times New Roman" w:hAnsi="Times New Roman" w:cs="Times New Roman"/>
          <w:sz w:val="28"/>
          <w:szCs w:val="28"/>
        </w:rPr>
        <w:t xml:space="preserve"> porque </w:t>
      </w:r>
      <w:r w:rsidR="009C6755">
        <w:rPr>
          <w:rFonts w:ascii="Times New Roman" w:hAnsi="Times New Roman" w:cs="Times New Roman"/>
          <w:sz w:val="28"/>
          <w:szCs w:val="28"/>
        </w:rPr>
        <w:t xml:space="preserve">no resulta un filtro eficiente a la hora de excluir a quienes se debe entregar instrucción militar a través </w:t>
      </w:r>
      <w:r>
        <w:rPr>
          <w:rFonts w:ascii="Times New Roman" w:hAnsi="Times New Roman" w:cs="Times New Roman"/>
          <w:sz w:val="28"/>
          <w:szCs w:val="28"/>
        </w:rPr>
        <w:t xml:space="preserve">de este </w:t>
      </w:r>
      <w:r w:rsidR="009C6755">
        <w:rPr>
          <w:rFonts w:ascii="Times New Roman" w:hAnsi="Times New Roman" w:cs="Times New Roman"/>
          <w:sz w:val="28"/>
          <w:szCs w:val="28"/>
        </w:rPr>
        <w:t>servicio</w:t>
      </w:r>
      <w:r>
        <w:rPr>
          <w:rFonts w:ascii="Times New Roman" w:hAnsi="Times New Roman" w:cs="Times New Roman"/>
          <w:sz w:val="28"/>
          <w:szCs w:val="28"/>
        </w:rPr>
        <w:t>,</w:t>
      </w:r>
      <w:r w:rsidR="009C6755">
        <w:rPr>
          <w:rFonts w:ascii="Times New Roman" w:hAnsi="Times New Roman" w:cs="Times New Roman"/>
          <w:sz w:val="28"/>
          <w:szCs w:val="28"/>
        </w:rPr>
        <w:t xml:space="preserve"> </w:t>
      </w:r>
      <w:r>
        <w:rPr>
          <w:rFonts w:ascii="Times New Roman" w:hAnsi="Times New Roman" w:cs="Times New Roman"/>
          <w:sz w:val="28"/>
          <w:szCs w:val="28"/>
        </w:rPr>
        <w:t>poniendo en riesgo tanto la seguridad nacional como la reputación institucional de las fuerzas armadas, que</w:t>
      </w:r>
      <w:r w:rsidR="009C6755">
        <w:rPr>
          <w:rFonts w:ascii="Times New Roman" w:hAnsi="Times New Roman" w:cs="Times New Roman"/>
          <w:sz w:val="28"/>
          <w:szCs w:val="28"/>
        </w:rPr>
        <w:t xml:space="preserve"> ingresen </w:t>
      </w:r>
      <w:r w:rsidR="003863FF">
        <w:rPr>
          <w:rFonts w:ascii="Times New Roman" w:hAnsi="Times New Roman" w:cs="Times New Roman"/>
          <w:sz w:val="28"/>
          <w:szCs w:val="28"/>
        </w:rPr>
        <w:t>conscriptos c</w:t>
      </w:r>
      <w:r w:rsidR="009C6755">
        <w:rPr>
          <w:rFonts w:ascii="Times New Roman" w:hAnsi="Times New Roman" w:cs="Times New Roman"/>
          <w:sz w:val="28"/>
          <w:szCs w:val="28"/>
        </w:rPr>
        <w:t xml:space="preserve">on </w:t>
      </w:r>
      <w:r>
        <w:rPr>
          <w:rFonts w:ascii="Times New Roman" w:hAnsi="Times New Roman" w:cs="Times New Roman"/>
          <w:sz w:val="28"/>
          <w:szCs w:val="28"/>
        </w:rPr>
        <w:t xml:space="preserve">perfiles criminales o con </w:t>
      </w:r>
      <w:r w:rsidR="009C6755">
        <w:rPr>
          <w:rFonts w:ascii="Times New Roman" w:hAnsi="Times New Roman" w:cs="Times New Roman"/>
          <w:sz w:val="28"/>
          <w:szCs w:val="28"/>
        </w:rPr>
        <w:t>amplios prontuarios delictuales</w:t>
      </w:r>
      <w:r>
        <w:rPr>
          <w:rFonts w:ascii="Times New Roman" w:hAnsi="Times New Roman" w:cs="Times New Roman"/>
          <w:sz w:val="28"/>
          <w:szCs w:val="28"/>
        </w:rPr>
        <w:t>, a los que resulta inconveniente e</w:t>
      </w:r>
      <w:r w:rsidR="00AC123A">
        <w:rPr>
          <w:rFonts w:ascii="Times New Roman" w:hAnsi="Times New Roman" w:cs="Times New Roman"/>
          <w:sz w:val="28"/>
          <w:szCs w:val="28"/>
        </w:rPr>
        <w:t xml:space="preserve">ntregar instrucción militar (como la utilización de armas o técnicas de guerra, por mencionar algunos) y </w:t>
      </w:r>
      <w:r>
        <w:rPr>
          <w:rFonts w:ascii="Times New Roman" w:hAnsi="Times New Roman" w:cs="Times New Roman"/>
          <w:sz w:val="28"/>
          <w:szCs w:val="28"/>
        </w:rPr>
        <w:t xml:space="preserve">que </w:t>
      </w:r>
      <w:r w:rsidR="009C6755">
        <w:rPr>
          <w:rFonts w:ascii="Times New Roman" w:hAnsi="Times New Roman" w:cs="Times New Roman"/>
          <w:sz w:val="28"/>
          <w:szCs w:val="28"/>
        </w:rPr>
        <w:lastRenderedPageBreak/>
        <w:t>generan daño</w:t>
      </w:r>
      <w:r>
        <w:rPr>
          <w:rFonts w:ascii="Times New Roman" w:hAnsi="Times New Roman" w:cs="Times New Roman"/>
          <w:sz w:val="28"/>
          <w:szCs w:val="28"/>
        </w:rPr>
        <w:t>s</w:t>
      </w:r>
      <w:r w:rsidR="00AC123A">
        <w:rPr>
          <w:rFonts w:ascii="Times New Roman" w:hAnsi="Times New Roman" w:cs="Times New Roman"/>
          <w:sz w:val="28"/>
          <w:szCs w:val="28"/>
        </w:rPr>
        <w:t xml:space="preserve"> irreparable</w:t>
      </w:r>
      <w:r>
        <w:rPr>
          <w:rFonts w:ascii="Times New Roman" w:hAnsi="Times New Roman" w:cs="Times New Roman"/>
          <w:sz w:val="28"/>
          <w:szCs w:val="28"/>
        </w:rPr>
        <w:t>s</w:t>
      </w:r>
      <w:r w:rsidR="009C6755">
        <w:rPr>
          <w:rFonts w:ascii="Times New Roman" w:hAnsi="Times New Roman" w:cs="Times New Roman"/>
          <w:sz w:val="28"/>
          <w:szCs w:val="28"/>
        </w:rPr>
        <w:t>, no solo al interior de las instituciones castrenses</w:t>
      </w:r>
      <w:r w:rsidR="00AC123A">
        <w:rPr>
          <w:rFonts w:ascii="Times New Roman" w:hAnsi="Times New Roman" w:cs="Times New Roman"/>
          <w:sz w:val="28"/>
          <w:szCs w:val="28"/>
        </w:rPr>
        <w:t>,</w:t>
      </w:r>
      <w:r w:rsidR="009C6755">
        <w:rPr>
          <w:rFonts w:ascii="Times New Roman" w:hAnsi="Times New Roman" w:cs="Times New Roman"/>
          <w:sz w:val="28"/>
          <w:szCs w:val="28"/>
        </w:rPr>
        <w:t xml:space="preserve"> sino que también para la sociedad. </w:t>
      </w:r>
      <w:r>
        <w:rPr>
          <w:rFonts w:ascii="Times New Roman" w:hAnsi="Times New Roman" w:cs="Times New Roman"/>
          <w:sz w:val="28"/>
          <w:szCs w:val="28"/>
        </w:rPr>
        <w:t>Para ejemplificar el punto anterior,</w:t>
      </w:r>
      <w:r w:rsidR="00A95285">
        <w:rPr>
          <w:rFonts w:ascii="Times New Roman" w:hAnsi="Times New Roman" w:cs="Times New Roman"/>
          <w:sz w:val="28"/>
          <w:szCs w:val="28"/>
        </w:rPr>
        <w:t xml:space="preserve"> tómese </w:t>
      </w:r>
      <w:r w:rsidR="003B76A1">
        <w:rPr>
          <w:rFonts w:ascii="Times New Roman" w:hAnsi="Times New Roman" w:cs="Times New Roman"/>
          <w:sz w:val="28"/>
          <w:szCs w:val="28"/>
        </w:rPr>
        <w:t xml:space="preserve">la cobertura </w:t>
      </w:r>
      <w:r w:rsidR="00A95285">
        <w:rPr>
          <w:rFonts w:ascii="Times New Roman" w:hAnsi="Times New Roman" w:cs="Times New Roman"/>
          <w:sz w:val="28"/>
          <w:szCs w:val="28"/>
        </w:rPr>
        <w:t xml:space="preserve">que </w:t>
      </w:r>
      <w:r w:rsidR="003B76A1" w:rsidRPr="003B76A1">
        <w:rPr>
          <w:rFonts w:ascii="Times New Roman" w:hAnsi="Times New Roman" w:cs="Times New Roman"/>
          <w:sz w:val="28"/>
          <w:szCs w:val="28"/>
        </w:rPr>
        <w:t xml:space="preserve">en el último tiempo </w:t>
      </w:r>
      <w:r w:rsidR="00A95285">
        <w:rPr>
          <w:rFonts w:ascii="Times New Roman" w:hAnsi="Times New Roman" w:cs="Times New Roman"/>
          <w:sz w:val="28"/>
          <w:szCs w:val="28"/>
        </w:rPr>
        <w:t xml:space="preserve">han dado </w:t>
      </w:r>
      <w:r w:rsidR="003B76A1" w:rsidRPr="003B76A1">
        <w:rPr>
          <w:rFonts w:ascii="Times New Roman" w:hAnsi="Times New Roman" w:cs="Times New Roman"/>
          <w:sz w:val="28"/>
          <w:szCs w:val="28"/>
        </w:rPr>
        <w:t xml:space="preserve">los medios de comunicación </w:t>
      </w:r>
      <w:r w:rsidR="00A95285">
        <w:rPr>
          <w:rFonts w:ascii="Times New Roman" w:hAnsi="Times New Roman" w:cs="Times New Roman"/>
          <w:sz w:val="28"/>
          <w:szCs w:val="28"/>
        </w:rPr>
        <w:t xml:space="preserve">a </w:t>
      </w:r>
      <w:r w:rsidR="003B76A1" w:rsidRPr="003B76A1">
        <w:rPr>
          <w:rFonts w:ascii="Times New Roman" w:hAnsi="Times New Roman" w:cs="Times New Roman"/>
          <w:sz w:val="28"/>
          <w:szCs w:val="28"/>
        </w:rPr>
        <w:t xml:space="preserve">hechos delictuales en donde los </w:t>
      </w:r>
      <w:r w:rsidR="00F82F50" w:rsidRPr="003B76A1">
        <w:rPr>
          <w:rFonts w:ascii="Times New Roman" w:hAnsi="Times New Roman" w:cs="Times New Roman"/>
          <w:sz w:val="28"/>
          <w:szCs w:val="28"/>
        </w:rPr>
        <w:t>partícipes</w:t>
      </w:r>
      <w:r w:rsidR="00F82F50">
        <w:rPr>
          <w:rFonts w:ascii="Times New Roman" w:hAnsi="Times New Roman" w:cs="Times New Roman"/>
          <w:sz w:val="28"/>
          <w:szCs w:val="28"/>
        </w:rPr>
        <w:t xml:space="preserve"> de estos, son conscriptos,</w:t>
      </w:r>
      <w:r w:rsidR="003B76A1" w:rsidRPr="003B76A1">
        <w:rPr>
          <w:rFonts w:ascii="Times New Roman" w:hAnsi="Times New Roman" w:cs="Times New Roman"/>
          <w:sz w:val="28"/>
          <w:szCs w:val="28"/>
        </w:rPr>
        <w:t xml:space="preserve"> los cuales al momento de cometer los delitos, poseían antecedentes previos como abuso </w:t>
      </w:r>
      <w:r w:rsidR="00F82F50" w:rsidRPr="003B76A1">
        <w:rPr>
          <w:rFonts w:ascii="Times New Roman" w:hAnsi="Times New Roman" w:cs="Times New Roman"/>
          <w:sz w:val="28"/>
          <w:szCs w:val="28"/>
        </w:rPr>
        <w:t>sexual</w:t>
      </w:r>
      <w:r w:rsidR="00F82F50">
        <w:rPr>
          <w:rStyle w:val="Refdenotaalpie"/>
          <w:rFonts w:ascii="Times New Roman" w:hAnsi="Times New Roman" w:cs="Times New Roman"/>
          <w:sz w:val="28"/>
          <w:szCs w:val="28"/>
        </w:rPr>
        <w:footnoteReference w:id="1"/>
      </w:r>
      <w:r w:rsidR="003B76A1" w:rsidRPr="003B76A1">
        <w:rPr>
          <w:rFonts w:ascii="Times New Roman" w:hAnsi="Times New Roman" w:cs="Times New Roman"/>
          <w:sz w:val="28"/>
          <w:szCs w:val="28"/>
        </w:rPr>
        <w:t>, violación a menor de 14 años</w:t>
      </w:r>
      <w:r w:rsidR="00F82F50">
        <w:rPr>
          <w:rFonts w:ascii="Times New Roman" w:hAnsi="Times New Roman" w:cs="Times New Roman"/>
          <w:sz w:val="28"/>
          <w:szCs w:val="28"/>
        </w:rPr>
        <w:t xml:space="preserve"> </w:t>
      </w:r>
      <w:r w:rsidR="00F82F50">
        <w:rPr>
          <w:rStyle w:val="Refdenotaalpie"/>
          <w:rFonts w:ascii="Times New Roman" w:hAnsi="Times New Roman" w:cs="Times New Roman"/>
          <w:sz w:val="28"/>
          <w:szCs w:val="28"/>
        </w:rPr>
        <w:footnoteReference w:id="2"/>
      </w:r>
      <w:r w:rsidR="003B76A1" w:rsidRPr="003B76A1">
        <w:rPr>
          <w:rFonts w:ascii="Times New Roman" w:hAnsi="Times New Roman" w:cs="Times New Roman"/>
          <w:sz w:val="28"/>
          <w:szCs w:val="28"/>
        </w:rPr>
        <w:t xml:space="preserve"> y delitos de lesiones menos </w:t>
      </w:r>
      <w:r w:rsidR="00A95285" w:rsidRPr="003B76A1">
        <w:rPr>
          <w:rFonts w:ascii="Times New Roman" w:hAnsi="Times New Roman" w:cs="Times New Roman"/>
          <w:sz w:val="28"/>
          <w:szCs w:val="28"/>
        </w:rPr>
        <w:t>graves</w:t>
      </w:r>
      <w:r w:rsidR="00F82F50">
        <w:rPr>
          <w:rStyle w:val="Refdenotaalpie"/>
          <w:rFonts w:ascii="Times New Roman" w:hAnsi="Times New Roman" w:cs="Times New Roman"/>
          <w:sz w:val="28"/>
          <w:szCs w:val="28"/>
        </w:rPr>
        <w:footnoteReference w:id="3"/>
      </w:r>
      <w:r w:rsidR="00A95285">
        <w:rPr>
          <w:rFonts w:ascii="Times New Roman" w:hAnsi="Times New Roman" w:cs="Times New Roman"/>
          <w:sz w:val="28"/>
          <w:szCs w:val="28"/>
        </w:rPr>
        <w:t xml:space="preserve">. Estos ejemplos, entre los numerosos casos similares que podemos encontrar, dan cuenta </w:t>
      </w:r>
      <w:r w:rsidR="00F82F50">
        <w:rPr>
          <w:rFonts w:ascii="Times New Roman" w:hAnsi="Times New Roman" w:cs="Times New Roman"/>
          <w:sz w:val="28"/>
          <w:szCs w:val="28"/>
        </w:rPr>
        <w:t xml:space="preserve">y ponen de manifiesto la insuficiencia </w:t>
      </w:r>
      <w:r>
        <w:rPr>
          <w:rFonts w:ascii="Times New Roman" w:hAnsi="Times New Roman" w:cs="Times New Roman"/>
          <w:sz w:val="28"/>
          <w:szCs w:val="28"/>
        </w:rPr>
        <w:t xml:space="preserve">que manifestamos respecto de esta </w:t>
      </w:r>
      <w:r w:rsidR="00F82F50">
        <w:rPr>
          <w:rFonts w:ascii="Times New Roman" w:hAnsi="Times New Roman" w:cs="Times New Roman"/>
          <w:sz w:val="28"/>
          <w:szCs w:val="28"/>
        </w:rPr>
        <w:t>norma</w:t>
      </w:r>
      <w:r>
        <w:rPr>
          <w:rFonts w:ascii="Times New Roman" w:hAnsi="Times New Roman" w:cs="Times New Roman"/>
          <w:sz w:val="28"/>
          <w:szCs w:val="28"/>
        </w:rPr>
        <w:t xml:space="preserve"> para cumplir su propósito</w:t>
      </w:r>
      <w:r w:rsidR="003B76A1" w:rsidRPr="003B76A1">
        <w:rPr>
          <w:rFonts w:ascii="Times New Roman" w:hAnsi="Times New Roman" w:cs="Times New Roman"/>
          <w:sz w:val="28"/>
          <w:szCs w:val="28"/>
        </w:rPr>
        <w:t>.</w:t>
      </w:r>
      <w:r w:rsidR="00A95285">
        <w:rPr>
          <w:rFonts w:ascii="Times New Roman" w:hAnsi="Times New Roman" w:cs="Times New Roman"/>
          <w:sz w:val="28"/>
          <w:szCs w:val="28"/>
        </w:rPr>
        <w:t xml:space="preserve"> </w:t>
      </w:r>
    </w:p>
    <w:p w:rsidR="008F3791" w:rsidRDefault="00F82F50" w:rsidP="008F3791">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Por otro lado,</w:t>
      </w:r>
      <w:r w:rsidR="00A95285">
        <w:rPr>
          <w:rFonts w:ascii="Times New Roman" w:hAnsi="Times New Roman" w:cs="Times New Roman"/>
          <w:sz w:val="28"/>
          <w:szCs w:val="28"/>
        </w:rPr>
        <w:t xml:space="preserve"> a esta insuficiencia normativa para excluir a co</w:t>
      </w:r>
      <w:r w:rsidR="008F3791">
        <w:rPr>
          <w:rFonts w:ascii="Times New Roman" w:hAnsi="Times New Roman" w:cs="Times New Roman"/>
          <w:sz w:val="28"/>
          <w:szCs w:val="28"/>
        </w:rPr>
        <w:t>ndenados por penas aflictivas</w:t>
      </w:r>
      <w:r w:rsidR="00A95285">
        <w:rPr>
          <w:rFonts w:ascii="Times New Roman" w:hAnsi="Times New Roman" w:cs="Times New Roman"/>
          <w:sz w:val="28"/>
          <w:szCs w:val="28"/>
        </w:rPr>
        <w:t xml:space="preserve">, debemos destacar la nula capacidad de la </w:t>
      </w:r>
      <w:r w:rsidR="00A95285" w:rsidRPr="005B4B6E">
        <w:rPr>
          <w:rFonts w:ascii="Times New Roman" w:hAnsi="Times New Roman" w:cs="Times New Roman"/>
          <w:sz w:val="28"/>
          <w:szCs w:val="28"/>
        </w:rPr>
        <w:t>Dirección General de Movilización Nacional</w:t>
      </w:r>
      <w:r w:rsidR="00A95285">
        <w:rPr>
          <w:rFonts w:ascii="Times New Roman" w:hAnsi="Times New Roman" w:cs="Times New Roman"/>
          <w:sz w:val="28"/>
          <w:szCs w:val="28"/>
        </w:rPr>
        <w:t>, de poder constatar, verificar o solicitar información que dé cuenta de la inexistencia</w:t>
      </w:r>
      <w:r w:rsidR="008F3791">
        <w:rPr>
          <w:rFonts w:ascii="Times New Roman" w:hAnsi="Times New Roman" w:cs="Times New Roman"/>
          <w:sz w:val="28"/>
          <w:szCs w:val="28"/>
        </w:rPr>
        <w:t xml:space="preserve"> (o no)</w:t>
      </w:r>
      <w:r w:rsidR="00A95285">
        <w:rPr>
          <w:rFonts w:ascii="Times New Roman" w:hAnsi="Times New Roman" w:cs="Times New Roman"/>
          <w:sz w:val="28"/>
          <w:szCs w:val="28"/>
        </w:rPr>
        <w:t xml:space="preserve"> de esta causal, </w:t>
      </w:r>
      <w:r w:rsidR="008F3791">
        <w:rPr>
          <w:rFonts w:ascii="Times New Roman" w:hAnsi="Times New Roman" w:cs="Times New Roman"/>
          <w:sz w:val="28"/>
          <w:szCs w:val="28"/>
        </w:rPr>
        <w:t xml:space="preserve">con el </w:t>
      </w:r>
      <w:r w:rsidR="00A95285">
        <w:rPr>
          <w:rFonts w:ascii="Times New Roman" w:hAnsi="Times New Roman" w:cs="Times New Roman"/>
          <w:sz w:val="28"/>
          <w:szCs w:val="28"/>
        </w:rPr>
        <w:t xml:space="preserve">fin de excluir a condenados por penas </w:t>
      </w:r>
      <w:r w:rsidR="008F3791">
        <w:rPr>
          <w:rFonts w:ascii="Times New Roman" w:hAnsi="Times New Roman" w:cs="Times New Roman"/>
          <w:sz w:val="28"/>
          <w:szCs w:val="28"/>
        </w:rPr>
        <w:t>aflictivas del deber militar</w:t>
      </w:r>
      <w:r w:rsidR="00A95285">
        <w:rPr>
          <w:rFonts w:ascii="Times New Roman" w:hAnsi="Times New Roman" w:cs="Times New Roman"/>
          <w:sz w:val="28"/>
          <w:szCs w:val="28"/>
        </w:rPr>
        <w:t xml:space="preserve">. </w:t>
      </w:r>
      <w:r w:rsidR="008F3791" w:rsidRPr="008F3791">
        <w:rPr>
          <w:rFonts w:ascii="Times New Roman" w:hAnsi="Times New Roman" w:cs="Times New Roman"/>
          <w:sz w:val="28"/>
          <w:szCs w:val="28"/>
        </w:rPr>
        <w:t>Lo anterior se pro</w:t>
      </w:r>
      <w:r w:rsidR="003863FF">
        <w:rPr>
          <w:rFonts w:ascii="Times New Roman" w:hAnsi="Times New Roman" w:cs="Times New Roman"/>
          <w:sz w:val="28"/>
          <w:szCs w:val="28"/>
        </w:rPr>
        <w:t>duce, dado que no cuentan</w:t>
      </w:r>
      <w:r w:rsidR="008F3791" w:rsidRPr="008F3791">
        <w:rPr>
          <w:rFonts w:ascii="Times New Roman" w:hAnsi="Times New Roman" w:cs="Times New Roman"/>
          <w:sz w:val="28"/>
          <w:szCs w:val="28"/>
        </w:rPr>
        <w:t xml:space="preserve"> </w:t>
      </w:r>
      <w:r w:rsidR="00A95285" w:rsidRPr="008F3791">
        <w:rPr>
          <w:rFonts w:ascii="Times New Roman" w:hAnsi="Times New Roman" w:cs="Times New Roman"/>
          <w:sz w:val="28"/>
          <w:szCs w:val="28"/>
        </w:rPr>
        <w:t xml:space="preserve">con </w:t>
      </w:r>
      <w:r w:rsidR="008F3791" w:rsidRPr="008F3791">
        <w:rPr>
          <w:rFonts w:ascii="Times New Roman" w:hAnsi="Times New Roman" w:cs="Times New Roman"/>
          <w:sz w:val="28"/>
          <w:szCs w:val="28"/>
        </w:rPr>
        <w:t xml:space="preserve">las </w:t>
      </w:r>
      <w:r w:rsidR="00A95285" w:rsidRPr="008F3791">
        <w:rPr>
          <w:rFonts w:ascii="Times New Roman" w:hAnsi="Times New Roman" w:cs="Times New Roman"/>
          <w:sz w:val="28"/>
          <w:szCs w:val="28"/>
        </w:rPr>
        <w:t xml:space="preserve">atribuciones </w:t>
      </w:r>
      <w:r w:rsidR="008F3791" w:rsidRPr="008F3791">
        <w:rPr>
          <w:rFonts w:ascii="Times New Roman" w:hAnsi="Times New Roman" w:cs="Times New Roman"/>
          <w:sz w:val="28"/>
          <w:szCs w:val="28"/>
        </w:rPr>
        <w:t>legales para hacerlo</w:t>
      </w:r>
      <w:r w:rsidR="003863FF">
        <w:rPr>
          <w:rFonts w:ascii="Times New Roman" w:hAnsi="Times New Roman" w:cs="Times New Roman"/>
          <w:sz w:val="28"/>
          <w:szCs w:val="28"/>
        </w:rPr>
        <w:t>,</w:t>
      </w:r>
      <w:r w:rsidR="008F3791" w:rsidRPr="008F3791">
        <w:rPr>
          <w:rFonts w:ascii="Times New Roman" w:hAnsi="Times New Roman" w:cs="Times New Roman"/>
          <w:sz w:val="28"/>
          <w:szCs w:val="28"/>
        </w:rPr>
        <w:t xml:space="preserve"> ni la</w:t>
      </w:r>
      <w:r w:rsidR="00A95285" w:rsidRPr="008F3791">
        <w:rPr>
          <w:rFonts w:ascii="Times New Roman" w:hAnsi="Times New Roman" w:cs="Times New Roman"/>
          <w:sz w:val="28"/>
          <w:szCs w:val="28"/>
        </w:rPr>
        <w:t xml:space="preserve"> competencia </w:t>
      </w:r>
      <w:r w:rsidR="008F3791" w:rsidRPr="008F3791">
        <w:rPr>
          <w:rFonts w:ascii="Times New Roman" w:hAnsi="Times New Roman" w:cs="Times New Roman"/>
          <w:sz w:val="28"/>
          <w:szCs w:val="28"/>
        </w:rPr>
        <w:t xml:space="preserve">legal </w:t>
      </w:r>
      <w:r w:rsidR="00A95285" w:rsidRPr="008F3791">
        <w:rPr>
          <w:rFonts w:ascii="Times New Roman" w:hAnsi="Times New Roman" w:cs="Times New Roman"/>
          <w:sz w:val="28"/>
          <w:szCs w:val="28"/>
        </w:rPr>
        <w:t xml:space="preserve">para requerir dicha información, </w:t>
      </w:r>
      <w:r w:rsidR="008F3791" w:rsidRPr="008F3791">
        <w:rPr>
          <w:rFonts w:ascii="Times New Roman" w:hAnsi="Times New Roman" w:cs="Times New Roman"/>
          <w:sz w:val="28"/>
          <w:szCs w:val="28"/>
        </w:rPr>
        <w:t xml:space="preserve">en los </w:t>
      </w:r>
      <w:r w:rsidR="00A95285" w:rsidRPr="008F3791">
        <w:rPr>
          <w:rFonts w:ascii="Times New Roman" w:hAnsi="Times New Roman" w:cs="Times New Roman"/>
          <w:sz w:val="28"/>
          <w:szCs w:val="28"/>
        </w:rPr>
        <w:t xml:space="preserve">términos </w:t>
      </w:r>
      <w:r w:rsidR="003863FF">
        <w:rPr>
          <w:rFonts w:ascii="Times New Roman" w:hAnsi="Times New Roman" w:cs="Times New Roman"/>
          <w:sz w:val="28"/>
          <w:szCs w:val="28"/>
        </w:rPr>
        <w:t xml:space="preserve">que </w:t>
      </w:r>
      <w:r w:rsidR="008F3791" w:rsidRPr="008F3791">
        <w:rPr>
          <w:rFonts w:ascii="Times New Roman" w:hAnsi="Times New Roman" w:cs="Times New Roman"/>
          <w:sz w:val="28"/>
          <w:szCs w:val="28"/>
        </w:rPr>
        <w:t>establece el</w:t>
      </w:r>
      <w:r w:rsidR="00A95285" w:rsidRPr="008F3791">
        <w:rPr>
          <w:rFonts w:ascii="Times New Roman" w:hAnsi="Times New Roman" w:cs="Times New Roman"/>
          <w:sz w:val="28"/>
          <w:szCs w:val="28"/>
        </w:rPr>
        <w:t xml:space="preserve"> artículo 20, de la ley N° 19.628, sobre protección de la vida privada</w:t>
      </w:r>
      <w:r w:rsidR="008F3791" w:rsidRPr="008F3791">
        <w:rPr>
          <w:rFonts w:ascii="Times New Roman" w:hAnsi="Times New Roman" w:cs="Times New Roman"/>
          <w:sz w:val="28"/>
          <w:szCs w:val="28"/>
        </w:rPr>
        <w:t>.</w:t>
      </w:r>
      <w:r w:rsidR="00A95285" w:rsidRPr="008F3791">
        <w:rPr>
          <w:rFonts w:ascii="Times New Roman" w:hAnsi="Times New Roman" w:cs="Times New Roman"/>
          <w:sz w:val="28"/>
          <w:szCs w:val="28"/>
        </w:rPr>
        <w:t xml:space="preserve"> </w:t>
      </w:r>
      <w:r w:rsidR="008F3791">
        <w:rPr>
          <w:rFonts w:ascii="Times New Roman" w:hAnsi="Times New Roman" w:cs="Times New Roman"/>
          <w:sz w:val="28"/>
          <w:szCs w:val="28"/>
        </w:rPr>
        <w:t>Ello aun</w:t>
      </w:r>
      <w:r w:rsidR="003863FF">
        <w:rPr>
          <w:rFonts w:ascii="Times New Roman" w:hAnsi="Times New Roman" w:cs="Times New Roman"/>
          <w:sz w:val="28"/>
          <w:szCs w:val="28"/>
        </w:rPr>
        <w:t>,</w:t>
      </w:r>
      <w:r w:rsidR="008F3791">
        <w:rPr>
          <w:rFonts w:ascii="Times New Roman" w:hAnsi="Times New Roman" w:cs="Times New Roman"/>
          <w:sz w:val="28"/>
          <w:szCs w:val="28"/>
        </w:rPr>
        <w:t xml:space="preserve"> cuando son potestades </w:t>
      </w:r>
      <w:r w:rsidR="00A95285" w:rsidRPr="008F3791">
        <w:rPr>
          <w:rFonts w:ascii="Times New Roman" w:hAnsi="Times New Roman" w:cs="Times New Roman"/>
          <w:sz w:val="28"/>
          <w:szCs w:val="28"/>
        </w:rPr>
        <w:t>imprescindible</w:t>
      </w:r>
      <w:r w:rsidR="008F3791" w:rsidRPr="008F3791">
        <w:rPr>
          <w:rFonts w:ascii="Times New Roman" w:hAnsi="Times New Roman" w:cs="Times New Roman"/>
          <w:sz w:val="28"/>
          <w:szCs w:val="28"/>
        </w:rPr>
        <w:t>s para que la Dirección General pueda</w:t>
      </w:r>
      <w:r w:rsidR="003863FF">
        <w:rPr>
          <w:rFonts w:ascii="Times New Roman" w:hAnsi="Times New Roman" w:cs="Times New Roman"/>
          <w:sz w:val="28"/>
          <w:szCs w:val="28"/>
        </w:rPr>
        <w:t xml:space="preserve"> -</w:t>
      </w:r>
      <w:r w:rsidR="008F3791" w:rsidRPr="008F3791">
        <w:rPr>
          <w:rFonts w:ascii="Times New Roman" w:hAnsi="Times New Roman" w:cs="Times New Roman"/>
          <w:sz w:val="28"/>
          <w:szCs w:val="28"/>
        </w:rPr>
        <w:t xml:space="preserve"> </w:t>
      </w:r>
      <w:r w:rsidR="008F3791">
        <w:rPr>
          <w:rFonts w:ascii="Times New Roman" w:hAnsi="Times New Roman" w:cs="Times New Roman"/>
          <w:sz w:val="28"/>
          <w:szCs w:val="28"/>
        </w:rPr>
        <w:t>de buena manera</w:t>
      </w:r>
      <w:r w:rsidR="003863FF">
        <w:rPr>
          <w:rFonts w:ascii="Times New Roman" w:hAnsi="Times New Roman" w:cs="Times New Roman"/>
          <w:sz w:val="28"/>
          <w:szCs w:val="28"/>
        </w:rPr>
        <w:t xml:space="preserve"> -</w:t>
      </w:r>
      <w:r w:rsidR="00A95285" w:rsidRPr="008F3791">
        <w:rPr>
          <w:rFonts w:ascii="Times New Roman" w:hAnsi="Times New Roman" w:cs="Times New Roman"/>
          <w:sz w:val="28"/>
          <w:szCs w:val="28"/>
        </w:rPr>
        <w:t xml:space="preserve"> </w:t>
      </w:r>
      <w:r w:rsidR="008F3791">
        <w:rPr>
          <w:rFonts w:ascii="Times New Roman" w:hAnsi="Times New Roman" w:cs="Times New Roman"/>
          <w:sz w:val="28"/>
          <w:szCs w:val="28"/>
        </w:rPr>
        <w:t xml:space="preserve">constatar esta causal y </w:t>
      </w:r>
      <w:r w:rsidR="00A95285" w:rsidRPr="008F3791">
        <w:rPr>
          <w:rFonts w:ascii="Times New Roman" w:hAnsi="Times New Roman" w:cs="Times New Roman"/>
          <w:sz w:val="28"/>
          <w:szCs w:val="28"/>
        </w:rPr>
        <w:t xml:space="preserve">permitan darle operatividad </w:t>
      </w:r>
      <w:r w:rsidR="003863FF">
        <w:rPr>
          <w:rFonts w:ascii="Times New Roman" w:hAnsi="Times New Roman" w:cs="Times New Roman"/>
          <w:sz w:val="28"/>
          <w:szCs w:val="28"/>
        </w:rPr>
        <w:t>a la</w:t>
      </w:r>
      <w:r w:rsidR="008F3791">
        <w:rPr>
          <w:rFonts w:ascii="Times New Roman" w:hAnsi="Times New Roman" w:cs="Times New Roman"/>
          <w:sz w:val="28"/>
          <w:szCs w:val="28"/>
        </w:rPr>
        <w:t xml:space="preserve"> exclusión establecida en el numeral </w:t>
      </w:r>
      <w:r w:rsidR="00A95285" w:rsidRPr="008F3791">
        <w:rPr>
          <w:rFonts w:ascii="Times New Roman" w:hAnsi="Times New Roman" w:cs="Times New Roman"/>
          <w:sz w:val="28"/>
          <w:szCs w:val="28"/>
        </w:rPr>
        <w:t>5, del artículo 42, del Decreto Ley Nº 2.306.</w:t>
      </w:r>
      <w:r w:rsidR="00A95285">
        <w:rPr>
          <w:rFonts w:ascii="Times New Roman" w:hAnsi="Times New Roman" w:cs="Times New Roman"/>
          <w:sz w:val="28"/>
          <w:szCs w:val="28"/>
        </w:rPr>
        <w:t xml:space="preserve"> </w:t>
      </w:r>
    </w:p>
    <w:p w:rsidR="00A76155" w:rsidRPr="008F3791" w:rsidRDefault="00BE6C9F" w:rsidP="008F3791">
      <w:pPr>
        <w:spacing w:after="120" w:line="360" w:lineRule="auto"/>
        <w:jc w:val="both"/>
        <w:rPr>
          <w:rFonts w:ascii="Times New Roman" w:hAnsi="Times New Roman" w:cs="Times New Roman"/>
          <w:b/>
          <w:sz w:val="28"/>
          <w:szCs w:val="28"/>
        </w:rPr>
      </w:pPr>
      <w:r w:rsidRPr="008F3791">
        <w:rPr>
          <w:rFonts w:ascii="Times New Roman" w:hAnsi="Times New Roman" w:cs="Times New Roman"/>
          <w:b/>
          <w:sz w:val="28"/>
          <w:szCs w:val="28"/>
        </w:rPr>
        <w:t>II.- Idea Matriz</w:t>
      </w:r>
      <w:r w:rsidR="00387A42">
        <w:rPr>
          <w:rFonts w:ascii="Times New Roman" w:hAnsi="Times New Roman" w:cs="Times New Roman"/>
          <w:b/>
          <w:sz w:val="28"/>
          <w:szCs w:val="28"/>
        </w:rPr>
        <w:t>.</w:t>
      </w:r>
    </w:p>
    <w:p w:rsidR="00BE6C9F" w:rsidRDefault="008F3791" w:rsidP="008F379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P</w:t>
      </w:r>
      <w:r w:rsidR="00A76155" w:rsidRPr="005B4B6E">
        <w:rPr>
          <w:rFonts w:ascii="Times New Roman" w:hAnsi="Times New Roman" w:cs="Times New Roman"/>
          <w:sz w:val="28"/>
          <w:szCs w:val="28"/>
        </w:rPr>
        <w:t xml:space="preserve">erfeccionar las causales de exclusión, </w:t>
      </w:r>
      <w:r>
        <w:rPr>
          <w:rFonts w:ascii="Times New Roman" w:hAnsi="Times New Roman" w:cs="Times New Roman"/>
          <w:sz w:val="28"/>
          <w:szCs w:val="28"/>
        </w:rPr>
        <w:t xml:space="preserve">particularmente la </w:t>
      </w:r>
      <w:r w:rsidR="00A76155" w:rsidRPr="005B4B6E">
        <w:rPr>
          <w:rFonts w:ascii="Times New Roman" w:hAnsi="Times New Roman" w:cs="Times New Roman"/>
          <w:sz w:val="28"/>
          <w:szCs w:val="28"/>
        </w:rPr>
        <w:t>contenida en el</w:t>
      </w:r>
      <w:r>
        <w:rPr>
          <w:rFonts w:ascii="Times New Roman" w:hAnsi="Times New Roman" w:cs="Times New Roman"/>
          <w:sz w:val="28"/>
          <w:szCs w:val="28"/>
        </w:rPr>
        <w:t xml:space="preserve"> numeral 5 del</w:t>
      </w:r>
      <w:r w:rsidR="00A76155" w:rsidRPr="005B4B6E">
        <w:rPr>
          <w:rFonts w:ascii="Times New Roman" w:hAnsi="Times New Roman" w:cs="Times New Roman"/>
          <w:sz w:val="28"/>
          <w:szCs w:val="28"/>
        </w:rPr>
        <w:t xml:space="preserve"> artículo 42, del Decreto Ley N°2306, del año 1978, que </w:t>
      </w:r>
      <w:r>
        <w:rPr>
          <w:rFonts w:ascii="Times New Roman" w:hAnsi="Times New Roman" w:cs="Times New Roman"/>
          <w:sz w:val="28"/>
          <w:szCs w:val="28"/>
        </w:rPr>
        <w:t>“</w:t>
      </w:r>
      <w:r w:rsidR="00A76155" w:rsidRPr="005B4B6E">
        <w:rPr>
          <w:rFonts w:ascii="Times New Roman" w:hAnsi="Times New Roman" w:cs="Times New Roman"/>
          <w:sz w:val="28"/>
          <w:szCs w:val="28"/>
        </w:rPr>
        <w:t>Dicta Normas Sobre Reclutamiento y Movilización de las Fuerzas Armadas</w:t>
      </w:r>
      <w:r>
        <w:rPr>
          <w:rFonts w:ascii="Times New Roman" w:hAnsi="Times New Roman" w:cs="Times New Roman"/>
          <w:sz w:val="28"/>
          <w:szCs w:val="28"/>
        </w:rPr>
        <w:t>”.</w:t>
      </w:r>
    </w:p>
    <w:p w:rsidR="008D399F" w:rsidRPr="008F3791" w:rsidRDefault="00BE6C9F" w:rsidP="008D399F">
      <w:pPr>
        <w:jc w:val="both"/>
        <w:rPr>
          <w:rFonts w:ascii="Times New Roman" w:hAnsi="Times New Roman" w:cs="Times New Roman"/>
          <w:b/>
          <w:sz w:val="28"/>
          <w:szCs w:val="28"/>
        </w:rPr>
      </w:pPr>
      <w:r w:rsidRPr="008F3791">
        <w:rPr>
          <w:rFonts w:ascii="Times New Roman" w:hAnsi="Times New Roman" w:cs="Times New Roman"/>
          <w:b/>
          <w:sz w:val="28"/>
          <w:szCs w:val="28"/>
        </w:rPr>
        <w:t>III.- Contenido</w:t>
      </w:r>
      <w:r w:rsidR="00A76155" w:rsidRPr="008F3791">
        <w:rPr>
          <w:rFonts w:ascii="Times New Roman" w:hAnsi="Times New Roman" w:cs="Times New Roman"/>
          <w:b/>
          <w:sz w:val="28"/>
          <w:szCs w:val="28"/>
        </w:rPr>
        <w:t>.</w:t>
      </w:r>
    </w:p>
    <w:p w:rsidR="005257E5" w:rsidRDefault="00F201C2" w:rsidP="005257E5">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Por los antecedentes anteriormente planteados, a </w:t>
      </w:r>
      <w:r w:rsidR="00274846" w:rsidRPr="005B4B6E">
        <w:rPr>
          <w:rFonts w:ascii="Times New Roman" w:hAnsi="Times New Roman" w:cs="Times New Roman"/>
          <w:sz w:val="28"/>
          <w:szCs w:val="28"/>
        </w:rPr>
        <w:t xml:space="preserve">través de esta iniciativa </w:t>
      </w:r>
      <w:r>
        <w:rPr>
          <w:rFonts w:ascii="Times New Roman" w:hAnsi="Times New Roman" w:cs="Times New Roman"/>
          <w:sz w:val="28"/>
          <w:szCs w:val="28"/>
        </w:rPr>
        <w:t xml:space="preserve">legal </w:t>
      </w:r>
      <w:r w:rsidR="00274846" w:rsidRPr="005B4B6E">
        <w:rPr>
          <w:rFonts w:ascii="Times New Roman" w:hAnsi="Times New Roman" w:cs="Times New Roman"/>
          <w:sz w:val="28"/>
          <w:szCs w:val="28"/>
        </w:rPr>
        <w:t xml:space="preserve">se </w:t>
      </w:r>
      <w:r w:rsidR="008D399F" w:rsidRPr="005B4B6E">
        <w:rPr>
          <w:rFonts w:ascii="Times New Roman" w:hAnsi="Times New Roman" w:cs="Times New Roman"/>
          <w:sz w:val="28"/>
          <w:szCs w:val="28"/>
        </w:rPr>
        <w:t>propone modificar el Decreto Ley N°2306, del año 1978, que Dicta Normas Sobre Reclutamiento y Movilización de las Fuerzas Armadas</w:t>
      </w:r>
      <w:r w:rsidR="00274846" w:rsidRPr="005B4B6E">
        <w:rPr>
          <w:rFonts w:ascii="Times New Roman" w:hAnsi="Times New Roman" w:cs="Times New Roman"/>
          <w:sz w:val="28"/>
          <w:szCs w:val="28"/>
        </w:rPr>
        <w:t>, en dos sen</w:t>
      </w:r>
      <w:r w:rsidR="005257E5">
        <w:rPr>
          <w:rFonts w:ascii="Times New Roman" w:hAnsi="Times New Roman" w:cs="Times New Roman"/>
          <w:sz w:val="28"/>
          <w:szCs w:val="28"/>
        </w:rPr>
        <w:t>t</w:t>
      </w:r>
      <w:r w:rsidR="00274846" w:rsidRPr="005B4B6E">
        <w:rPr>
          <w:rFonts w:ascii="Times New Roman" w:hAnsi="Times New Roman" w:cs="Times New Roman"/>
          <w:sz w:val="28"/>
          <w:szCs w:val="28"/>
        </w:rPr>
        <w:t>idos:</w:t>
      </w:r>
      <w:r w:rsidR="005257E5">
        <w:rPr>
          <w:rFonts w:ascii="Times New Roman" w:hAnsi="Times New Roman" w:cs="Times New Roman"/>
          <w:sz w:val="28"/>
          <w:szCs w:val="28"/>
        </w:rPr>
        <w:t xml:space="preserve"> </w:t>
      </w:r>
    </w:p>
    <w:p w:rsidR="00274846" w:rsidRPr="005B4B6E" w:rsidRDefault="00274846" w:rsidP="005257E5">
      <w:pPr>
        <w:spacing w:after="120" w:line="360" w:lineRule="auto"/>
        <w:ind w:firstLine="567"/>
        <w:jc w:val="both"/>
        <w:rPr>
          <w:rFonts w:ascii="Times New Roman" w:hAnsi="Times New Roman" w:cs="Times New Roman"/>
          <w:sz w:val="28"/>
          <w:szCs w:val="28"/>
        </w:rPr>
      </w:pPr>
      <w:r w:rsidRPr="005B4B6E">
        <w:rPr>
          <w:rFonts w:ascii="Times New Roman" w:hAnsi="Times New Roman" w:cs="Times New Roman"/>
          <w:sz w:val="28"/>
          <w:szCs w:val="28"/>
        </w:rPr>
        <w:lastRenderedPageBreak/>
        <w:t>3.1.- A</w:t>
      </w:r>
      <w:r w:rsidR="003863FF">
        <w:rPr>
          <w:rFonts w:ascii="Times New Roman" w:hAnsi="Times New Roman" w:cs="Times New Roman"/>
          <w:sz w:val="28"/>
          <w:szCs w:val="28"/>
        </w:rPr>
        <w:t>umenta la exigencia</w:t>
      </w:r>
      <w:r w:rsidR="00F201C2">
        <w:rPr>
          <w:rFonts w:ascii="Times New Roman" w:hAnsi="Times New Roman" w:cs="Times New Roman"/>
          <w:sz w:val="28"/>
          <w:szCs w:val="28"/>
        </w:rPr>
        <w:t xml:space="preserve"> </w:t>
      </w:r>
      <w:r w:rsidRPr="005B4B6E">
        <w:rPr>
          <w:rFonts w:ascii="Times New Roman" w:hAnsi="Times New Roman" w:cs="Times New Roman"/>
          <w:sz w:val="28"/>
          <w:szCs w:val="28"/>
        </w:rPr>
        <w:t xml:space="preserve">para </w:t>
      </w:r>
      <w:r w:rsidR="008D399F" w:rsidRPr="005B4B6E">
        <w:rPr>
          <w:rFonts w:ascii="Times New Roman" w:hAnsi="Times New Roman" w:cs="Times New Roman"/>
          <w:sz w:val="28"/>
          <w:szCs w:val="28"/>
        </w:rPr>
        <w:t>efectuar</w:t>
      </w:r>
      <w:r w:rsidRPr="005B4B6E">
        <w:rPr>
          <w:rFonts w:ascii="Times New Roman" w:hAnsi="Times New Roman" w:cs="Times New Roman"/>
          <w:sz w:val="28"/>
          <w:szCs w:val="28"/>
        </w:rPr>
        <w:t xml:space="preserve"> e</w:t>
      </w:r>
      <w:r w:rsidR="008D399F" w:rsidRPr="005B4B6E">
        <w:rPr>
          <w:rFonts w:ascii="Times New Roman" w:hAnsi="Times New Roman" w:cs="Times New Roman"/>
          <w:sz w:val="28"/>
          <w:szCs w:val="28"/>
        </w:rPr>
        <w:t xml:space="preserve">l servicio militar. </w:t>
      </w:r>
      <w:r w:rsidRPr="005B4B6E">
        <w:rPr>
          <w:rFonts w:ascii="Times New Roman" w:hAnsi="Times New Roman" w:cs="Times New Roman"/>
          <w:sz w:val="28"/>
          <w:szCs w:val="28"/>
        </w:rPr>
        <w:t>Pasando de la exigencia</w:t>
      </w:r>
      <w:r w:rsidR="003863FF">
        <w:rPr>
          <w:rFonts w:ascii="Times New Roman" w:hAnsi="Times New Roman" w:cs="Times New Roman"/>
          <w:sz w:val="28"/>
          <w:szCs w:val="28"/>
        </w:rPr>
        <w:t xml:space="preserve"> vigente</w:t>
      </w:r>
      <w:r w:rsidRPr="005B4B6E">
        <w:rPr>
          <w:rFonts w:ascii="Times New Roman" w:hAnsi="Times New Roman" w:cs="Times New Roman"/>
          <w:sz w:val="28"/>
          <w:szCs w:val="28"/>
        </w:rPr>
        <w:t xml:space="preserve"> de </w:t>
      </w:r>
      <w:r w:rsidR="00F201C2">
        <w:rPr>
          <w:rFonts w:ascii="Times New Roman" w:hAnsi="Times New Roman" w:cs="Times New Roman"/>
          <w:sz w:val="28"/>
          <w:szCs w:val="28"/>
        </w:rPr>
        <w:t>“</w:t>
      </w:r>
      <w:r w:rsidRPr="00F201C2">
        <w:rPr>
          <w:rFonts w:ascii="Times New Roman" w:hAnsi="Times New Roman" w:cs="Times New Roman"/>
          <w:i/>
          <w:sz w:val="28"/>
          <w:szCs w:val="28"/>
        </w:rPr>
        <w:t>no ser condenadas a pena aflictiva</w:t>
      </w:r>
      <w:r w:rsidR="00F201C2">
        <w:rPr>
          <w:rFonts w:ascii="Times New Roman" w:hAnsi="Times New Roman" w:cs="Times New Roman"/>
          <w:sz w:val="28"/>
          <w:szCs w:val="28"/>
        </w:rPr>
        <w:t>”</w:t>
      </w:r>
      <w:r w:rsidRPr="005B4B6E">
        <w:rPr>
          <w:rFonts w:ascii="Times New Roman" w:hAnsi="Times New Roman" w:cs="Times New Roman"/>
          <w:sz w:val="28"/>
          <w:szCs w:val="28"/>
        </w:rPr>
        <w:t xml:space="preserve"> (tres años y un día) a la exigencia de </w:t>
      </w:r>
      <w:r w:rsidR="003863FF">
        <w:rPr>
          <w:rFonts w:ascii="Times New Roman" w:hAnsi="Times New Roman" w:cs="Times New Roman"/>
          <w:sz w:val="28"/>
          <w:szCs w:val="28"/>
        </w:rPr>
        <w:t>“</w:t>
      </w:r>
      <w:r w:rsidRPr="003863FF">
        <w:rPr>
          <w:rFonts w:ascii="Times New Roman" w:hAnsi="Times New Roman" w:cs="Times New Roman"/>
          <w:i/>
          <w:sz w:val="28"/>
          <w:szCs w:val="28"/>
        </w:rPr>
        <w:t>no haber sido condenadas por crímenes o simples delitos</w:t>
      </w:r>
      <w:r w:rsidR="003863FF">
        <w:rPr>
          <w:rFonts w:ascii="Times New Roman" w:hAnsi="Times New Roman" w:cs="Times New Roman"/>
          <w:sz w:val="28"/>
          <w:szCs w:val="28"/>
        </w:rPr>
        <w:t>”</w:t>
      </w:r>
      <w:r w:rsidRPr="005B4B6E">
        <w:rPr>
          <w:rFonts w:ascii="Times New Roman" w:hAnsi="Times New Roman" w:cs="Times New Roman"/>
          <w:sz w:val="28"/>
          <w:szCs w:val="28"/>
        </w:rPr>
        <w:t xml:space="preserve">; y </w:t>
      </w:r>
    </w:p>
    <w:p w:rsidR="003117A6" w:rsidRPr="005B4B6E" w:rsidRDefault="00274846" w:rsidP="005257E5">
      <w:pPr>
        <w:spacing w:after="120" w:line="360" w:lineRule="auto"/>
        <w:ind w:firstLine="567"/>
        <w:jc w:val="both"/>
        <w:rPr>
          <w:rFonts w:ascii="Times New Roman" w:hAnsi="Times New Roman" w:cs="Times New Roman"/>
          <w:sz w:val="28"/>
          <w:szCs w:val="28"/>
        </w:rPr>
      </w:pPr>
      <w:r w:rsidRPr="005B4B6E">
        <w:rPr>
          <w:rFonts w:ascii="Times New Roman" w:hAnsi="Times New Roman" w:cs="Times New Roman"/>
          <w:sz w:val="28"/>
          <w:szCs w:val="28"/>
        </w:rPr>
        <w:t xml:space="preserve">3.2.- Para darle operatividad a la norma antes </w:t>
      </w:r>
      <w:r w:rsidR="00F201C2">
        <w:rPr>
          <w:rFonts w:ascii="Times New Roman" w:hAnsi="Times New Roman" w:cs="Times New Roman"/>
          <w:sz w:val="28"/>
          <w:szCs w:val="28"/>
        </w:rPr>
        <w:t xml:space="preserve">señalada </w:t>
      </w:r>
      <w:r w:rsidR="00F201C2" w:rsidRPr="005B4B6E">
        <w:rPr>
          <w:rFonts w:ascii="Times New Roman" w:hAnsi="Times New Roman" w:cs="Times New Roman"/>
          <w:sz w:val="28"/>
          <w:szCs w:val="28"/>
        </w:rPr>
        <w:t>y</w:t>
      </w:r>
      <w:r w:rsidRPr="005B4B6E">
        <w:rPr>
          <w:rFonts w:ascii="Times New Roman" w:hAnsi="Times New Roman" w:cs="Times New Roman"/>
          <w:sz w:val="28"/>
          <w:szCs w:val="28"/>
        </w:rPr>
        <w:t xml:space="preserve"> con el objeto de verificar efectivamente la procedencia</w:t>
      </w:r>
      <w:r w:rsidR="00F201C2">
        <w:rPr>
          <w:rFonts w:ascii="Times New Roman" w:hAnsi="Times New Roman" w:cs="Times New Roman"/>
          <w:sz w:val="28"/>
          <w:szCs w:val="28"/>
        </w:rPr>
        <w:t>,</w:t>
      </w:r>
      <w:r w:rsidRPr="005B4B6E">
        <w:rPr>
          <w:rFonts w:ascii="Times New Roman" w:hAnsi="Times New Roman" w:cs="Times New Roman"/>
          <w:sz w:val="28"/>
          <w:szCs w:val="28"/>
        </w:rPr>
        <w:t xml:space="preserve"> o no</w:t>
      </w:r>
      <w:r w:rsidR="00F201C2">
        <w:rPr>
          <w:rFonts w:ascii="Times New Roman" w:hAnsi="Times New Roman" w:cs="Times New Roman"/>
          <w:sz w:val="28"/>
          <w:szCs w:val="28"/>
        </w:rPr>
        <w:t>,</w:t>
      </w:r>
      <w:r w:rsidRPr="005B4B6E">
        <w:rPr>
          <w:rFonts w:ascii="Times New Roman" w:hAnsi="Times New Roman" w:cs="Times New Roman"/>
          <w:sz w:val="28"/>
          <w:szCs w:val="28"/>
        </w:rPr>
        <w:t xml:space="preserve"> de la causal establecida en el numeral 5, del artículo 42, se faculta a la Dirección</w:t>
      </w:r>
      <w:r w:rsidR="008D399F" w:rsidRPr="005B4B6E">
        <w:rPr>
          <w:rFonts w:ascii="Times New Roman" w:hAnsi="Times New Roman" w:cs="Times New Roman"/>
          <w:sz w:val="28"/>
          <w:szCs w:val="28"/>
        </w:rPr>
        <w:t xml:space="preserve"> General de </w:t>
      </w:r>
      <w:r w:rsidR="003117A6" w:rsidRPr="005B4B6E">
        <w:rPr>
          <w:rFonts w:ascii="Times New Roman" w:hAnsi="Times New Roman" w:cs="Times New Roman"/>
          <w:sz w:val="28"/>
          <w:szCs w:val="28"/>
        </w:rPr>
        <w:t>Movilización Nacional</w:t>
      </w:r>
      <w:r w:rsidR="008D399F" w:rsidRPr="005B4B6E">
        <w:rPr>
          <w:rFonts w:ascii="Times New Roman" w:hAnsi="Times New Roman" w:cs="Times New Roman"/>
          <w:sz w:val="28"/>
          <w:szCs w:val="28"/>
        </w:rPr>
        <w:t xml:space="preserve"> </w:t>
      </w:r>
      <w:r w:rsidRPr="005B4B6E">
        <w:rPr>
          <w:rFonts w:ascii="Times New Roman" w:hAnsi="Times New Roman" w:cs="Times New Roman"/>
          <w:sz w:val="28"/>
          <w:szCs w:val="28"/>
        </w:rPr>
        <w:t xml:space="preserve">la posibilidad de solicitar </w:t>
      </w:r>
      <w:r w:rsidR="003117A6" w:rsidRPr="005B4B6E">
        <w:rPr>
          <w:rFonts w:ascii="Times New Roman" w:hAnsi="Times New Roman" w:cs="Times New Roman"/>
          <w:sz w:val="28"/>
          <w:szCs w:val="28"/>
        </w:rPr>
        <w:t>los antecedentes penales</w:t>
      </w:r>
      <w:r w:rsidR="00F201C2">
        <w:rPr>
          <w:rFonts w:ascii="Times New Roman" w:hAnsi="Times New Roman" w:cs="Times New Roman"/>
          <w:sz w:val="28"/>
          <w:szCs w:val="28"/>
        </w:rPr>
        <w:t xml:space="preserve"> </w:t>
      </w:r>
      <w:r w:rsidR="00F201C2" w:rsidRPr="005B4B6E">
        <w:rPr>
          <w:rFonts w:ascii="Times New Roman" w:hAnsi="Times New Roman" w:cs="Times New Roman"/>
          <w:sz w:val="28"/>
          <w:szCs w:val="28"/>
        </w:rPr>
        <w:t>al Servicio de Registro Civil e Identificación</w:t>
      </w:r>
      <w:r w:rsidRPr="005B4B6E">
        <w:rPr>
          <w:rFonts w:ascii="Times New Roman" w:hAnsi="Times New Roman" w:cs="Times New Roman"/>
          <w:sz w:val="28"/>
          <w:szCs w:val="28"/>
        </w:rPr>
        <w:t>,</w:t>
      </w:r>
      <w:r w:rsidR="00F201C2">
        <w:rPr>
          <w:rFonts w:ascii="Times New Roman" w:hAnsi="Times New Roman" w:cs="Times New Roman"/>
          <w:sz w:val="28"/>
          <w:szCs w:val="28"/>
        </w:rPr>
        <w:t xml:space="preserve"> relativo solo</w:t>
      </w:r>
      <w:r w:rsidRPr="005B4B6E">
        <w:rPr>
          <w:rFonts w:ascii="Times New Roman" w:hAnsi="Times New Roman" w:cs="Times New Roman"/>
          <w:sz w:val="28"/>
          <w:szCs w:val="28"/>
        </w:rPr>
        <w:t xml:space="preserve"> a </w:t>
      </w:r>
      <w:r w:rsidR="003117A6" w:rsidRPr="005B4B6E">
        <w:rPr>
          <w:rFonts w:ascii="Times New Roman" w:hAnsi="Times New Roman" w:cs="Times New Roman"/>
          <w:sz w:val="28"/>
          <w:szCs w:val="28"/>
        </w:rPr>
        <w:t>las condenas</w:t>
      </w:r>
      <w:r w:rsidRPr="005B4B6E">
        <w:rPr>
          <w:rFonts w:ascii="Times New Roman" w:hAnsi="Times New Roman" w:cs="Times New Roman"/>
          <w:sz w:val="28"/>
          <w:szCs w:val="28"/>
        </w:rPr>
        <w:t xml:space="preserve"> de los postulan</w:t>
      </w:r>
      <w:r w:rsidR="003117A6" w:rsidRPr="005B4B6E">
        <w:rPr>
          <w:rFonts w:ascii="Times New Roman" w:hAnsi="Times New Roman" w:cs="Times New Roman"/>
          <w:sz w:val="28"/>
          <w:szCs w:val="28"/>
        </w:rPr>
        <w:t>tes.</w:t>
      </w:r>
    </w:p>
    <w:p w:rsidR="00BE6C9F" w:rsidRPr="005B4B6E" w:rsidRDefault="003117A6" w:rsidP="005257E5">
      <w:pPr>
        <w:spacing w:after="120" w:line="360" w:lineRule="auto"/>
        <w:ind w:firstLine="567"/>
        <w:jc w:val="both"/>
        <w:rPr>
          <w:rFonts w:ascii="Times New Roman" w:hAnsi="Times New Roman" w:cs="Times New Roman"/>
          <w:sz w:val="28"/>
          <w:szCs w:val="28"/>
        </w:rPr>
      </w:pPr>
      <w:r w:rsidRPr="005B4B6E">
        <w:rPr>
          <w:rFonts w:ascii="Times New Roman" w:hAnsi="Times New Roman" w:cs="Times New Roman"/>
          <w:sz w:val="28"/>
          <w:szCs w:val="28"/>
        </w:rPr>
        <w:t>Sobre este último punto</w:t>
      </w:r>
      <w:r w:rsidR="00F201C2">
        <w:rPr>
          <w:rFonts w:ascii="Times New Roman" w:hAnsi="Times New Roman" w:cs="Times New Roman"/>
          <w:sz w:val="28"/>
          <w:szCs w:val="28"/>
        </w:rPr>
        <w:t>,</w:t>
      </w:r>
      <w:r w:rsidRPr="005B4B6E">
        <w:rPr>
          <w:rFonts w:ascii="Times New Roman" w:hAnsi="Times New Roman" w:cs="Times New Roman"/>
          <w:sz w:val="28"/>
          <w:szCs w:val="28"/>
        </w:rPr>
        <w:t xml:space="preserve"> cabe destacar que bajo la legislación vigente, </w:t>
      </w:r>
      <w:r w:rsidR="00F201C2">
        <w:rPr>
          <w:rFonts w:ascii="Times New Roman" w:hAnsi="Times New Roman" w:cs="Times New Roman"/>
          <w:sz w:val="28"/>
          <w:szCs w:val="28"/>
        </w:rPr>
        <w:t xml:space="preserve">no resulta extraño para el </w:t>
      </w:r>
      <w:r w:rsidR="00F201C2" w:rsidRPr="005B4B6E">
        <w:rPr>
          <w:rFonts w:ascii="Times New Roman" w:hAnsi="Times New Roman" w:cs="Times New Roman"/>
          <w:sz w:val="28"/>
          <w:szCs w:val="28"/>
        </w:rPr>
        <w:t>Servicio de Registro Civil e Identificación</w:t>
      </w:r>
      <w:r w:rsidR="00F201C2">
        <w:rPr>
          <w:rFonts w:ascii="Times New Roman" w:hAnsi="Times New Roman" w:cs="Times New Roman"/>
          <w:sz w:val="28"/>
          <w:szCs w:val="28"/>
        </w:rPr>
        <w:t xml:space="preserve"> la entrega de información sobre los potenciales postulantes a la Dirección General de Movilización, dado que al tenor de los artículos</w:t>
      </w:r>
      <w:r w:rsidR="00645CAB">
        <w:rPr>
          <w:rFonts w:ascii="Times New Roman" w:hAnsi="Times New Roman" w:cs="Times New Roman"/>
          <w:sz w:val="28"/>
          <w:szCs w:val="28"/>
        </w:rPr>
        <w:t xml:space="preserve">  </w:t>
      </w:r>
      <w:r w:rsidR="00F201C2">
        <w:rPr>
          <w:rFonts w:ascii="Times New Roman" w:hAnsi="Times New Roman" w:cs="Times New Roman"/>
          <w:sz w:val="28"/>
          <w:szCs w:val="28"/>
        </w:rPr>
        <w:t xml:space="preserve"> </w:t>
      </w:r>
      <w:r w:rsidRPr="005B4B6E">
        <w:rPr>
          <w:rFonts w:ascii="Times New Roman" w:hAnsi="Times New Roman" w:cs="Times New Roman"/>
          <w:sz w:val="28"/>
          <w:szCs w:val="28"/>
        </w:rPr>
        <w:t>artículos</w:t>
      </w:r>
      <w:r w:rsidR="00645CAB">
        <w:rPr>
          <w:rFonts w:ascii="Times New Roman" w:hAnsi="Times New Roman" w:cs="Times New Roman"/>
          <w:sz w:val="28"/>
          <w:szCs w:val="28"/>
        </w:rPr>
        <w:t xml:space="preserve">  </w:t>
      </w:r>
      <w:r w:rsidRPr="005B4B6E">
        <w:rPr>
          <w:rFonts w:ascii="Times New Roman" w:hAnsi="Times New Roman" w:cs="Times New Roman"/>
          <w:sz w:val="28"/>
          <w:szCs w:val="28"/>
        </w:rPr>
        <w:t xml:space="preserve"> 3 y 5 </w:t>
      </w:r>
      <w:r w:rsidR="00645CAB">
        <w:rPr>
          <w:rFonts w:ascii="Times New Roman" w:hAnsi="Times New Roman" w:cs="Times New Roman"/>
          <w:sz w:val="28"/>
          <w:szCs w:val="28"/>
        </w:rPr>
        <w:t xml:space="preserve"> </w:t>
      </w:r>
      <w:r w:rsidRPr="005B4B6E">
        <w:rPr>
          <w:rFonts w:ascii="Times New Roman" w:hAnsi="Times New Roman" w:cs="Times New Roman"/>
          <w:sz w:val="28"/>
          <w:szCs w:val="28"/>
        </w:rPr>
        <w:t xml:space="preserve">del mencionado Decreto Ley </w:t>
      </w:r>
      <w:r w:rsidR="00645CAB">
        <w:rPr>
          <w:rFonts w:ascii="Times New Roman" w:hAnsi="Times New Roman" w:cs="Times New Roman"/>
          <w:sz w:val="28"/>
          <w:szCs w:val="28"/>
        </w:rPr>
        <w:t xml:space="preserve"> </w:t>
      </w:r>
      <w:r w:rsidRPr="005B4B6E">
        <w:rPr>
          <w:rFonts w:ascii="Times New Roman" w:hAnsi="Times New Roman" w:cs="Times New Roman"/>
          <w:sz w:val="28"/>
          <w:szCs w:val="28"/>
        </w:rPr>
        <w:t xml:space="preserve">N°2306, </w:t>
      </w:r>
      <w:r w:rsidR="00645CAB">
        <w:rPr>
          <w:rFonts w:ascii="Times New Roman" w:hAnsi="Times New Roman" w:cs="Times New Roman"/>
          <w:sz w:val="28"/>
          <w:szCs w:val="28"/>
        </w:rPr>
        <w:t xml:space="preserve"> </w:t>
      </w:r>
      <w:r w:rsidR="00F201C2">
        <w:rPr>
          <w:rFonts w:ascii="Times New Roman" w:hAnsi="Times New Roman" w:cs="Times New Roman"/>
          <w:sz w:val="28"/>
          <w:szCs w:val="28"/>
        </w:rPr>
        <w:t xml:space="preserve">se contempla la entrega de información </w:t>
      </w:r>
      <w:r w:rsidR="00387A42">
        <w:rPr>
          <w:rFonts w:ascii="Times New Roman" w:hAnsi="Times New Roman" w:cs="Times New Roman"/>
          <w:sz w:val="28"/>
          <w:szCs w:val="28"/>
        </w:rPr>
        <w:t xml:space="preserve">anual como </w:t>
      </w:r>
      <w:r w:rsidR="00F201C2">
        <w:rPr>
          <w:rFonts w:ascii="Times New Roman" w:hAnsi="Times New Roman" w:cs="Times New Roman"/>
          <w:sz w:val="28"/>
          <w:szCs w:val="28"/>
        </w:rPr>
        <w:t xml:space="preserve">mensual. </w:t>
      </w:r>
    </w:p>
    <w:p w:rsidR="00645CAB" w:rsidRDefault="00645CAB">
      <w:pPr>
        <w:rPr>
          <w:rFonts w:ascii="Times New Roman" w:hAnsi="Times New Roman" w:cs="Times New Roman"/>
          <w:b/>
          <w:sz w:val="28"/>
          <w:szCs w:val="28"/>
        </w:rPr>
      </w:pPr>
    </w:p>
    <w:p w:rsidR="00A1723C" w:rsidRPr="005B4B6E" w:rsidRDefault="00BE6C9F">
      <w:pPr>
        <w:rPr>
          <w:rFonts w:ascii="Times New Roman" w:hAnsi="Times New Roman" w:cs="Times New Roman"/>
          <w:b/>
          <w:sz w:val="28"/>
          <w:szCs w:val="28"/>
        </w:rPr>
      </w:pPr>
      <w:r w:rsidRPr="005B4B6E">
        <w:rPr>
          <w:rFonts w:ascii="Times New Roman" w:hAnsi="Times New Roman" w:cs="Times New Roman"/>
          <w:b/>
          <w:sz w:val="28"/>
          <w:szCs w:val="28"/>
        </w:rPr>
        <w:t xml:space="preserve">IV.- Proyecto de Ley. </w:t>
      </w:r>
    </w:p>
    <w:p w:rsidR="00382A5E" w:rsidRPr="005B4B6E" w:rsidRDefault="00F201C2" w:rsidP="005257E5">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2A5E" w:rsidRPr="005B4B6E">
        <w:rPr>
          <w:rFonts w:ascii="Times New Roman" w:hAnsi="Times New Roman" w:cs="Times New Roman"/>
          <w:sz w:val="28"/>
          <w:szCs w:val="28"/>
        </w:rPr>
        <w:t>ARTICULO UNICO. Reemplácese el numeral 5, del artículo 42 del Decreto Ley N°2306, del año 1978, que D</w:t>
      </w:r>
      <w:r w:rsidR="00A1723C" w:rsidRPr="005B4B6E">
        <w:rPr>
          <w:rFonts w:ascii="Times New Roman" w:hAnsi="Times New Roman" w:cs="Times New Roman"/>
          <w:sz w:val="28"/>
          <w:szCs w:val="28"/>
        </w:rPr>
        <w:t>icta Normas Sobre R</w:t>
      </w:r>
      <w:r w:rsidR="00382A5E" w:rsidRPr="005B4B6E">
        <w:rPr>
          <w:rFonts w:ascii="Times New Roman" w:hAnsi="Times New Roman" w:cs="Times New Roman"/>
          <w:sz w:val="28"/>
          <w:szCs w:val="28"/>
        </w:rPr>
        <w:t xml:space="preserve">eclutamiento y </w:t>
      </w:r>
      <w:r w:rsidR="00A1723C" w:rsidRPr="005B4B6E">
        <w:rPr>
          <w:rFonts w:ascii="Times New Roman" w:hAnsi="Times New Roman" w:cs="Times New Roman"/>
          <w:sz w:val="28"/>
          <w:szCs w:val="28"/>
        </w:rPr>
        <w:t>M</w:t>
      </w:r>
      <w:r w:rsidR="00382A5E" w:rsidRPr="005B4B6E">
        <w:rPr>
          <w:rFonts w:ascii="Times New Roman" w:hAnsi="Times New Roman" w:cs="Times New Roman"/>
          <w:sz w:val="28"/>
          <w:szCs w:val="28"/>
        </w:rPr>
        <w:t xml:space="preserve">ovilización de las Fuerzas Armadas, </w:t>
      </w:r>
      <w:r w:rsidR="003C607B" w:rsidRPr="005B4B6E">
        <w:rPr>
          <w:rFonts w:ascii="Times New Roman" w:hAnsi="Times New Roman" w:cs="Times New Roman"/>
          <w:sz w:val="28"/>
          <w:szCs w:val="28"/>
        </w:rPr>
        <w:t xml:space="preserve">por el que sigue: </w:t>
      </w:r>
    </w:p>
    <w:p w:rsidR="008D399F" w:rsidRPr="005B4B6E" w:rsidRDefault="003C607B" w:rsidP="00645CAB">
      <w:pPr>
        <w:spacing w:after="120" w:line="360" w:lineRule="auto"/>
        <w:ind w:left="142"/>
        <w:jc w:val="both"/>
        <w:rPr>
          <w:rFonts w:ascii="Times New Roman" w:hAnsi="Times New Roman" w:cs="Times New Roman"/>
          <w:sz w:val="28"/>
          <w:szCs w:val="28"/>
        </w:rPr>
      </w:pPr>
      <w:r w:rsidRPr="00E147EE">
        <w:rPr>
          <w:rFonts w:ascii="Times New Roman" w:hAnsi="Times New Roman" w:cs="Times New Roman"/>
          <w:sz w:val="28"/>
          <w:szCs w:val="28"/>
        </w:rPr>
        <w:t>“</w:t>
      </w:r>
      <w:r w:rsidR="00382A5E" w:rsidRPr="00E147EE">
        <w:rPr>
          <w:rFonts w:ascii="Times New Roman" w:hAnsi="Times New Roman" w:cs="Times New Roman"/>
          <w:sz w:val="28"/>
          <w:szCs w:val="28"/>
        </w:rPr>
        <w:t>5.</w:t>
      </w:r>
      <w:r w:rsidRPr="00E147EE">
        <w:rPr>
          <w:rFonts w:ascii="Times New Roman" w:hAnsi="Times New Roman" w:cs="Times New Roman"/>
          <w:sz w:val="28"/>
          <w:szCs w:val="28"/>
        </w:rPr>
        <w:t xml:space="preserve">- </w:t>
      </w:r>
      <w:r w:rsidR="00382A5E" w:rsidRPr="00E147EE">
        <w:rPr>
          <w:rFonts w:ascii="Times New Roman" w:hAnsi="Times New Roman" w:cs="Times New Roman"/>
          <w:sz w:val="28"/>
          <w:szCs w:val="28"/>
        </w:rPr>
        <w:t xml:space="preserve">Las personas que hubieren sido condenadas por </w:t>
      </w:r>
      <w:r w:rsidR="008D399F" w:rsidRPr="00E147EE">
        <w:rPr>
          <w:rFonts w:ascii="Times New Roman" w:hAnsi="Times New Roman" w:cs="Times New Roman"/>
          <w:sz w:val="28"/>
          <w:szCs w:val="28"/>
        </w:rPr>
        <w:t>crímenes o simples delitos, salvo que la Dirección General considere antecedentes favorables que aporte el interesado y que justifiquen su inclusión en el servicio militar, debiendo en este caso fundar su decisión.  Sin perjuicio de lo dispuesto en el artículo 21 de la ley Nº 19.628, sobre protección de datos de carácter personal, el Servicio de Registro Civil e Identificación comunicará a la Dirección General, los datos que soliciten para verificar esta causal.”</w:t>
      </w:r>
      <w:r w:rsidR="008D399F" w:rsidRPr="005B4B6E">
        <w:rPr>
          <w:rFonts w:ascii="Times New Roman" w:hAnsi="Times New Roman" w:cs="Times New Roman"/>
          <w:sz w:val="28"/>
          <w:szCs w:val="28"/>
        </w:rPr>
        <w:t xml:space="preserve">  </w:t>
      </w:r>
    </w:p>
    <w:p w:rsidR="00382A5E" w:rsidRPr="005B4B6E" w:rsidRDefault="00382A5E" w:rsidP="00A1723C">
      <w:pPr>
        <w:rPr>
          <w:rFonts w:ascii="Times New Roman" w:hAnsi="Times New Roman" w:cs="Times New Roman"/>
          <w:sz w:val="28"/>
          <w:szCs w:val="28"/>
        </w:rPr>
      </w:pPr>
    </w:p>
    <w:sectPr w:rsidR="00382A5E" w:rsidRPr="005B4B6E" w:rsidSect="008F379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AF" w:rsidRDefault="001D16AF" w:rsidP="00F82F50">
      <w:pPr>
        <w:spacing w:after="0" w:line="240" w:lineRule="auto"/>
      </w:pPr>
      <w:r>
        <w:separator/>
      </w:r>
    </w:p>
  </w:endnote>
  <w:endnote w:type="continuationSeparator" w:id="0">
    <w:p w:rsidR="001D16AF" w:rsidRDefault="001D16AF" w:rsidP="00F8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AF" w:rsidRDefault="001D16AF" w:rsidP="00F82F50">
      <w:pPr>
        <w:spacing w:after="0" w:line="240" w:lineRule="auto"/>
      </w:pPr>
      <w:r>
        <w:separator/>
      </w:r>
    </w:p>
  </w:footnote>
  <w:footnote w:type="continuationSeparator" w:id="0">
    <w:p w:rsidR="001D16AF" w:rsidRDefault="001D16AF" w:rsidP="00F82F50">
      <w:pPr>
        <w:spacing w:after="0" w:line="240" w:lineRule="auto"/>
      </w:pPr>
      <w:r>
        <w:continuationSeparator/>
      </w:r>
    </w:p>
  </w:footnote>
  <w:footnote w:id="1">
    <w:p w:rsidR="00F82F50" w:rsidRPr="00F82F50" w:rsidRDefault="00F82F50" w:rsidP="00F82F50">
      <w:pPr>
        <w:spacing w:after="0" w:line="240" w:lineRule="auto"/>
        <w:jc w:val="both"/>
        <w:rPr>
          <w:rFonts w:ascii="Times New Roman" w:hAnsi="Times New Roman" w:cs="Times New Roman"/>
          <w:sz w:val="24"/>
          <w:szCs w:val="24"/>
        </w:rPr>
      </w:pPr>
      <w:r w:rsidRPr="00F82F50">
        <w:rPr>
          <w:rStyle w:val="Refdenotaalpie"/>
          <w:rFonts w:ascii="Times New Roman" w:hAnsi="Times New Roman" w:cs="Times New Roman"/>
          <w:sz w:val="24"/>
          <w:szCs w:val="24"/>
        </w:rPr>
        <w:footnoteRef/>
      </w:r>
      <w:r w:rsidRPr="00F82F50">
        <w:rPr>
          <w:rFonts w:ascii="Times New Roman" w:hAnsi="Times New Roman" w:cs="Times New Roman"/>
          <w:sz w:val="24"/>
          <w:szCs w:val="24"/>
        </w:rPr>
        <w:t xml:space="preserve"> LA ESTRELLA DE ANTOFAGASTA. Hoy Formaliza a joven por muerte de la comerciante, 04 de enero del 2016, p. 5.</w:t>
      </w:r>
    </w:p>
  </w:footnote>
  <w:footnote w:id="2">
    <w:p w:rsidR="00F82F50" w:rsidRPr="00F82F50" w:rsidRDefault="00F82F50" w:rsidP="00F82F50">
      <w:pPr>
        <w:pStyle w:val="Textonotapie"/>
        <w:rPr>
          <w:rFonts w:ascii="Times New Roman" w:hAnsi="Times New Roman" w:cs="Times New Roman"/>
          <w:sz w:val="24"/>
          <w:szCs w:val="24"/>
        </w:rPr>
      </w:pPr>
      <w:r w:rsidRPr="00F82F50">
        <w:rPr>
          <w:rStyle w:val="Refdenotaalpie"/>
          <w:rFonts w:ascii="Times New Roman" w:hAnsi="Times New Roman" w:cs="Times New Roman"/>
          <w:sz w:val="24"/>
          <w:szCs w:val="24"/>
        </w:rPr>
        <w:footnoteRef/>
      </w:r>
      <w:r w:rsidRPr="00F82F50">
        <w:rPr>
          <w:rFonts w:ascii="Times New Roman" w:hAnsi="Times New Roman" w:cs="Times New Roman"/>
          <w:sz w:val="24"/>
          <w:szCs w:val="24"/>
        </w:rPr>
        <w:t xml:space="preserve"> LA PRENSA AUSTRAL. Conscriptos provenientes de Puente Alto fueron sorprendidos robando al interior de tienda Ripley, 16 de enero del 2017, p. 2.</w:t>
      </w:r>
    </w:p>
  </w:footnote>
  <w:footnote w:id="3">
    <w:p w:rsidR="00F82F50" w:rsidRPr="00F82F50" w:rsidRDefault="00F82F50" w:rsidP="00F82F50">
      <w:pPr>
        <w:pStyle w:val="Textonotapie"/>
        <w:rPr>
          <w:rFonts w:ascii="Times New Roman" w:hAnsi="Times New Roman" w:cs="Times New Roman"/>
          <w:sz w:val="24"/>
          <w:szCs w:val="24"/>
        </w:rPr>
      </w:pPr>
      <w:r w:rsidRPr="00F82F50">
        <w:rPr>
          <w:rStyle w:val="Refdenotaalpie"/>
          <w:rFonts w:ascii="Times New Roman" w:hAnsi="Times New Roman" w:cs="Times New Roman"/>
          <w:sz w:val="24"/>
          <w:szCs w:val="24"/>
        </w:rPr>
        <w:footnoteRef/>
      </w:r>
      <w:r w:rsidRPr="00F82F50">
        <w:rPr>
          <w:rFonts w:ascii="Times New Roman" w:hAnsi="Times New Roman" w:cs="Times New Roman"/>
          <w:sz w:val="24"/>
          <w:szCs w:val="24"/>
        </w:rPr>
        <w:t xml:space="preserve"> 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964DF"/>
    <w:multiLevelType w:val="hybridMultilevel"/>
    <w:tmpl w:val="2098E5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5E"/>
    <w:rsid w:val="00135CEF"/>
    <w:rsid w:val="001D16AF"/>
    <w:rsid w:val="001D37D4"/>
    <w:rsid w:val="0022142F"/>
    <w:rsid w:val="00255126"/>
    <w:rsid w:val="00274846"/>
    <w:rsid w:val="003117A6"/>
    <w:rsid w:val="00382A5E"/>
    <w:rsid w:val="003863FF"/>
    <w:rsid w:val="00387A42"/>
    <w:rsid w:val="003B0F1C"/>
    <w:rsid w:val="003B76A1"/>
    <w:rsid w:val="003C607B"/>
    <w:rsid w:val="004926DB"/>
    <w:rsid w:val="004A07B1"/>
    <w:rsid w:val="004C6174"/>
    <w:rsid w:val="004F68D3"/>
    <w:rsid w:val="005257E5"/>
    <w:rsid w:val="005B4B6E"/>
    <w:rsid w:val="00645CAB"/>
    <w:rsid w:val="00652ACB"/>
    <w:rsid w:val="006D6977"/>
    <w:rsid w:val="006F17B5"/>
    <w:rsid w:val="008422BE"/>
    <w:rsid w:val="008C21E6"/>
    <w:rsid w:val="008D399F"/>
    <w:rsid w:val="008F3791"/>
    <w:rsid w:val="00941E92"/>
    <w:rsid w:val="009C6755"/>
    <w:rsid w:val="00A1723C"/>
    <w:rsid w:val="00A51FF2"/>
    <w:rsid w:val="00A76155"/>
    <w:rsid w:val="00A95285"/>
    <w:rsid w:val="00AC123A"/>
    <w:rsid w:val="00AC2238"/>
    <w:rsid w:val="00BE6C9F"/>
    <w:rsid w:val="00BF2F25"/>
    <w:rsid w:val="00CB7973"/>
    <w:rsid w:val="00E147EE"/>
    <w:rsid w:val="00E64D22"/>
    <w:rsid w:val="00ED1734"/>
    <w:rsid w:val="00ED17BE"/>
    <w:rsid w:val="00F201C2"/>
    <w:rsid w:val="00F82F50"/>
    <w:rsid w:val="00FD4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47A5-9C21-4776-920E-A01D727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A5E"/>
    <w:pPr>
      <w:ind w:left="720"/>
      <w:contextualSpacing/>
    </w:pPr>
  </w:style>
  <w:style w:type="paragraph" w:styleId="HTMLconformatoprevio">
    <w:name w:val="HTML Preformatted"/>
    <w:basedOn w:val="Normal"/>
    <w:link w:val="HTMLconformatoprevioCar"/>
    <w:uiPriority w:val="99"/>
    <w:semiHidden/>
    <w:unhideWhenUsed/>
    <w:rsid w:val="00221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22142F"/>
    <w:rPr>
      <w:rFonts w:ascii="Courier New" w:eastAsia="Times New Roman" w:hAnsi="Courier New" w:cs="Courier New"/>
      <w:sz w:val="20"/>
      <w:szCs w:val="20"/>
      <w:lang w:eastAsia="es-CL"/>
    </w:rPr>
  </w:style>
  <w:style w:type="paragraph" w:styleId="Textonotapie">
    <w:name w:val="footnote text"/>
    <w:basedOn w:val="Normal"/>
    <w:link w:val="TextonotapieCar"/>
    <w:uiPriority w:val="99"/>
    <w:semiHidden/>
    <w:unhideWhenUsed/>
    <w:rsid w:val="00F82F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2F50"/>
    <w:rPr>
      <w:sz w:val="20"/>
      <w:szCs w:val="20"/>
    </w:rPr>
  </w:style>
  <w:style w:type="character" w:styleId="Refdenotaalpie">
    <w:name w:val="footnote reference"/>
    <w:basedOn w:val="Fuentedeprrafopredeter"/>
    <w:uiPriority w:val="99"/>
    <w:semiHidden/>
    <w:unhideWhenUsed/>
    <w:rsid w:val="00F82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9589">
      <w:bodyDiv w:val="1"/>
      <w:marLeft w:val="0"/>
      <w:marRight w:val="0"/>
      <w:marTop w:val="0"/>
      <w:marBottom w:val="0"/>
      <w:divBdr>
        <w:top w:val="none" w:sz="0" w:space="0" w:color="auto"/>
        <w:left w:val="none" w:sz="0" w:space="0" w:color="auto"/>
        <w:bottom w:val="none" w:sz="0" w:space="0" w:color="auto"/>
        <w:right w:val="none" w:sz="0" w:space="0" w:color="auto"/>
      </w:divBdr>
    </w:div>
    <w:div w:id="98182639">
      <w:bodyDiv w:val="1"/>
      <w:marLeft w:val="0"/>
      <w:marRight w:val="0"/>
      <w:marTop w:val="0"/>
      <w:marBottom w:val="0"/>
      <w:divBdr>
        <w:top w:val="none" w:sz="0" w:space="0" w:color="auto"/>
        <w:left w:val="none" w:sz="0" w:space="0" w:color="auto"/>
        <w:bottom w:val="none" w:sz="0" w:space="0" w:color="auto"/>
        <w:right w:val="none" w:sz="0" w:space="0" w:color="auto"/>
      </w:divBdr>
    </w:div>
    <w:div w:id="577253427">
      <w:bodyDiv w:val="1"/>
      <w:marLeft w:val="0"/>
      <w:marRight w:val="0"/>
      <w:marTop w:val="0"/>
      <w:marBottom w:val="0"/>
      <w:divBdr>
        <w:top w:val="none" w:sz="0" w:space="0" w:color="auto"/>
        <w:left w:val="none" w:sz="0" w:space="0" w:color="auto"/>
        <w:bottom w:val="none" w:sz="0" w:space="0" w:color="auto"/>
        <w:right w:val="none" w:sz="0" w:space="0" w:color="auto"/>
      </w:divBdr>
    </w:div>
    <w:div w:id="1242984955">
      <w:bodyDiv w:val="1"/>
      <w:marLeft w:val="0"/>
      <w:marRight w:val="0"/>
      <w:marTop w:val="0"/>
      <w:marBottom w:val="0"/>
      <w:divBdr>
        <w:top w:val="none" w:sz="0" w:space="0" w:color="auto"/>
        <w:left w:val="none" w:sz="0" w:space="0" w:color="auto"/>
        <w:bottom w:val="none" w:sz="0" w:space="0" w:color="auto"/>
        <w:right w:val="none" w:sz="0" w:space="0" w:color="auto"/>
      </w:divBdr>
    </w:div>
    <w:div w:id="1472945201">
      <w:bodyDiv w:val="1"/>
      <w:marLeft w:val="0"/>
      <w:marRight w:val="0"/>
      <w:marTop w:val="0"/>
      <w:marBottom w:val="0"/>
      <w:divBdr>
        <w:top w:val="none" w:sz="0" w:space="0" w:color="auto"/>
        <w:left w:val="none" w:sz="0" w:space="0" w:color="auto"/>
        <w:bottom w:val="none" w:sz="0" w:space="0" w:color="auto"/>
        <w:right w:val="none" w:sz="0" w:space="0" w:color="auto"/>
      </w:divBdr>
    </w:div>
    <w:div w:id="1620605151">
      <w:bodyDiv w:val="1"/>
      <w:marLeft w:val="0"/>
      <w:marRight w:val="0"/>
      <w:marTop w:val="0"/>
      <w:marBottom w:val="0"/>
      <w:divBdr>
        <w:top w:val="none" w:sz="0" w:space="0" w:color="auto"/>
        <w:left w:val="none" w:sz="0" w:space="0" w:color="auto"/>
        <w:bottom w:val="none" w:sz="0" w:space="0" w:color="auto"/>
        <w:right w:val="none" w:sz="0" w:space="0" w:color="auto"/>
      </w:divBdr>
    </w:div>
    <w:div w:id="19860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F392D-0988-42DF-A625-CB84490E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1340</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Gonzalez</dc:creator>
  <cp:keywords/>
  <dc:description/>
  <cp:lastModifiedBy>Leonardo Lueiza Ureta</cp:lastModifiedBy>
  <cp:revision>15</cp:revision>
  <dcterms:created xsi:type="dcterms:W3CDTF">2018-08-08T20:08:00Z</dcterms:created>
  <dcterms:modified xsi:type="dcterms:W3CDTF">2018-08-13T19:08:00Z</dcterms:modified>
</cp:coreProperties>
</file>