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11E" w:rsidRPr="00826C42" w:rsidRDefault="00826C42" w:rsidP="00826C42">
      <w:pPr>
        <w:pStyle w:val="Sinespaciado"/>
        <w:spacing w:line="360" w:lineRule="auto"/>
        <w:ind w:left="-567"/>
        <w:jc w:val="center"/>
        <w:rPr>
          <w:rFonts w:ascii="Times New Roman" w:hAnsi="Times New Roman"/>
          <w:sz w:val="24"/>
          <w:szCs w:val="24"/>
        </w:rPr>
      </w:pPr>
      <w:r w:rsidRPr="00826C42">
        <w:rPr>
          <w:rFonts w:ascii="Times New Roman" w:hAnsi="Times New Roman"/>
          <w:b/>
          <w:sz w:val="24"/>
          <w:szCs w:val="24"/>
        </w:rPr>
        <w:t>Modifica la ley N° 20.084, que Establece un sistema de responsabilidad de los adolescentes por infracciones a la ley penal, para aumentar sanciones y propender a una mayor reinserción social</w:t>
      </w:r>
    </w:p>
    <w:p w:rsidR="0098411E" w:rsidRPr="00826C42" w:rsidRDefault="0098411E" w:rsidP="00826C42">
      <w:pPr>
        <w:pStyle w:val="Sinespaciado"/>
        <w:spacing w:line="360" w:lineRule="auto"/>
        <w:ind w:left="-567"/>
        <w:jc w:val="center"/>
        <w:rPr>
          <w:rFonts w:ascii="Times New Roman" w:hAnsi="Times New Roman"/>
          <w:b/>
          <w:sz w:val="24"/>
          <w:szCs w:val="24"/>
        </w:rPr>
      </w:pPr>
    </w:p>
    <w:p w:rsidR="00533EAD" w:rsidRPr="00826C42" w:rsidRDefault="00826C42" w:rsidP="00826C42">
      <w:pPr>
        <w:pStyle w:val="Sinespaciado"/>
        <w:spacing w:line="360" w:lineRule="auto"/>
        <w:ind w:left="-567"/>
        <w:jc w:val="center"/>
        <w:rPr>
          <w:rFonts w:ascii="Times New Roman" w:hAnsi="Times New Roman"/>
          <w:b/>
          <w:sz w:val="24"/>
          <w:szCs w:val="24"/>
        </w:rPr>
      </w:pPr>
      <w:r w:rsidRPr="00826C42">
        <w:rPr>
          <w:rFonts w:ascii="Times New Roman" w:hAnsi="Times New Roman"/>
          <w:b/>
          <w:sz w:val="24"/>
          <w:szCs w:val="24"/>
        </w:rPr>
        <w:t>Boletín N°11824-07</w:t>
      </w:r>
    </w:p>
    <w:p w:rsidR="0098411E" w:rsidRPr="00826C42" w:rsidRDefault="0098411E" w:rsidP="00EE642A">
      <w:pPr>
        <w:pStyle w:val="Sinespaciado"/>
        <w:spacing w:line="360" w:lineRule="auto"/>
        <w:ind w:left="-567"/>
        <w:jc w:val="both"/>
        <w:rPr>
          <w:rFonts w:ascii="Times New Roman" w:hAnsi="Times New Roman"/>
          <w:b/>
          <w:sz w:val="24"/>
          <w:szCs w:val="24"/>
        </w:rPr>
      </w:pPr>
    </w:p>
    <w:p w:rsidR="0098411E" w:rsidRPr="00EE642A" w:rsidRDefault="00DA0990" w:rsidP="00EE642A">
      <w:pPr>
        <w:pStyle w:val="Sinespaciado"/>
        <w:numPr>
          <w:ilvl w:val="0"/>
          <w:numId w:val="4"/>
        </w:numPr>
        <w:spacing w:line="360" w:lineRule="auto"/>
        <w:ind w:left="-567" w:firstLine="0"/>
        <w:jc w:val="both"/>
        <w:rPr>
          <w:rFonts w:ascii="Times New Roman" w:hAnsi="Times New Roman"/>
          <w:b/>
          <w:sz w:val="24"/>
          <w:szCs w:val="24"/>
        </w:rPr>
      </w:pPr>
      <w:r w:rsidRPr="00EE642A">
        <w:rPr>
          <w:rFonts w:ascii="Times New Roman" w:hAnsi="Times New Roman"/>
          <w:b/>
          <w:sz w:val="24"/>
          <w:szCs w:val="24"/>
        </w:rPr>
        <w:t xml:space="preserve">Fundamento. </w:t>
      </w:r>
      <w:bookmarkStart w:id="0" w:name="_GoBack"/>
      <w:bookmarkEnd w:id="0"/>
    </w:p>
    <w:p w:rsidR="00DA0990" w:rsidRPr="00EE642A" w:rsidRDefault="00DA0990" w:rsidP="00EE642A">
      <w:pPr>
        <w:pStyle w:val="Sinespaciado"/>
        <w:spacing w:line="360" w:lineRule="auto"/>
        <w:ind w:left="-567"/>
        <w:jc w:val="both"/>
        <w:rPr>
          <w:rFonts w:ascii="Times New Roman" w:hAnsi="Times New Roman"/>
          <w:sz w:val="24"/>
          <w:szCs w:val="24"/>
        </w:rPr>
      </w:pPr>
    </w:p>
    <w:p w:rsidR="00483C59" w:rsidRPr="00EE642A" w:rsidRDefault="0098411E" w:rsidP="00EE642A">
      <w:pPr>
        <w:pStyle w:val="Sinespaciado"/>
        <w:numPr>
          <w:ilvl w:val="0"/>
          <w:numId w:val="1"/>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La Ley de Responsabilidad Penal Adolescente </w:t>
      </w:r>
      <w:r w:rsidR="00483C59" w:rsidRPr="00EE642A">
        <w:rPr>
          <w:rFonts w:ascii="Times New Roman" w:hAnsi="Times New Roman"/>
          <w:sz w:val="24"/>
          <w:szCs w:val="24"/>
        </w:rPr>
        <w:t xml:space="preserve">(RPA) permitió a nuestro país adecuar una legislación en respuesta a los estándares internacionales, donde exista un texto normativo expreso y especial respecto de las infracciones y delitos penales cometidos por menores de edad. </w:t>
      </w:r>
    </w:p>
    <w:p w:rsidR="00483C59" w:rsidRPr="00EE642A" w:rsidRDefault="00483C59" w:rsidP="00EE642A">
      <w:pPr>
        <w:pStyle w:val="Sinespaciado"/>
        <w:spacing w:line="360" w:lineRule="auto"/>
        <w:ind w:left="-567"/>
        <w:jc w:val="both"/>
        <w:rPr>
          <w:rFonts w:ascii="Times New Roman" w:hAnsi="Times New Roman"/>
          <w:sz w:val="24"/>
          <w:szCs w:val="24"/>
        </w:rPr>
      </w:pPr>
    </w:p>
    <w:p w:rsidR="00483C59" w:rsidRPr="00EE642A" w:rsidRDefault="00483C59" w:rsidP="00EE642A">
      <w:pPr>
        <w:pStyle w:val="Sinespaciado"/>
        <w:numPr>
          <w:ilvl w:val="0"/>
          <w:numId w:val="1"/>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 esta manera, con el establecimiento de la Ley N° 20.084</w:t>
      </w:r>
      <w:r w:rsidR="008D2A09" w:rsidRPr="00EE642A">
        <w:rPr>
          <w:rFonts w:ascii="Times New Roman" w:hAnsi="Times New Roman"/>
          <w:sz w:val="24"/>
          <w:szCs w:val="24"/>
        </w:rPr>
        <w:t>, en el año 20</w:t>
      </w:r>
      <w:r w:rsidR="00142796">
        <w:rPr>
          <w:rFonts w:ascii="Times New Roman" w:hAnsi="Times New Roman"/>
          <w:sz w:val="24"/>
          <w:szCs w:val="24"/>
        </w:rPr>
        <w:t>0</w:t>
      </w:r>
      <w:r w:rsidR="00CF0E84" w:rsidRPr="00EE642A">
        <w:rPr>
          <w:rFonts w:ascii="Times New Roman" w:hAnsi="Times New Roman"/>
          <w:sz w:val="24"/>
          <w:szCs w:val="24"/>
        </w:rPr>
        <w:t xml:space="preserve">5, </w:t>
      </w:r>
      <w:r w:rsidRPr="00EE642A">
        <w:rPr>
          <w:rFonts w:ascii="Times New Roman" w:hAnsi="Times New Roman"/>
          <w:sz w:val="24"/>
          <w:szCs w:val="24"/>
        </w:rPr>
        <w:t>se creó un sistema sancionador para jóvenes entre los 14 y 18 años, donde su principal objetivo es la rehabilitación y reinserción social, reconociendo la Constitución, las leyes y la propia Convención de los Derechos del Niño y otros instrumentos internacionales que han sido ratificados por Chile.</w:t>
      </w:r>
    </w:p>
    <w:p w:rsidR="00483C59" w:rsidRPr="00EE642A" w:rsidRDefault="00483C59" w:rsidP="00EE642A">
      <w:pPr>
        <w:pStyle w:val="Prrafodelista"/>
        <w:spacing w:line="360" w:lineRule="auto"/>
        <w:ind w:left="-567"/>
        <w:rPr>
          <w:rFonts w:ascii="Times New Roman" w:hAnsi="Times New Roman"/>
          <w:sz w:val="24"/>
          <w:szCs w:val="24"/>
        </w:rPr>
      </w:pPr>
    </w:p>
    <w:p w:rsidR="00483C59" w:rsidRPr="00EE642A" w:rsidRDefault="008D2A09" w:rsidP="00EE642A">
      <w:pPr>
        <w:pStyle w:val="Sinespaciado"/>
        <w:numPr>
          <w:ilvl w:val="0"/>
          <w:numId w:val="1"/>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Sin perjuicio </w:t>
      </w:r>
      <w:r w:rsidR="00DA0990" w:rsidRPr="00EE642A">
        <w:rPr>
          <w:rFonts w:ascii="Times New Roman" w:hAnsi="Times New Roman"/>
          <w:sz w:val="24"/>
          <w:szCs w:val="24"/>
        </w:rPr>
        <w:t>de que esta legislación aplica</w:t>
      </w:r>
      <w:r w:rsidR="00483C59" w:rsidRPr="00EE642A">
        <w:rPr>
          <w:rFonts w:ascii="Times New Roman" w:hAnsi="Times New Roman"/>
          <w:sz w:val="24"/>
          <w:szCs w:val="24"/>
        </w:rPr>
        <w:t xml:space="preserve"> supletoriamente una serie de normas jurídicas contenidas en el Código Penal, Código Procesal Penal y otras leyes </w:t>
      </w:r>
      <w:r w:rsidR="00DA0990" w:rsidRPr="00EE642A">
        <w:rPr>
          <w:rFonts w:ascii="Times New Roman" w:hAnsi="Times New Roman"/>
          <w:sz w:val="24"/>
          <w:szCs w:val="24"/>
        </w:rPr>
        <w:t>penales especiales, la ley</w:t>
      </w:r>
      <w:r w:rsidR="00483C59" w:rsidRPr="00EE642A">
        <w:rPr>
          <w:rFonts w:ascii="Times New Roman" w:hAnsi="Times New Roman"/>
          <w:sz w:val="24"/>
          <w:szCs w:val="24"/>
        </w:rPr>
        <w:t xml:space="preserve"> </w:t>
      </w:r>
      <w:r w:rsidR="00AE1AF1" w:rsidRPr="00EE642A">
        <w:rPr>
          <w:rFonts w:ascii="Times New Roman" w:hAnsi="Times New Roman"/>
          <w:sz w:val="24"/>
          <w:szCs w:val="24"/>
        </w:rPr>
        <w:t>contiene</w:t>
      </w:r>
      <w:r w:rsidR="00483C59" w:rsidRPr="00EE642A">
        <w:rPr>
          <w:rFonts w:ascii="Times New Roman" w:hAnsi="Times New Roman"/>
          <w:sz w:val="24"/>
          <w:szCs w:val="24"/>
        </w:rPr>
        <w:t xml:space="preserve"> normas especiales que se condicen con </w:t>
      </w:r>
      <w:r w:rsidR="00AE1AF1" w:rsidRPr="00EE642A">
        <w:rPr>
          <w:rFonts w:ascii="Times New Roman" w:hAnsi="Times New Roman"/>
          <w:sz w:val="24"/>
          <w:szCs w:val="24"/>
        </w:rPr>
        <w:t>el</w:t>
      </w:r>
      <w:r w:rsidR="00483C59" w:rsidRPr="00EE642A">
        <w:rPr>
          <w:rFonts w:ascii="Times New Roman" w:hAnsi="Times New Roman"/>
          <w:sz w:val="24"/>
          <w:szCs w:val="24"/>
        </w:rPr>
        <w:t xml:space="preserve"> espíritu</w:t>
      </w:r>
      <w:r w:rsidR="00AE1AF1" w:rsidRPr="00EE642A">
        <w:rPr>
          <w:rFonts w:ascii="Times New Roman" w:hAnsi="Times New Roman"/>
          <w:sz w:val="24"/>
          <w:szCs w:val="24"/>
        </w:rPr>
        <w:t xml:space="preserve"> de esta sanción</w:t>
      </w:r>
      <w:r w:rsidR="00DA0990" w:rsidRPr="00EE642A">
        <w:rPr>
          <w:rFonts w:ascii="Times New Roman" w:hAnsi="Times New Roman"/>
          <w:sz w:val="24"/>
          <w:szCs w:val="24"/>
        </w:rPr>
        <w:t xml:space="preserve"> punitiva</w:t>
      </w:r>
      <w:r w:rsidR="00AE1AF1" w:rsidRPr="00EE642A">
        <w:rPr>
          <w:rFonts w:ascii="Times New Roman" w:hAnsi="Times New Roman"/>
          <w:sz w:val="24"/>
          <w:szCs w:val="24"/>
        </w:rPr>
        <w:t xml:space="preserve"> juvenil</w:t>
      </w:r>
      <w:r w:rsidR="00483C59" w:rsidRPr="00EE642A">
        <w:rPr>
          <w:rFonts w:ascii="Times New Roman" w:hAnsi="Times New Roman"/>
          <w:sz w:val="24"/>
          <w:szCs w:val="24"/>
        </w:rPr>
        <w:t xml:space="preserve">, </w:t>
      </w:r>
      <w:r w:rsidR="00AE1AF1" w:rsidRPr="00EE642A">
        <w:rPr>
          <w:rFonts w:ascii="Times New Roman" w:hAnsi="Times New Roman"/>
          <w:sz w:val="24"/>
          <w:szCs w:val="24"/>
        </w:rPr>
        <w:t xml:space="preserve">estableciendo entre sus títulos I y III </w:t>
      </w:r>
      <w:r w:rsidR="00483C59" w:rsidRPr="00EE642A">
        <w:rPr>
          <w:rFonts w:ascii="Times New Roman" w:hAnsi="Times New Roman"/>
          <w:sz w:val="24"/>
          <w:szCs w:val="24"/>
        </w:rPr>
        <w:t>sanciones</w:t>
      </w:r>
      <w:r w:rsidR="00AE1AF1" w:rsidRPr="00EE642A">
        <w:rPr>
          <w:rFonts w:ascii="Times New Roman" w:hAnsi="Times New Roman"/>
          <w:sz w:val="24"/>
          <w:szCs w:val="24"/>
        </w:rPr>
        <w:t xml:space="preserve"> y formas de ejecución de las mismas.</w:t>
      </w:r>
    </w:p>
    <w:p w:rsidR="00483C59" w:rsidRPr="00EE642A" w:rsidRDefault="00483C59" w:rsidP="00EE642A">
      <w:pPr>
        <w:pStyle w:val="Prrafodelista"/>
        <w:spacing w:line="360" w:lineRule="auto"/>
        <w:ind w:left="-567"/>
        <w:rPr>
          <w:rFonts w:ascii="Times New Roman" w:hAnsi="Times New Roman"/>
          <w:sz w:val="24"/>
          <w:szCs w:val="24"/>
        </w:rPr>
      </w:pPr>
    </w:p>
    <w:p w:rsidR="00CF0E84" w:rsidRPr="00EE642A" w:rsidRDefault="00CF0E84" w:rsidP="00EE642A">
      <w:pPr>
        <w:pStyle w:val="Sinespaciado"/>
        <w:numPr>
          <w:ilvl w:val="0"/>
          <w:numId w:val="1"/>
        </w:numPr>
        <w:spacing w:line="360" w:lineRule="auto"/>
        <w:ind w:left="-567" w:firstLine="0"/>
        <w:jc w:val="both"/>
        <w:rPr>
          <w:rFonts w:ascii="Times New Roman" w:hAnsi="Times New Roman"/>
          <w:sz w:val="24"/>
          <w:szCs w:val="24"/>
        </w:rPr>
      </w:pPr>
      <w:r w:rsidRPr="00EE642A">
        <w:rPr>
          <w:rFonts w:ascii="Times New Roman" w:hAnsi="Times New Roman"/>
          <w:sz w:val="24"/>
          <w:szCs w:val="24"/>
        </w:rPr>
        <w:t>Sin embargo, del</w:t>
      </w:r>
      <w:r w:rsidR="00483C59" w:rsidRPr="00EE642A">
        <w:rPr>
          <w:rFonts w:ascii="Times New Roman" w:hAnsi="Times New Roman"/>
          <w:sz w:val="24"/>
          <w:szCs w:val="24"/>
        </w:rPr>
        <w:t xml:space="preserve"> examen de la situación actual, es posible concluir que, si bien el trato difer</w:t>
      </w:r>
      <w:r w:rsidRPr="00EE642A">
        <w:rPr>
          <w:rFonts w:ascii="Times New Roman" w:hAnsi="Times New Roman"/>
          <w:sz w:val="24"/>
          <w:szCs w:val="24"/>
        </w:rPr>
        <w:t>enciado para los menores de edad</w:t>
      </w:r>
      <w:r w:rsidR="00483C59" w:rsidRPr="00EE642A">
        <w:rPr>
          <w:rFonts w:ascii="Times New Roman" w:hAnsi="Times New Roman"/>
          <w:sz w:val="24"/>
          <w:szCs w:val="24"/>
        </w:rPr>
        <w:t xml:space="preserve"> por parte de las instituciones encargadas de la administración de justicia</w:t>
      </w:r>
      <w:r w:rsidR="002C4FED" w:rsidRPr="00EE642A">
        <w:rPr>
          <w:rFonts w:ascii="Times New Roman" w:hAnsi="Times New Roman"/>
          <w:sz w:val="24"/>
          <w:szCs w:val="24"/>
        </w:rPr>
        <w:t>,</w:t>
      </w:r>
      <w:r w:rsidR="00483C59" w:rsidRPr="00EE642A">
        <w:rPr>
          <w:rFonts w:ascii="Times New Roman" w:hAnsi="Times New Roman"/>
          <w:sz w:val="24"/>
          <w:szCs w:val="24"/>
        </w:rPr>
        <w:t xml:space="preserve"> </w:t>
      </w:r>
      <w:r w:rsidRPr="00EE642A">
        <w:rPr>
          <w:rFonts w:ascii="Times New Roman" w:hAnsi="Times New Roman"/>
          <w:sz w:val="24"/>
          <w:szCs w:val="24"/>
        </w:rPr>
        <w:t>se condice con los criterios de</w:t>
      </w:r>
      <w:r w:rsidR="00483C59" w:rsidRPr="00EE642A">
        <w:rPr>
          <w:rFonts w:ascii="Times New Roman" w:hAnsi="Times New Roman"/>
          <w:sz w:val="24"/>
          <w:szCs w:val="24"/>
        </w:rPr>
        <w:t xml:space="preserve"> </w:t>
      </w:r>
      <w:r w:rsidR="002C4FED" w:rsidRPr="00EE642A">
        <w:rPr>
          <w:rFonts w:ascii="Times New Roman" w:hAnsi="Times New Roman"/>
          <w:sz w:val="24"/>
          <w:szCs w:val="24"/>
        </w:rPr>
        <w:t xml:space="preserve">rehabilitación y </w:t>
      </w:r>
      <w:r w:rsidR="00483C59" w:rsidRPr="00EE642A">
        <w:rPr>
          <w:rFonts w:ascii="Times New Roman" w:hAnsi="Times New Roman"/>
          <w:sz w:val="24"/>
          <w:szCs w:val="24"/>
        </w:rPr>
        <w:t>reinserción social</w:t>
      </w:r>
      <w:r w:rsidRPr="00EE642A">
        <w:rPr>
          <w:rFonts w:ascii="Times New Roman" w:hAnsi="Times New Roman"/>
          <w:sz w:val="24"/>
          <w:szCs w:val="24"/>
        </w:rPr>
        <w:t xml:space="preserve">, en cumpliendo con los criterios internacionales, </w:t>
      </w:r>
      <w:r w:rsidR="00483C59" w:rsidRPr="00EE642A">
        <w:rPr>
          <w:rFonts w:ascii="Times New Roman" w:hAnsi="Times New Roman"/>
          <w:sz w:val="24"/>
          <w:szCs w:val="24"/>
        </w:rPr>
        <w:t>las penas que se</w:t>
      </w:r>
      <w:r w:rsidR="002C4FED" w:rsidRPr="00EE642A">
        <w:rPr>
          <w:rFonts w:ascii="Times New Roman" w:hAnsi="Times New Roman"/>
          <w:sz w:val="24"/>
          <w:szCs w:val="24"/>
        </w:rPr>
        <w:t xml:space="preserve"> están aplicando en los casos concretos </w:t>
      </w:r>
      <w:r w:rsidRPr="00EE642A">
        <w:rPr>
          <w:rFonts w:ascii="Times New Roman" w:hAnsi="Times New Roman"/>
          <w:sz w:val="24"/>
          <w:szCs w:val="24"/>
        </w:rPr>
        <w:t xml:space="preserve">no necesariamente están respondiendo a los efectos buscados por la misma. </w:t>
      </w:r>
      <w:r w:rsidR="00483C59" w:rsidRPr="00EE642A">
        <w:rPr>
          <w:rFonts w:ascii="Times New Roman" w:hAnsi="Times New Roman"/>
          <w:sz w:val="24"/>
          <w:szCs w:val="24"/>
        </w:rPr>
        <w:t xml:space="preserve"> </w:t>
      </w:r>
      <w:r w:rsidR="00DA0990" w:rsidRPr="00EE642A">
        <w:rPr>
          <w:rFonts w:ascii="Times New Roman" w:hAnsi="Times New Roman"/>
          <w:sz w:val="24"/>
          <w:szCs w:val="24"/>
        </w:rPr>
        <w:t xml:space="preserve">Es decir, no se observa, </w:t>
      </w:r>
      <w:r w:rsidRPr="00EE642A">
        <w:rPr>
          <w:rFonts w:ascii="Times New Roman" w:hAnsi="Times New Roman"/>
          <w:sz w:val="24"/>
          <w:szCs w:val="24"/>
        </w:rPr>
        <w:t>en concreto</w:t>
      </w:r>
      <w:r w:rsidR="00DA0990" w:rsidRPr="00EE642A">
        <w:rPr>
          <w:rFonts w:ascii="Times New Roman" w:hAnsi="Times New Roman"/>
          <w:sz w:val="24"/>
          <w:szCs w:val="24"/>
        </w:rPr>
        <w:t>,</w:t>
      </w:r>
      <w:r w:rsidRPr="00EE642A">
        <w:rPr>
          <w:rFonts w:ascii="Times New Roman" w:hAnsi="Times New Roman"/>
          <w:sz w:val="24"/>
          <w:szCs w:val="24"/>
        </w:rPr>
        <w:t xml:space="preserve"> el</w:t>
      </w:r>
      <w:r w:rsidR="00483C59" w:rsidRPr="00EE642A">
        <w:rPr>
          <w:rFonts w:ascii="Times New Roman" w:hAnsi="Times New Roman"/>
          <w:sz w:val="24"/>
          <w:szCs w:val="24"/>
        </w:rPr>
        <w:t xml:space="preserve"> efecto disuasivo y corrector </w:t>
      </w:r>
      <w:r w:rsidRPr="00EE642A">
        <w:rPr>
          <w:rFonts w:ascii="Times New Roman" w:hAnsi="Times New Roman"/>
          <w:sz w:val="24"/>
          <w:szCs w:val="24"/>
        </w:rPr>
        <w:t>que permita</w:t>
      </w:r>
      <w:r w:rsidR="00483C59" w:rsidRPr="00EE642A">
        <w:rPr>
          <w:rFonts w:ascii="Times New Roman" w:hAnsi="Times New Roman"/>
          <w:sz w:val="24"/>
          <w:szCs w:val="24"/>
        </w:rPr>
        <w:t xml:space="preserve"> evitar que los adolescentes se consoliden </w:t>
      </w:r>
      <w:r w:rsidR="002C4FED" w:rsidRPr="00EE642A">
        <w:rPr>
          <w:rFonts w:ascii="Times New Roman" w:hAnsi="Times New Roman"/>
          <w:sz w:val="24"/>
          <w:szCs w:val="24"/>
        </w:rPr>
        <w:t xml:space="preserve">en el </w:t>
      </w:r>
      <w:r w:rsidR="00DA0990" w:rsidRPr="00EE642A">
        <w:rPr>
          <w:rFonts w:ascii="Times New Roman" w:hAnsi="Times New Roman"/>
          <w:sz w:val="24"/>
          <w:szCs w:val="24"/>
        </w:rPr>
        <w:t xml:space="preserve">mundo delictual, siendo que, </w:t>
      </w:r>
      <w:r w:rsidRPr="00EE642A">
        <w:rPr>
          <w:rFonts w:ascii="Times New Roman" w:hAnsi="Times New Roman"/>
          <w:sz w:val="24"/>
          <w:szCs w:val="24"/>
        </w:rPr>
        <w:t>precisamente</w:t>
      </w:r>
      <w:r w:rsidR="00DA0990" w:rsidRPr="00EE642A">
        <w:rPr>
          <w:rFonts w:ascii="Times New Roman" w:hAnsi="Times New Roman"/>
          <w:sz w:val="24"/>
          <w:szCs w:val="24"/>
        </w:rPr>
        <w:t>,</w:t>
      </w:r>
      <w:r w:rsidRPr="00EE642A">
        <w:rPr>
          <w:rFonts w:ascii="Times New Roman" w:hAnsi="Times New Roman"/>
          <w:sz w:val="24"/>
          <w:szCs w:val="24"/>
        </w:rPr>
        <w:t xml:space="preserve"> el objetivo se encuentra en detener a tiempo el compromiso criminógeno que pudiera generarse en una</w:t>
      </w:r>
      <w:r w:rsidR="00483C59" w:rsidRPr="00EE642A">
        <w:rPr>
          <w:rFonts w:ascii="Times New Roman" w:hAnsi="Times New Roman"/>
          <w:sz w:val="24"/>
          <w:szCs w:val="24"/>
        </w:rPr>
        <w:t xml:space="preserve"> etapa formativa de su vida</w:t>
      </w:r>
      <w:r w:rsidRPr="00EE642A">
        <w:rPr>
          <w:rFonts w:ascii="Times New Roman" w:hAnsi="Times New Roman"/>
          <w:sz w:val="24"/>
          <w:szCs w:val="24"/>
        </w:rPr>
        <w:t>.</w:t>
      </w:r>
    </w:p>
    <w:p w:rsidR="00CF0E84" w:rsidRPr="00EE642A" w:rsidRDefault="00CF0E84" w:rsidP="00EE642A">
      <w:pPr>
        <w:pStyle w:val="Prrafodelista"/>
        <w:spacing w:line="360" w:lineRule="auto"/>
        <w:ind w:left="-567"/>
        <w:rPr>
          <w:rFonts w:ascii="Times New Roman" w:hAnsi="Times New Roman"/>
          <w:sz w:val="24"/>
          <w:szCs w:val="24"/>
        </w:rPr>
      </w:pPr>
    </w:p>
    <w:p w:rsidR="009E5151" w:rsidRPr="00EE642A" w:rsidRDefault="009E5151" w:rsidP="00EE642A">
      <w:pPr>
        <w:pStyle w:val="Sinespaciado"/>
        <w:numPr>
          <w:ilvl w:val="0"/>
          <w:numId w:val="1"/>
        </w:numPr>
        <w:spacing w:line="360" w:lineRule="auto"/>
        <w:ind w:left="-567" w:firstLine="0"/>
        <w:jc w:val="both"/>
        <w:rPr>
          <w:rFonts w:ascii="Times New Roman" w:hAnsi="Times New Roman"/>
          <w:sz w:val="24"/>
          <w:szCs w:val="24"/>
        </w:rPr>
      </w:pPr>
      <w:r w:rsidRPr="00EE642A">
        <w:rPr>
          <w:rFonts w:ascii="Times New Roman" w:hAnsi="Times New Roman"/>
          <w:sz w:val="24"/>
          <w:szCs w:val="24"/>
        </w:rPr>
        <w:t>L</w:t>
      </w:r>
      <w:r w:rsidR="00CF0E84" w:rsidRPr="00EE642A">
        <w:rPr>
          <w:rFonts w:ascii="Times New Roman" w:hAnsi="Times New Roman"/>
          <w:sz w:val="24"/>
          <w:szCs w:val="24"/>
        </w:rPr>
        <w:t>a sanción que se aplique debe ser</w:t>
      </w:r>
      <w:r w:rsidR="00483C59" w:rsidRPr="00EE642A">
        <w:rPr>
          <w:rFonts w:ascii="Times New Roman" w:hAnsi="Times New Roman"/>
          <w:sz w:val="24"/>
          <w:szCs w:val="24"/>
        </w:rPr>
        <w:t xml:space="preserve"> apropiada </w:t>
      </w:r>
      <w:r w:rsidR="00CF0E84" w:rsidRPr="00EE642A">
        <w:rPr>
          <w:rFonts w:ascii="Times New Roman" w:hAnsi="Times New Roman"/>
          <w:sz w:val="24"/>
          <w:szCs w:val="24"/>
        </w:rPr>
        <w:t xml:space="preserve">y responder a los resultados propuestos en la Ley, por tanto, debe armonizarse la sanción penal con su concreto y correcto cumplimiento. </w:t>
      </w:r>
      <w:r w:rsidRPr="00EE642A">
        <w:rPr>
          <w:rFonts w:ascii="Times New Roman" w:hAnsi="Times New Roman"/>
          <w:sz w:val="24"/>
          <w:szCs w:val="24"/>
        </w:rPr>
        <w:t xml:space="preserve">Ante ello, deben generarse las pertinentes modificaciones que tiendan a dar respuesta a la Convención </w:t>
      </w:r>
      <w:r w:rsidR="00DA0990" w:rsidRPr="00EE642A">
        <w:rPr>
          <w:rFonts w:ascii="Times New Roman" w:hAnsi="Times New Roman"/>
          <w:sz w:val="24"/>
          <w:szCs w:val="24"/>
        </w:rPr>
        <w:t>de los Derechos del Niño y en su resguardo, a los factores de resocialización, donde la sanción cumple un rol trascendente.</w:t>
      </w:r>
    </w:p>
    <w:p w:rsidR="00DA0990" w:rsidRPr="00EE642A" w:rsidRDefault="00DA0990" w:rsidP="00EE642A">
      <w:pPr>
        <w:pStyle w:val="Sinespaciado"/>
        <w:spacing w:line="360" w:lineRule="auto"/>
        <w:ind w:left="-567"/>
        <w:jc w:val="both"/>
        <w:rPr>
          <w:rFonts w:ascii="Times New Roman" w:hAnsi="Times New Roman"/>
          <w:sz w:val="24"/>
          <w:szCs w:val="24"/>
        </w:rPr>
      </w:pPr>
    </w:p>
    <w:p w:rsidR="009E5151" w:rsidRPr="00EE642A" w:rsidRDefault="009E5151" w:rsidP="00EE642A">
      <w:pPr>
        <w:pStyle w:val="Sinespaciado"/>
        <w:numPr>
          <w:ilvl w:val="0"/>
          <w:numId w:val="1"/>
        </w:numPr>
        <w:spacing w:line="360" w:lineRule="auto"/>
        <w:ind w:left="-567" w:firstLine="0"/>
        <w:jc w:val="both"/>
        <w:rPr>
          <w:rFonts w:ascii="Times New Roman" w:hAnsi="Times New Roman"/>
          <w:sz w:val="24"/>
          <w:szCs w:val="24"/>
        </w:rPr>
      </w:pPr>
      <w:r w:rsidRPr="00EE642A">
        <w:rPr>
          <w:rFonts w:ascii="Times New Roman" w:hAnsi="Times New Roman"/>
          <w:sz w:val="24"/>
          <w:szCs w:val="24"/>
        </w:rPr>
        <w:lastRenderedPageBreak/>
        <w:t xml:space="preserve">No puede quedar ajeno a este proyecto, la gravedad de los hechos recientemente ocurridos, respecto del trágico episodio en el que participó un menor de edad </w:t>
      </w:r>
      <w:r w:rsidR="009C75DD" w:rsidRPr="00EE642A">
        <w:rPr>
          <w:rFonts w:ascii="Times New Roman" w:hAnsi="Times New Roman"/>
          <w:sz w:val="24"/>
          <w:szCs w:val="24"/>
        </w:rPr>
        <w:t xml:space="preserve">y </w:t>
      </w:r>
      <w:r w:rsidRPr="00EE642A">
        <w:rPr>
          <w:rFonts w:ascii="Times New Roman" w:hAnsi="Times New Roman"/>
          <w:sz w:val="24"/>
          <w:szCs w:val="24"/>
        </w:rPr>
        <w:t xml:space="preserve">que terminó con la vida </w:t>
      </w:r>
      <w:r w:rsidR="0098411E" w:rsidRPr="00EE642A">
        <w:rPr>
          <w:rFonts w:ascii="Times New Roman" w:hAnsi="Times New Roman"/>
          <w:sz w:val="24"/>
          <w:szCs w:val="24"/>
        </w:rPr>
        <w:t>del Cabo 1° de C</w:t>
      </w:r>
      <w:r w:rsidRPr="00EE642A">
        <w:rPr>
          <w:rFonts w:ascii="Times New Roman" w:hAnsi="Times New Roman"/>
          <w:sz w:val="24"/>
          <w:szCs w:val="24"/>
        </w:rPr>
        <w:t xml:space="preserve">arabineros Oscar Galindo Saravia. Se agrava lo anterior, con los antecedentes que obran en el caso y que dicen relación con un posible enfrentamiento de </w:t>
      </w:r>
      <w:r w:rsidR="0098411E" w:rsidRPr="00EE642A">
        <w:rPr>
          <w:rFonts w:ascii="Times New Roman" w:hAnsi="Times New Roman"/>
          <w:sz w:val="24"/>
          <w:szCs w:val="24"/>
        </w:rPr>
        <w:t>bandas narcotraficantes</w:t>
      </w:r>
      <w:r w:rsidRPr="00EE642A">
        <w:rPr>
          <w:rFonts w:ascii="Times New Roman" w:hAnsi="Times New Roman"/>
          <w:sz w:val="24"/>
          <w:szCs w:val="24"/>
        </w:rPr>
        <w:t>, en donde la actuación de menores de edad impacta fuertemente en la opinión pública y conmociona el hecho de que se vean involucrados en dichos graves ilícitos.</w:t>
      </w:r>
    </w:p>
    <w:p w:rsidR="009C75DD" w:rsidRPr="00EE642A" w:rsidRDefault="009C75DD" w:rsidP="00EE642A">
      <w:pPr>
        <w:pStyle w:val="Prrafodelista"/>
        <w:spacing w:line="360" w:lineRule="auto"/>
        <w:ind w:left="-567"/>
        <w:rPr>
          <w:rFonts w:ascii="Times New Roman" w:hAnsi="Times New Roman"/>
          <w:sz w:val="24"/>
          <w:szCs w:val="24"/>
        </w:rPr>
      </w:pPr>
    </w:p>
    <w:p w:rsidR="003C5157" w:rsidRPr="00EE642A" w:rsidRDefault="00844B24" w:rsidP="00EE642A">
      <w:pPr>
        <w:pStyle w:val="Sinespaciado"/>
        <w:numPr>
          <w:ilvl w:val="0"/>
          <w:numId w:val="1"/>
        </w:numPr>
        <w:spacing w:line="360" w:lineRule="auto"/>
        <w:ind w:left="-567" w:firstLine="0"/>
        <w:jc w:val="both"/>
        <w:rPr>
          <w:rFonts w:ascii="Times New Roman" w:hAnsi="Times New Roman"/>
          <w:sz w:val="24"/>
          <w:szCs w:val="24"/>
        </w:rPr>
      </w:pPr>
      <w:r w:rsidRPr="00EE642A">
        <w:rPr>
          <w:rFonts w:ascii="Times New Roman" w:hAnsi="Times New Roman"/>
          <w:sz w:val="24"/>
          <w:szCs w:val="24"/>
        </w:rPr>
        <w:t>Así, los crímenes o delitos violentos cometidos por menores de edad deben ser reconsiderados y estudiarse las sanciones y formas de ejecución de las mismas que mejor conversen con los ideales de prevención del delitos y resocialización de los jóvenes. Más preocupante aún, es observar que jóvenes cometen crímenes o delitos que atentan contra la vida e integridad física de autoridades, como funcionarios de Carabineros, respecto de cuyos ilícitos deben aplicarse las agravantes contempladas en la ley penal</w:t>
      </w:r>
      <w:r w:rsidR="003C5157" w:rsidRPr="00EE642A">
        <w:rPr>
          <w:rFonts w:ascii="Times New Roman" w:hAnsi="Times New Roman"/>
          <w:sz w:val="24"/>
          <w:szCs w:val="24"/>
        </w:rPr>
        <w:t xml:space="preserve"> y aumentarse la sanción y/o modalidad de cumplimiento de la misma. </w:t>
      </w:r>
    </w:p>
    <w:p w:rsidR="003C5157" w:rsidRDefault="003C5157" w:rsidP="00EE642A">
      <w:pPr>
        <w:pStyle w:val="Prrafodelista"/>
        <w:spacing w:line="360" w:lineRule="auto"/>
        <w:ind w:left="-567"/>
        <w:rPr>
          <w:rFonts w:ascii="Times New Roman" w:hAnsi="Times New Roman"/>
          <w:sz w:val="24"/>
          <w:szCs w:val="24"/>
        </w:rPr>
      </w:pPr>
    </w:p>
    <w:p w:rsidR="00533EAD" w:rsidRPr="00EE642A" w:rsidRDefault="00533EAD" w:rsidP="00EE642A">
      <w:pPr>
        <w:pStyle w:val="Prrafodelista"/>
        <w:spacing w:line="360" w:lineRule="auto"/>
        <w:ind w:left="-567"/>
        <w:rPr>
          <w:rFonts w:ascii="Times New Roman" w:hAnsi="Times New Roman"/>
          <w:sz w:val="24"/>
          <w:szCs w:val="24"/>
        </w:rPr>
      </w:pPr>
    </w:p>
    <w:p w:rsidR="00DA0990" w:rsidRPr="00EE642A" w:rsidRDefault="00DA0990" w:rsidP="00EE642A">
      <w:pPr>
        <w:pStyle w:val="Sinespaciado"/>
        <w:numPr>
          <w:ilvl w:val="0"/>
          <w:numId w:val="4"/>
        </w:numPr>
        <w:spacing w:line="360" w:lineRule="auto"/>
        <w:ind w:left="-567" w:firstLine="0"/>
        <w:jc w:val="both"/>
        <w:rPr>
          <w:rFonts w:ascii="Times New Roman" w:hAnsi="Times New Roman"/>
          <w:b/>
          <w:sz w:val="24"/>
          <w:szCs w:val="24"/>
        </w:rPr>
      </w:pPr>
      <w:r w:rsidRPr="00EE642A">
        <w:rPr>
          <w:rFonts w:ascii="Times New Roman" w:hAnsi="Times New Roman"/>
          <w:b/>
          <w:sz w:val="24"/>
          <w:szCs w:val="24"/>
        </w:rPr>
        <w:t>Propuesta.</w:t>
      </w:r>
    </w:p>
    <w:p w:rsidR="00DA0990" w:rsidRPr="00EE642A" w:rsidRDefault="00DA0990" w:rsidP="00EE642A">
      <w:pPr>
        <w:pStyle w:val="Sinespaciado"/>
        <w:spacing w:line="360" w:lineRule="auto"/>
        <w:ind w:left="-567"/>
        <w:jc w:val="both"/>
        <w:rPr>
          <w:rFonts w:ascii="Times New Roman" w:hAnsi="Times New Roman"/>
          <w:sz w:val="24"/>
          <w:szCs w:val="24"/>
        </w:rPr>
      </w:pPr>
    </w:p>
    <w:p w:rsidR="003C5157" w:rsidRPr="00EE642A" w:rsidRDefault="003C5157" w:rsidP="00EE642A">
      <w:pPr>
        <w:pStyle w:val="Sinespaciado"/>
        <w:spacing w:line="360" w:lineRule="auto"/>
        <w:ind w:left="-567"/>
        <w:jc w:val="both"/>
        <w:rPr>
          <w:rFonts w:ascii="Times New Roman" w:hAnsi="Times New Roman"/>
          <w:sz w:val="24"/>
          <w:szCs w:val="24"/>
        </w:rPr>
      </w:pPr>
      <w:r w:rsidRPr="00EE642A">
        <w:rPr>
          <w:rFonts w:ascii="Times New Roman" w:hAnsi="Times New Roman"/>
          <w:sz w:val="24"/>
          <w:szCs w:val="24"/>
        </w:rPr>
        <w:t xml:space="preserve">De esta manera, se estima pertinente analizar diversas normas hoy vigentes en la Ley </w:t>
      </w:r>
      <w:r w:rsidR="008D167E" w:rsidRPr="00EE642A">
        <w:rPr>
          <w:rFonts w:ascii="Times New Roman" w:hAnsi="Times New Roman"/>
          <w:sz w:val="24"/>
          <w:szCs w:val="24"/>
        </w:rPr>
        <w:t xml:space="preserve">de </w:t>
      </w:r>
      <w:r w:rsidRPr="00EE642A">
        <w:rPr>
          <w:rFonts w:ascii="Times New Roman" w:hAnsi="Times New Roman"/>
          <w:sz w:val="24"/>
          <w:szCs w:val="24"/>
        </w:rPr>
        <w:t>RPA, entre ellas</w:t>
      </w:r>
      <w:r w:rsidR="008D167E" w:rsidRPr="00EE642A">
        <w:rPr>
          <w:rFonts w:ascii="Times New Roman" w:hAnsi="Times New Roman"/>
          <w:sz w:val="24"/>
          <w:szCs w:val="24"/>
        </w:rPr>
        <w:t>, se destaca:</w:t>
      </w:r>
    </w:p>
    <w:p w:rsidR="003C5157" w:rsidRPr="00EE642A" w:rsidRDefault="003C5157" w:rsidP="00EE642A">
      <w:pPr>
        <w:pStyle w:val="Prrafodelista"/>
        <w:spacing w:line="360" w:lineRule="auto"/>
        <w:ind w:left="-567"/>
        <w:rPr>
          <w:rFonts w:ascii="Times New Roman" w:hAnsi="Times New Roman"/>
          <w:sz w:val="24"/>
          <w:szCs w:val="24"/>
        </w:rPr>
      </w:pPr>
    </w:p>
    <w:p w:rsidR="003C5157" w:rsidRPr="00EE642A" w:rsidRDefault="003C5157" w:rsidP="00EE642A">
      <w:pPr>
        <w:pStyle w:val="Sinespaciado"/>
        <w:numPr>
          <w:ilvl w:val="0"/>
          <w:numId w:val="2"/>
        </w:numPr>
        <w:spacing w:line="360" w:lineRule="auto"/>
        <w:ind w:left="-567" w:firstLine="0"/>
        <w:jc w:val="both"/>
        <w:rPr>
          <w:rFonts w:ascii="Times New Roman" w:hAnsi="Times New Roman"/>
          <w:sz w:val="24"/>
          <w:szCs w:val="24"/>
        </w:rPr>
      </w:pPr>
      <w:r w:rsidRPr="00EE642A">
        <w:rPr>
          <w:rFonts w:ascii="Times New Roman" w:hAnsi="Times New Roman"/>
          <w:sz w:val="24"/>
          <w:szCs w:val="24"/>
        </w:rPr>
        <w:t>Artículo 6°. De las sanciones aplicables a los jóvenes, en donde las penas de reparación del daño causado; multa; y amonestación han resultado insignificantes para dar cumplimiento al espíritu legal.</w:t>
      </w:r>
      <w:r w:rsidR="002A38E8" w:rsidRPr="00EE642A">
        <w:rPr>
          <w:rFonts w:ascii="Times New Roman" w:hAnsi="Times New Roman"/>
          <w:sz w:val="24"/>
          <w:szCs w:val="24"/>
        </w:rPr>
        <w:t xml:space="preserve"> Estimándose pertinente modificar la ley vigente, haciendo </w:t>
      </w:r>
      <w:r w:rsidR="008B3141" w:rsidRPr="00EE642A">
        <w:rPr>
          <w:rFonts w:ascii="Times New Roman" w:hAnsi="Times New Roman"/>
          <w:sz w:val="24"/>
          <w:szCs w:val="24"/>
        </w:rPr>
        <w:t>aplicables penas sustitutivas contenidas</w:t>
      </w:r>
      <w:r w:rsidR="002A38E8" w:rsidRPr="00EE642A">
        <w:rPr>
          <w:rFonts w:ascii="Times New Roman" w:hAnsi="Times New Roman"/>
          <w:sz w:val="24"/>
          <w:szCs w:val="24"/>
        </w:rPr>
        <w:t xml:space="preserve"> en la ley N° 18.216, modificada por la Ley N° 20.603, que establece sanciones más idóneas correspondientes a la remisión condicional y reclusión parcial.</w:t>
      </w:r>
    </w:p>
    <w:p w:rsidR="008D167E" w:rsidRPr="00EE642A" w:rsidRDefault="008D167E" w:rsidP="00EE642A">
      <w:pPr>
        <w:pStyle w:val="Sinespaciado"/>
        <w:spacing w:line="360" w:lineRule="auto"/>
        <w:ind w:left="-567"/>
        <w:jc w:val="both"/>
        <w:rPr>
          <w:rFonts w:ascii="Times New Roman" w:hAnsi="Times New Roman"/>
          <w:sz w:val="24"/>
          <w:szCs w:val="24"/>
        </w:rPr>
      </w:pPr>
    </w:p>
    <w:p w:rsidR="008B3141" w:rsidRPr="00EE642A" w:rsidRDefault="003C5157" w:rsidP="00EE642A">
      <w:pPr>
        <w:pStyle w:val="Sinespaciado"/>
        <w:numPr>
          <w:ilvl w:val="0"/>
          <w:numId w:val="2"/>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Artículo 23°. De las reglas de determinación de la pena, en donde el sistema de régimen cerrado con programas de reinserción social </w:t>
      </w:r>
      <w:r w:rsidR="008B3141" w:rsidRPr="00EE642A">
        <w:rPr>
          <w:rFonts w:ascii="Times New Roman" w:hAnsi="Times New Roman"/>
          <w:sz w:val="24"/>
          <w:szCs w:val="24"/>
        </w:rPr>
        <w:t>impera</w:t>
      </w:r>
      <w:r w:rsidR="008D167E" w:rsidRPr="00EE642A">
        <w:rPr>
          <w:rFonts w:ascii="Times New Roman" w:hAnsi="Times New Roman"/>
          <w:sz w:val="24"/>
          <w:szCs w:val="24"/>
        </w:rPr>
        <w:t xml:space="preserve"> como regla de</w:t>
      </w:r>
      <w:r w:rsidR="008B3141" w:rsidRPr="00EE642A">
        <w:rPr>
          <w:rFonts w:ascii="Times New Roman" w:hAnsi="Times New Roman"/>
          <w:sz w:val="24"/>
          <w:szCs w:val="24"/>
        </w:rPr>
        <w:t xml:space="preserve"> </w:t>
      </w:r>
      <w:r w:rsidRPr="00EE642A">
        <w:rPr>
          <w:rFonts w:ascii="Times New Roman" w:hAnsi="Times New Roman"/>
          <w:sz w:val="24"/>
          <w:szCs w:val="24"/>
        </w:rPr>
        <w:t>última ratio</w:t>
      </w:r>
      <w:r w:rsidR="008D167E" w:rsidRPr="00EE642A">
        <w:rPr>
          <w:rFonts w:ascii="Times New Roman" w:hAnsi="Times New Roman"/>
          <w:sz w:val="24"/>
          <w:szCs w:val="24"/>
        </w:rPr>
        <w:t>. Al respecto</w:t>
      </w:r>
      <w:r w:rsidRPr="00EE642A">
        <w:rPr>
          <w:rFonts w:ascii="Times New Roman" w:hAnsi="Times New Roman"/>
          <w:sz w:val="24"/>
          <w:szCs w:val="24"/>
        </w:rPr>
        <w:t xml:space="preserve">, </w:t>
      </w:r>
      <w:r w:rsidR="008B3141" w:rsidRPr="00EE642A">
        <w:rPr>
          <w:rFonts w:ascii="Times New Roman" w:hAnsi="Times New Roman"/>
          <w:sz w:val="24"/>
          <w:szCs w:val="24"/>
        </w:rPr>
        <w:t xml:space="preserve">se considera que </w:t>
      </w:r>
      <w:r w:rsidRPr="00EE642A">
        <w:rPr>
          <w:rFonts w:ascii="Times New Roman" w:hAnsi="Times New Roman"/>
          <w:sz w:val="24"/>
          <w:szCs w:val="24"/>
        </w:rPr>
        <w:t xml:space="preserve">hay ciertos crímenes y delitos </w:t>
      </w:r>
      <w:r w:rsidR="008B3141" w:rsidRPr="00EE642A">
        <w:rPr>
          <w:rFonts w:ascii="Times New Roman" w:hAnsi="Times New Roman"/>
          <w:sz w:val="24"/>
          <w:szCs w:val="24"/>
        </w:rPr>
        <w:t xml:space="preserve">que </w:t>
      </w:r>
      <w:r w:rsidRPr="00EE642A">
        <w:rPr>
          <w:rFonts w:ascii="Times New Roman" w:hAnsi="Times New Roman"/>
          <w:sz w:val="24"/>
          <w:szCs w:val="24"/>
        </w:rPr>
        <w:t>la actual legislación no ha contemplado</w:t>
      </w:r>
      <w:r w:rsidR="008D167E" w:rsidRPr="00EE642A">
        <w:rPr>
          <w:rFonts w:ascii="Times New Roman" w:hAnsi="Times New Roman"/>
          <w:sz w:val="24"/>
          <w:szCs w:val="24"/>
        </w:rPr>
        <w:t xml:space="preserve"> necesariamente susceptibles de dicha sanción</w:t>
      </w:r>
      <w:r w:rsidRPr="00EE642A">
        <w:rPr>
          <w:rFonts w:ascii="Times New Roman" w:hAnsi="Times New Roman"/>
          <w:sz w:val="24"/>
          <w:szCs w:val="24"/>
        </w:rPr>
        <w:t xml:space="preserve">, </w:t>
      </w:r>
      <w:r w:rsidR="008B3141" w:rsidRPr="00EE642A">
        <w:rPr>
          <w:rFonts w:ascii="Times New Roman" w:hAnsi="Times New Roman"/>
          <w:sz w:val="24"/>
          <w:szCs w:val="24"/>
        </w:rPr>
        <w:t xml:space="preserve">habiendo </w:t>
      </w:r>
      <w:r w:rsidR="008D2A09" w:rsidRPr="00EE642A">
        <w:rPr>
          <w:rFonts w:ascii="Times New Roman" w:hAnsi="Times New Roman"/>
          <w:sz w:val="24"/>
          <w:szCs w:val="24"/>
        </w:rPr>
        <w:t>adecua</w:t>
      </w:r>
      <w:r w:rsidRPr="00EE642A">
        <w:rPr>
          <w:rFonts w:ascii="Times New Roman" w:hAnsi="Times New Roman"/>
          <w:sz w:val="24"/>
          <w:szCs w:val="24"/>
        </w:rPr>
        <w:t xml:space="preserve">do la norma sólo a parámetros temporales </w:t>
      </w:r>
      <w:r w:rsidR="008D167E" w:rsidRPr="00EE642A">
        <w:rPr>
          <w:rFonts w:ascii="Times New Roman" w:hAnsi="Times New Roman"/>
          <w:sz w:val="24"/>
          <w:szCs w:val="24"/>
        </w:rPr>
        <w:t xml:space="preserve">de determinación de la pena </w:t>
      </w:r>
      <w:r w:rsidRPr="00EE642A">
        <w:rPr>
          <w:rFonts w:ascii="Times New Roman" w:hAnsi="Times New Roman"/>
          <w:sz w:val="24"/>
          <w:szCs w:val="24"/>
        </w:rPr>
        <w:t xml:space="preserve">y no a la gravedad del atentado al </w:t>
      </w:r>
      <w:r w:rsidRPr="00EE642A">
        <w:rPr>
          <w:rFonts w:ascii="Times New Roman" w:hAnsi="Times New Roman"/>
          <w:b/>
          <w:sz w:val="24"/>
          <w:szCs w:val="24"/>
        </w:rPr>
        <w:t>bien jurídico protegido</w:t>
      </w:r>
      <w:r w:rsidRPr="00EE642A">
        <w:rPr>
          <w:rFonts w:ascii="Times New Roman" w:hAnsi="Times New Roman"/>
          <w:sz w:val="24"/>
          <w:szCs w:val="24"/>
        </w:rPr>
        <w:t>.</w:t>
      </w:r>
      <w:r w:rsidR="002A38E8" w:rsidRPr="00EE642A">
        <w:rPr>
          <w:rFonts w:ascii="Times New Roman" w:hAnsi="Times New Roman"/>
          <w:sz w:val="24"/>
          <w:szCs w:val="24"/>
        </w:rPr>
        <w:t xml:space="preserve"> Lo anterior, dice relación con delitos de gravedad correspondientes a: </w:t>
      </w:r>
      <w:r w:rsidR="008B3141" w:rsidRPr="00EE642A">
        <w:rPr>
          <w:rFonts w:ascii="Times New Roman" w:hAnsi="Times New Roman"/>
          <w:sz w:val="24"/>
          <w:szCs w:val="24"/>
        </w:rPr>
        <w:t xml:space="preserve">homicidio calificado, homicidio simple, robo con homicidio, violación con homicidio, violación de persona menor de catorce años, infanticidio, los contemplados en el número 2 del artículo 365 bis, y en los artículos 366 bis, 366 quinquies, 367, 411 quáter, 436 y 440, todos del Código Penal, homicidio de miembros </w:t>
      </w:r>
      <w:r w:rsidR="008B3141" w:rsidRPr="00EE642A">
        <w:rPr>
          <w:rFonts w:ascii="Times New Roman" w:hAnsi="Times New Roman"/>
          <w:sz w:val="24"/>
          <w:szCs w:val="24"/>
        </w:rPr>
        <w:lastRenderedPageBreak/>
        <w:t xml:space="preserve">de las Policías y Gendarmería de Chile, en ejercicio de sus funciones y elaboración o tráfico de estupefaciente, los cuales </w:t>
      </w:r>
      <w:r w:rsidR="008D167E" w:rsidRPr="00EE642A">
        <w:rPr>
          <w:rFonts w:ascii="Times New Roman" w:hAnsi="Times New Roman"/>
          <w:sz w:val="24"/>
          <w:szCs w:val="24"/>
        </w:rPr>
        <w:t>se propone</w:t>
      </w:r>
      <w:r w:rsidR="008B3141" w:rsidRPr="00EE642A">
        <w:rPr>
          <w:rFonts w:ascii="Times New Roman" w:hAnsi="Times New Roman"/>
          <w:sz w:val="24"/>
          <w:szCs w:val="24"/>
        </w:rPr>
        <w:t xml:space="preserve"> sanciona</w:t>
      </w:r>
      <w:r w:rsidR="008D167E" w:rsidRPr="00EE642A">
        <w:rPr>
          <w:rFonts w:ascii="Times New Roman" w:hAnsi="Times New Roman"/>
          <w:sz w:val="24"/>
          <w:szCs w:val="24"/>
        </w:rPr>
        <w:t>r</w:t>
      </w:r>
      <w:r w:rsidR="008B3141" w:rsidRPr="00EE642A">
        <w:rPr>
          <w:rFonts w:ascii="Times New Roman" w:hAnsi="Times New Roman"/>
          <w:sz w:val="24"/>
          <w:szCs w:val="24"/>
        </w:rPr>
        <w:t xml:space="preserve"> únicamente por régimen cerrado.</w:t>
      </w:r>
    </w:p>
    <w:p w:rsidR="008D167E" w:rsidRPr="00EE642A" w:rsidRDefault="008D167E" w:rsidP="00EE642A">
      <w:pPr>
        <w:pStyle w:val="Sinespaciado"/>
        <w:spacing w:line="360" w:lineRule="auto"/>
        <w:ind w:left="-567"/>
        <w:jc w:val="both"/>
        <w:rPr>
          <w:rFonts w:ascii="Times New Roman" w:hAnsi="Times New Roman"/>
          <w:sz w:val="24"/>
          <w:szCs w:val="24"/>
        </w:rPr>
      </w:pPr>
    </w:p>
    <w:p w:rsidR="00446AC6" w:rsidRPr="00EE642A" w:rsidRDefault="00446AC6" w:rsidP="00EE642A">
      <w:pPr>
        <w:pStyle w:val="Sinespaciado"/>
        <w:numPr>
          <w:ilvl w:val="0"/>
          <w:numId w:val="2"/>
        </w:numPr>
        <w:spacing w:line="360" w:lineRule="auto"/>
        <w:ind w:left="-567" w:firstLine="0"/>
        <w:jc w:val="both"/>
        <w:rPr>
          <w:rFonts w:ascii="Times New Roman" w:hAnsi="Times New Roman"/>
          <w:sz w:val="24"/>
          <w:szCs w:val="24"/>
        </w:rPr>
      </w:pPr>
      <w:r w:rsidRPr="00EE642A">
        <w:rPr>
          <w:rFonts w:ascii="Times New Roman" w:hAnsi="Times New Roman"/>
          <w:sz w:val="24"/>
          <w:szCs w:val="24"/>
        </w:rPr>
        <w:t>Artículo 24°. De los criterios de determinación de la pena, la práctica ha evidenciado problemas asociados al concurso de delitos que se someten a diversos regímenes de pena y a la inexistencia de unificación de condenas que genera una multiplicidad de sanciones</w:t>
      </w:r>
      <w:r w:rsidR="008D167E" w:rsidRPr="00EE642A">
        <w:rPr>
          <w:rFonts w:ascii="Times New Roman" w:hAnsi="Times New Roman"/>
          <w:sz w:val="24"/>
          <w:szCs w:val="24"/>
        </w:rPr>
        <w:t>,</w:t>
      </w:r>
      <w:r w:rsidRPr="00EE642A">
        <w:rPr>
          <w:rFonts w:ascii="Times New Roman" w:hAnsi="Times New Roman"/>
          <w:sz w:val="24"/>
          <w:szCs w:val="24"/>
        </w:rPr>
        <w:t xml:space="preserve"> que conllevan a los adolescentes reiterantes en delitos a cumplir una infinidad de sanciones, descoordinadas y que no logran el propósito mismo de la ley. Ante ello</w:t>
      </w:r>
      <w:r w:rsidR="008D167E" w:rsidRPr="00EE642A">
        <w:rPr>
          <w:rFonts w:ascii="Times New Roman" w:hAnsi="Times New Roman"/>
          <w:sz w:val="24"/>
          <w:szCs w:val="24"/>
        </w:rPr>
        <w:t>,</w:t>
      </w:r>
      <w:r w:rsidRPr="00EE642A">
        <w:rPr>
          <w:rFonts w:ascii="Times New Roman" w:hAnsi="Times New Roman"/>
          <w:sz w:val="24"/>
          <w:szCs w:val="24"/>
        </w:rPr>
        <w:t xml:space="preserve"> se propone generar cambios en esta materia que permita ordenar las sanciones aplicables, generando la regla de la pena más alta junto a</w:t>
      </w:r>
      <w:r w:rsidR="008D167E" w:rsidRPr="00EE642A">
        <w:rPr>
          <w:rFonts w:ascii="Times New Roman" w:hAnsi="Times New Roman"/>
          <w:sz w:val="24"/>
          <w:szCs w:val="24"/>
        </w:rPr>
        <w:t>l</w:t>
      </w:r>
      <w:r w:rsidRPr="00EE642A">
        <w:rPr>
          <w:rFonts w:ascii="Times New Roman" w:hAnsi="Times New Roman"/>
          <w:sz w:val="24"/>
          <w:szCs w:val="24"/>
        </w:rPr>
        <w:t xml:space="preserve"> aumento de la misma.</w:t>
      </w:r>
    </w:p>
    <w:p w:rsidR="008B3141" w:rsidRPr="00EE642A" w:rsidRDefault="008B3141" w:rsidP="00EE642A">
      <w:pPr>
        <w:pStyle w:val="Sinespaciado"/>
        <w:spacing w:line="360" w:lineRule="auto"/>
        <w:ind w:left="-567"/>
        <w:jc w:val="both"/>
        <w:rPr>
          <w:rFonts w:ascii="Times New Roman" w:hAnsi="Times New Roman"/>
          <w:sz w:val="24"/>
          <w:szCs w:val="24"/>
        </w:rPr>
      </w:pPr>
    </w:p>
    <w:p w:rsidR="008D167E" w:rsidRPr="00EE642A" w:rsidRDefault="003C5157" w:rsidP="00EE642A">
      <w:pPr>
        <w:pStyle w:val="Sinespaciado"/>
        <w:numPr>
          <w:ilvl w:val="0"/>
          <w:numId w:val="2"/>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Artículo 56°. Del cumplimiento de la mayoría de edad, donde la ley </w:t>
      </w:r>
      <w:r w:rsidR="008D167E" w:rsidRPr="00EE642A">
        <w:rPr>
          <w:rFonts w:ascii="Times New Roman" w:hAnsi="Times New Roman"/>
          <w:sz w:val="24"/>
          <w:szCs w:val="24"/>
        </w:rPr>
        <w:t>vigente entrega al Servicio Nacional de Menores la facultad de proponer al Tribunal de Garantía competente la derivación</w:t>
      </w:r>
      <w:r w:rsidRPr="00EE642A">
        <w:rPr>
          <w:rFonts w:ascii="Times New Roman" w:hAnsi="Times New Roman"/>
          <w:sz w:val="24"/>
          <w:szCs w:val="24"/>
        </w:rPr>
        <w:t xml:space="preserve"> de</w:t>
      </w:r>
      <w:r w:rsidR="008D167E" w:rsidRPr="00EE642A">
        <w:rPr>
          <w:rFonts w:ascii="Times New Roman" w:hAnsi="Times New Roman"/>
          <w:sz w:val="24"/>
          <w:szCs w:val="24"/>
        </w:rPr>
        <w:t xml:space="preserve"> jóvenes a secciones juveniles administradas por Gendarmería, quien resuelve de acuerdo a los antecedentes que se exponen los que son de carácter excepcional. Lo descrito se traduce en la </w:t>
      </w:r>
      <w:r w:rsidR="008C040D" w:rsidRPr="00EE642A">
        <w:rPr>
          <w:rFonts w:ascii="Times New Roman" w:hAnsi="Times New Roman"/>
          <w:sz w:val="24"/>
          <w:szCs w:val="24"/>
        </w:rPr>
        <w:t>práctica que un gran porcentaje</w:t>
      </w:r>
      <w:r w:rsidR="008D167E" w:rsidRPr="00EE642A">
        <w:rPr>
          <w:rFonts w:ascii="Times New Roman" w:hAnsi="Times New Roman"/>
          <w:sz w:val="24"/>
          <w:szCs w:val="24"/>
        </w:rPr>
        <w:t xml:space="preserve"> de sancionados por RPA son mayores de edad y cumplen su condena en centros </w:t>
      </w:r>
      <w:r w:rsidR="008C040D" w:rsidRPr="00EE642A">
        <w:rPr>
          <w:rFonts w:ascii="Times New Roman" w:hAnsi="Times New Roman"/>
          <w:sz w:val="24"/>
          <w:szCs w:val="24"/>
        </w:rPr>
        <w:t>cuya custodia corresponde a funcionarios de</w:t>
      </w:r>
      <w:r w:rsidR="008D167E" w:rsidRPr="00EE642A">
        <w:rPr>
          <w:rFonts w:ascii="Times New Roman" w:hAnsi="Times New Roman"/>
          <w:sz w:val="24"/>
          <w:szCs w:val="24"/>
        </w:rPr>
        <w:t xml:space="preserve"> SENAME (sobre el 40% de los jóvenes)</w:t>
      </w:r>
      <w:r w:rsidR="008C040D" w:rsidRPr="00EE642A">
        <w:rPr>
          <w:rFonts w:ascii="Times New Roman" w:hAnsi="Times New Roman"/>
          <w:sz w:val="24"/>
          <w:szCs w:val="24"/>
        </w:rPr>
        <w:t xml:space="preserve">. Es innegable la problemática de focos de criminógenos que esto genera, </w:t>
      </w:r>
      <w:r w:rsidR="000327B4" w:rsidRPr="00EE642A">
        <w:rPr>
          <w:rFonts w:ascii="Times New Roman" w:hAnsi="Times New Roman"/>
          <w:sz w:val="24"/>
          <w:szCs w:val="24"/>
        </w:rPr>
        <w:t>atentan</w:t>
      </w:r>
      <w:r w:rsidR="008C040D" w:rsidRPr="00EE642A">
        <w:rPr>
          <w:rFonts w:ascii="Times New Roman" w:hAnsi="Times New Roman"/>
          <w:sz w:val="24"/>
          <w:szCs w:val="24"/>
        </w:rPr>
        <w:t>do</w:t>
      </w:r>
      <w:r w:rsidR="000327B4" w:rsidRPr="00EE642A">
        <w:rPr>
          <w:rFonts w:ascii="Times New Roman" w:hAnsi="Times New Roman"/>
          <w:sz w:val="24"/>
          <w:szCs w:val="24"/>
        </w:rPr>
        <w:t xml:space="preserve"> contra los principios resocializadores de la norma penal vigente. </w:t>
      </w:r>
      <w:r w:rsidR="008C040D" w:rsidRPr="00EE642A">
        <w:rPr>
          <w:rFonts w:ascii="Times New Roman" w:hAnsi="Times New Roman"/>
          <w:sz w:val="24"/>
          <w:szCs w:val="24"/>
        </w:rPr>
        <w:t>En este sentido, se genera</w:t>
      </w:r>
      <w:r w:rsidR="000327B4" w:rsidRPr="00EE642A">
        <w:rPr>
          <w:rFonts w:ascii="Times New Roman" w:hAnsi="Times New Roman"/>
          <w:sz w:val="24"/>
          <w:szCs w:val="24"/>
        </w:rPr>
        <w:t xml:space="preserve"> </w:t>
      </w:r>
      <w:r w:rsidR="008C040D" w:rsidRPr="00EE642A">
        <w:rPr>
          <w:rFonts w:ascii="Times New Roman" w:hAnsi="Times New Roman"/>
          <w:sz w:val="24"/>
          <w:szCs w:val="24"/>
        </w:rPr>
        <w:t xml:space="preserve">la siguiente </w:t>
      </w:r>
      <w:r w:rsidR="000327B4" w:rsidRPr="00EE642A">
        <w:rPr>
          <w:rFonts w:ascii="Times New Roman" w:hAnsi="Times New Roman"/>
          <w:sz w:val="24"/>
          <w:szCs w:val="24"/>
        </w:rPr>
        <w:t>problemática: a) adultos cumpliendo condena en establecimientos administrados</w:t>
      </w:r>
      <w:r w:rsidR="003D194C" w:rsidRPr="00EE642A">
        <w:rPr>
          <w:rFonts w:ascii="Times New Roman" w:hAnsi="Times New Roman"/>
          <w:sz w:val="24"/>
          <w:szCs w:val="24"/>
        </w:rPr>
        <w:t xml:space="preserve"> por SENAME, custodiados por funcionarios del servicio;  b) mayores de edad que cometen delitos y son sancionados penalmente por condenas como adulto, privados de libertad en unidades penales, terminan cumpliendo condenas en centros cerrados del mismo Servicio; y c) que la derivación a las secciones juveniles administradas por Gendarmería son de carácter excepcional, priorizándose su internación en los centros cerrados de SENAME, generando una relación entre los casos a) y b) con menores de edad cumpliendo esta pena </w:t>
      </w:r>
      <w:r w:rsidR="008C040D" w:rsidRPr="00EE642A">
        <w:rPr>
          <w:rFonts w:ascii="Times New Roman" w:hAnsi="Times New Roman"/>
          <w:sz w:val="24"/>
          <w:szCs w:val="24"/>
        </w:rPr>
        <w:t>de RPA de carácter especial</w:t>
      </w:r>
      <w:r w:rsidR="003D194C" w:rsidRPr="00EE642A">
        <w:rPr>
          <w:rFonts w:ascii="Times New Roman" w:hAnsi="Times New Roman"/>
          <w:sz w:val="24"/>
          <w:szCs w:val="24"/>
        </w:rPr>
        <w:t xml:space="preserve">. </w:t>
      </w:r>
    </w:p>
    <w:p w:rsidR="008D167E" w:rsidRPr="00EE642A" w:rsidRDefault="008D167E" w:rsidP="00EE642A">
      <w:pPr>
        <w:pStyle w:val="Sinespaciado"/>
        <w:spacing w:line="360" w:lineRule="auto"/>
        <w:ind w:left="-567"/>
        <w:jc w:val="both"/>
        <w:rPr>
          <w:rFonts w:ascii="Times New Roman" w:hAnsi="Times New Roman"/>
          <w:sz w:val="24"/>
          <w:szCs w:val="24"/>
        </w:rPr>
      </w:pPr>
    </w:p>
    <w:p w:rsidR="008D167E" w:rsidRDefault="002A38E8" w:rsidP="00EE642A">
      <w:pPr>
        <w:pStyle w:val="Sinespaciado"/>
        <w:numPr>
          <w:ilvl w:val="0"/>
          <w:numId w:val="2"/>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Asimismo, se estima procedente que, respecto de ciertos delitos, en especial, el delito </w:t>
      </w:r>
      <w:r w:rsidR="00533EAD" w:rsidRPr="00EE642A">
        <w:rPr>
          <w:rFonts w:ascii="Times New Roman" w:hAnsi="Times New Roman"/>
          <w:sz w:val="24"/>
          <w:szCs w:val="24"/>
        </w:rPr>
        <w:t>de homicidio, homicidio calificado, robo con violencia o intimidación, robo con homicidio, violación con homicidio, violación de persona menor de catorce años, parricidio, infanticidio, los contemplados en el número 2 del artículo 365 bis y en los artículos 366 bis, 366 quinquies, 367, 411 quáter, 436 y 440, todos del Código Penal, homicidio o lesiones gravísimas de miembros de las Policías y Gendarmería de Chile, en ejercicio de sus funciones y elaboración o tráfico de estupefacientes</w:t>
      </w:r>
      <w:r w:rsidR="00533EAD" w:rsidRPr="00533EAD">
        <w:rPr>
          <w:rFonts w:ascii="Times New Roman" w:hAnsi="Times New Roman"/>
          <w:sz w:val="24"/>
          <w:szCs w:val="24"/>
        </w:rPr>
        <w:t xml:space="preserve"> </w:t>
      </w:r>
      <w:r w:rsidR="00533EAD">
        <w:rPr>
          <w:rFonts w:ascii="Times New Roman" w:hAnsi="Times New Roman"/>
          <w:sz w:val="24"/>
          <w:szCs w:val="24"/>
        </w:rPr>
        <w:t>de acuerdo a lo dispuesto en la Ley N° 20.000</w:t>
      </w:r>
      <w:r w:rsidR="008C040D" w:rsidRPr="00EE642A">
        <w:rPr>
          <w:rFonts w:ascii="Times New Roman" w:hAnsi="Times New Roman"/>
          <w:sz w:val="24"/>
          <w:szCs w:val="24"/>
        </w:rPr>
        <w:t xml:space="preserve">, atendida la gravedad de los mismos, que los adolescentes cuenten con la agravante de reincidencia penal, inclusive una </w:t>
      </w:r>
      <w:r w:rsidR="00533EAD">
        <w:rPr>
          <w:rFonts w:ascii="Times New Roman" w:hAnsi="Times New Roman"/>
          <w:sz w:val="24"/>
          <w:szCs w:val="24"/>
        </w:rPr>
        <w:t>vez cumplida su mayoría de edad, debiendo eliminar posteriormente dichos antecedentes penales.</w:t>
      </w:r>
    </w:p>
    <w:p w:rsidR="00533EAD" w:rsidRPr="00EE642A" w:rsidRDefault="00533EAD" w:rsidP="00533EAD">
      <w:pPr>
        <w:pStyle w:val="Sinespaciado"/>
        <w:spacing w:line="360" w:lineRule="auto"/>
        <w:jc w:val="both"/>
        <w:rPr>
          <w:rFonts w:ascii="Times New Roman" w:hAnsi="Times New Roman"/>
          <w:sz w:val="24"/>
          <w:szCs w:val="24"/>
        </w:rPr>
      </w:pPr>
    </w:p>
    <w:p w:rsidR="008D167E" w:rsidRPr="00EE642A" w:rsidRDefault="008D167E" w:rsidP="00EE642A">
      <w:pPr>
        <w:pStyle w:val="Prrafodelista"/>
        <w:ind w:left="-567"/>
        <w:rPr>
          <w:rFonts w:ascii="Times New Roman" w:hAnsi="Times New Roman"/>
          <w:sz w:val="24"/>
          <w:szCs w:val="24"/>
        </w:rPr>
      </w:pPr>
    </w:p>
    <w:p w:rsidR="008C040D" w:rsidRPr="00EE642A" w:rsidRDefault="008C040D" w:rsidP="00EE642A">
      <w:pPr>
        <w:pStyle w:val="Prrafodelista"/>
        <w:numPr>
          <w:ilvl w:val="0"/>
          <w:numId w:val="4"/>
        </w:numPr>
        <w:ind w:left="-567" w:firstLine="0"/>
        <w:rPr>
          <w:rFonts w:ascii="Times New Roman" w:hAnsi="Times New Roman"/>
          <w:sz w:val="24"/>
          <w:szCs w:val="24"/>
        </w:rPr>
      </w:pPr>
      <w:r w:rsidRPr="00EE642A">
        <w:rPr>
          <w:rFonts w:ascii="Times New Roman" w:hAnsi="Times New Roman"/>
          <w:b/>
          <w:sz w:val="24"/>
          <w:szCs w:val="24"/>
        </w:rPr>
        <w:lastRenderedPageBreak/>
        <w:t>Conclusión</w:t>
      </w:r>
      <w:r w:rsidRPr="00EE642A">
        <w:rPr>
          <w:rFonts w:ascii="Times New Roman" w:hAnsi="Times New Roman"/>
          <w:sz w:val="24"/>
          <w:szCs w:val="24"/>
        </w:rPr>
        <w:t xml:space="preserve">. </w:t>
      </w:r>
    </w:p>
    <w:p w:rsidR="008C040D" w:rsidRPr="00EE642A" w:rsidRDefault="008C040D" w:rsidP="00EE642A">
      <w:pPr>
        <w:pStyle w:val="Sinespaciado"/>
        <w:spacing w:line="360" w:lineRule="auto"/>
        <w:ind w:left="-567"/>
        <w:jc w:val="both"/>
        <w:rPr>
          <w:rFonts w:ascii="Times New Roman" w:hAnsi="Times New Roman"/>
          <w:sz w:val="24"/>
          <w:szCs w:val="24"/>
        </w:rPr>
      </w:pPr>
    </w:p>
    <w:p w:rsidR="008C040D" w:rsidRPr="00EE642A" w:rsidRDefault="00446AC6" w:rsidP="00EE642A">
      <w:pPr>
        <w:pStyle w:val="Sinespaciado"/>
        <w:spacing w:line="360" w:lineRule="auto"/>
        <w:ind w:left="-567"/>
        <w:jc w:val="both"/>
        <w:rPr>
          <w:rFonts w:ascii="Times New Roman" w:hAnsi="Times New Roman"/>
          <w:sz w:val="24"/>
          <w:szCs w:val="24"/>
        </w:rPr>
      </w:pPr>
      <w:r w:rsidRPr="00EE642A">
        <w:rPr>
          <w:rFonts w:ascii="Times New Roman" w:hAnsi="Times New Roman"/>
          <w:sz w:val="24"/>
          <w:szCs w:val="24"/>
        </w:rPr>
        <w:t xml:space="preserve">De esta manera, la propuesta </w:t>
      </w:r>
      <w:r w:rsidR="008C040D" w:rsidRPr="00EE642A">
        <w:rPr>
          <w:rFonts w:ascii="Times New Roman" w:hAnsi="Times New Roman"/>
          <w:sz w:val="24"/>
          <w:szCs w:val="24"/>
        </w:rPr>
        <w:t>busca</w:t>
      </w:r>
      <w:r w:rsidRPr="00EE642A">
        <w:rPr>
          <w:rFonts w:ascii="Times New Roman" w:hAnsi="Times New Roman"/>
          <w:sz w:val="24"/>
          <w:szCs w:val="24"/>
        </w:rPr>
        <w:t xml:space="preserve"> en reforzar la normativa de justicia juvenil es pos de generar condiciones propicias de cumplimiento y de su objetivo que dice relación con la reinserción social de los adolescentes insertos en el círculo delictual. Lo anterior, se sostiene en los estudios de reincidencia pena que se han elaborado, tanto  </w:t>
      </w:r>
      <w:r w:rsidR="008C040D" w:rsidRPr="00EE642A">
        <w:rPr>
          <w:rFonts w:ascii="Times New Roman" w:hAnsi="Times New Roman"/>
          <w:sz w:val="24"/>
          <w:szCs w:val="24"/>
        </w:rPr>
        <w:t xml:space="preserve">por parte de </w:t>
      </w:r>
      <w:r w:rsidRPr="00EE642A">
        <w:rPr>
          <w:rFonts w:ascii="Times New Roman" w:hAnsi="Times New Roman"/>
          <w:sz w:val="24"/>
          <w:szCs w:val="24"/>
        </w:rPr>
        <w:t xml:space="preserve">SENAME, como aquellos relacionados en justicia de adultos, donde la tasa de reincidencia penal se concentra entre los 14 </w:t>
      </w:r>
      <w:r w:rsidR="008C040D" w:rsidRPr="00EE642A">
        <w:rPr>
          <w:rFonts w:ascii="Times New Roman" w:hAnsi="Times New Roman"/>
          <w:sz w:val="24"/>
          <w:szCs w:val="24"/>
        </w:rPr>
        <w:t>y</w:t>
      </w:r>
      <w:r w:rsidRPr="00EE642A">
        <w:rPr>
          <w:rFonts w:ascii="Times New Roman" w:hAnsi="Times New Roman"/>
          <w:sz w:val="24"/>
          <w:szCs w:val="24"/>
        </w:rPr>
        <w:t xml:space="preserve"> 29 años de edad y en donde, los casos de delitos de mayor </w:t>
      </w:r>
      <w:r w:rsidR="008C040D" w:rsidRPr="00EE642A">
        <w:rPr>
          <w:rFonts w:ascii="Times New Roman" w:hAnsi="Times New Roman"/>
          <w:sz w:val="24"/>
          <w:szCs w:val="24"/>
        </w:rPr>
        <w:t>gravedad</w:t>
      </w:r>
      <w:r w:rsidRPr="00EE642A">
        <w:rPr>
          <w:rFonts w:ascii="Times New Roman" w:hAnsi="Times New Roman"/>
          <w:sz w:val="24"/>
          <w:szCs w:val="24"/>
        </w:rPr>
        <w:t xml:space="preserve"> asociada</w:t>
      </w:r>
      <w:r w:rsidR="008C040D" w:rsidRPr="00EE642A">
        <w:rPr>
          <w:rFonts w:ascii="Times New Roman" w:hAnsi="Times New Roman"/>
          <w:sz w:val="24"/>
          <w:szCs w:val="24"/>
        </w:rPr>
        <w:t>s</w:t>
      </w:r>
      <w:r w:rsidRPr="00EE642A">
        <w:rPr>
          <w:rFonts w:ascii="Times New Roman" w:hAnsi="Times New Roman"/>
          <w:sz w:val="24"/>
          <w:szCs w:val="24"/>
        </w:rPr>
        <w:t xml:space="preserve"> a condenas más altas reportan una mejor tasa de resocialización en aquellas instancias que se procede a privar de libertad a quien comete el delito, en lapsos superiores a 6 meses, entendiendo que </w:t>
      </w:r>
      <w:r w:rsidR="008C040D" w:rsidRPr="00EE642A">
        <w:rPr>
          <w:rFonts w:ascii="Times New Roman" w:hAnsi="Times New Roman"/>
          <w:sz w:val="24"/>
          <w:szCs w:val="24"/>
        </w:rPr>
        <w:t>sobre estos períodos</w:t>
      </w:r>
      <w:r w:rsidRPr="00EE642A">
        <w:rPr>
          <w:rFonts w:ascii="Times New Roman" w:hAnsi="Times New Roman"/>
          <w:sz w:val="24"/>
          <w:szCs w:val="24"/>
        </w:rPr>
        <w:t xml:space="preserve"> es posible aplicar los programas de intervención</w:t>
      </w:r>
      <w:r w:rsidR="008C040D" w:rsidRPr="00EE642A">
        <w:rPr>
          <w:rFonts w:ascii="Times New Roman" w:hAnsi="Times New Roman"/>
          <w:sz w:val="24"/>
          <w:szCs w:val="24"/>
        </w:rPr>
        <w:t xml:space="preserve"> de una manera más integral</w:t>
      </w:r>
      <w:r w:rsidRPr="00EE642A">
        <w:rPr>
          <w:rFonts w:ascii="Times New Roman" w:hAnsi="Times New Roman"/>
          <w:sz w:val="24"/>
          <w:szCs w:val="24"/>
        </w:rPr>
        <w:t xml:space="preserve">. Destacando que la Ley </w:t>
      </w:r>
      <w:r w:rsidR="008C040D" w:rsidRPr="00EE642A">
        <w:rPr>
          <w:rFonts w:ascii="Times New Roman" w:hAnsi="Times New Roman"/>
          <w:sz w:val="24"/>
          <w:szCs w:val="24"/>
        </w:rPr>
        <w:t xml:space="preserve">de </w:t>
      </w:r>
      <w:r w:rsidRPr="00EE642A">
        <w:rPr>
          <w:rFonts w:ascii="Times New Roman" w:hAnsi="Times New Roman"/>
          <w:sz w:val="24"/>
          <w:szCs w:val="24"/>
        </w:rPr>
        <w:t>RPA ha determinado planes especiales para cada uno de los jóvenes que ingresa</w:t>
      </w:r>
      <w:r w:rsidR="008C040D" w:rsidRPr="00EE642A">
        <w:rPr>
          <w:rFonts w:ascii="Times New Roman" w:hAnsi="Times New Roman"/>
          <w:sz w:val="24"/>
          <w:szCs w:val="24"/>
        </w:rPr>
        <w:t>n</w:t>
      </w:r>
      <w:r w:rsidRPr="00EE642A">
        <w:rPr>
          <w:rFonts w:ascii="Times New Roman" w:hAnsi="Times New Roman"/>
          <w:sz w:val="24"/>
          <w:szCs w:val="24"/>
        </w:rPr>
        <w:t xml:space="preserve"> a cumplir condena, permitiendo por tanto, en el evento de regímenes cerrados aplicar tanto la intervención psicosocial, educacional, rehabilitadora de consumo problemáticos de alcohol o droga</w:t>
      </w:r>
      <w:r w:rsidR="008C040D" w:rsidRPr="00EE642A">
        <w:rPr>
          <w:rFonts w:ascii="Times New Roman" w:hAnsi="Times New Roman"/>
          <w:sz w:val="24"/>
          <w:szCs w:val="24"/>
        </w:rPr>
        <w:t>s</w:t>
      </w:r>
      <w:r w:rsidRPr="00EE642A">
        <w:rPr>
          <w:rFonts w:ascii="Times New Roman" w:hAnsi="Times New Roman"/>
          <w:sz w:val="24"/>
          <w:szCs w:val="24"/>
        </w:rPr>
        <w:t xml:space="preserve"> e inclusive, sistema de intervención médic</w:t>
      </w:r>
      <w:r w:rsidR="006B02B8" w:rsidRPr="00EE642A">
        <w:rPr>
          <w:rFonts w:ascii="Times New Roman" w:hAnsi="Times New Roman"/>
          <w:sz w:val="24"/>
          <w:szCs w:val="24"/>
        </w:rPr>
        <w:t>a por problemas de salud mental, entre otras alternativas que fomentan la posibilidad de inculcar condiciones para disminuir o eliminar factores de contagio criminógeno</w:t>
      </w:r>
      <w:r w:rsidR="008C040D" w:rsidRPr="00EE642A">
        <w:rPr>
          <w:rFonts w:ascii="Times New Roman" w:hAnsi="Times New Roman"/>
          <w:sz w:val="24"/>
          <w:szCs w:val="24"/>
        </w:rPr>
        <w:t xml:space="preserve">. </w:t>
      </w:r>
    </w:p>
    <w:p w:rsidR="008C040D" w:rsidRPr="00EE642A" w:rsidRDefault="008C040D" w:rsidP="00EE642A">
      <w:pPr>
        <w:pStyle w:val="Sinespaciado"/>
        <w:spacing w:line="360" w:lineRule="auto"/>
        <w:ind w:left="-567"/>
        <w:jc w:val="both"/>
        <w:rPr>
          <w:rFonts w:ascii="Times New Roman" w:hAnsi="Times New Roman"/>
          <w:sz w:val="24"/>
          <w:szCs w:val="24"/>
        </w:rPr>
      </w:pPr>
      <w:r w:rsidRPr="00EE642A">
        <w:rPr>
          <w:rFonts w:ascii="Times New Roman" w:hAnsi="Times New Roman"/>
          <w:sz w:val="24"/>
          <w:szCs w:val="24"/>
        </w:rPr>
        <w:t>Lo expuesto,</w:t>
      </w:r>
      <w:r w:rsidR="006B02B8" w:rsidRPr="00EE642A">
        <w:rPr>
          <w:rFonts w:ascii="Times New Roman" w:hAnsi="Times New Roman"/>
          <w:sz w:val="24"/>
          <w:szCs w:val="24"/>
        </w:rPr>
        <w:t xml:space="preserve"> se refuerza con el énfasis en el interés superior de los adolescentes que cumplen condena, donde los mayores de edad y aquellos que inclusive, ya han cumplido condenas como adulto, deban obligatoriamente ingresar a secciones juveniles o en las propias unidades penales administradas por Gendarmería, según sea el tipo de condena que deban cumplir (RPA o condena adultos, respectivamente).</w:t>
      </w:r>
    </w:p>
    <w:p w:rsidR="00FD646F" w:rsidRPr="00EE642A" w:rsidRDefault="00FD646F" w:rsidP="00EE642A">
      <w:pPr>
        <w:pStyle w:val="Sinespaciado"/>
        <w:spacing w:line="360" w:lineRule="auto"/>
        <w:ind w:left="-567"/>
        <w:jc w:val="both"/>
        <w:rPr>
          <w:rFonts w:ascii="Times New Roman" w:hAnsi="Times New Roman"/>
          <w:sz w:val="24"/>
          <w:szCs w:val="24"/>
        </w:rPr>
      </w:pPr>
      <w:r w:rsidRPr="00EE642A">
        <w:rPr>
          <w:rFonts w:ascii="Times New Roman" w:hAnsi="Times New Roman"/>
          <w:sz w:val="24"/>
          <w:szCs w:val="24"/>
        </w:rPr>
        <w:t xml:space="preserve">En razón de lo señalado, los diputados </w:t>
      </w:r>
    </w:p>
    <w:p w:rsidR="00FD646F" w:rsidRPr="00EE642A" w:rsidRDefault="00FD646F" w:rsidP="00EE642A">
      <w:pPr>
        <w:ind w:left="-567"/>
        <w:rPr>
          <w:rFonts w:ascii="Times New Roman" w:hAnsi="Times New Roman"/>
          <w:sz w:val="24"/>
          <w:szCs w:val="24"/>
        </w:rPr>
      </w:pPr>
    </w:p>
    <w:p w:rsidR="006B02B8" w:rsidRPr="00EE642A" w:rsidRDefault="00FD646F" w:rsidP="00EE642A">
      <w:pPr>
        <w:pStyle w:val="Prrafodelista"/>
        <w:numPr>
          <w:ilvl w:val="0"/>
          <w:numId w:val="4"/>
        </w:numPr>
        <w:ind w:left="-567" w:firstLine="0"/>
        <w:rPr>
          <w:rFonts w:ascii="Times New Roman" w:hAnsi="Times New Roman"/>
          <w:b/>
          <w:sz w:val="24"/>
          <w:szCs w:val="24"/>
        </w:rPr>
      </w:pPr>
      <w:r w:rsidRPr="00EE642A">
        <w:rPr>
          <w:rFonts w:ascii="Times New Roman" w:hAnsi="Times New Roman"/>
          <w:b/>
          <w:sz w:val="24"/>
          <w:szCs w:val="24"/>
        </w:rPr>
        <w:t>IDEA</w:t>
      </w:r>
      <w:r w:rsidR="006B02B8" w:rsidRPr="00EE642A">
        <w:rPr>
          <w:rFonts w:ascii="Times New Roman" w:hAnsi="Times New Roman"/>
          <w:b/>
          <w:sz w:val="24"/>
          <w:szCs w:val="24"/>
        </w:rPr>
        <w:t xml:space="preserve"> MATRIZ.</w:t>
      </w:r>
    </w:p>
    <w:p w:rsidR="006B02B8" w:rsidRDefault="00FD646F" w:rsidP="00EE642A">
      <w:pPr>
        <w:spacing w:line="360" w:lineRule="auto"/>
        <w:ind w:left="-567"/>
        <w:jc w:val="both"/>
        <w:rPr>
          <w:rFonts w:ascii="Times New Roman" w:hAnsi="Times New Roman"/>
          <w:sz w:val="24"/>
          <w:szCs w:val="24"/>
        </w:rPr>
      </w:pPr>
      <w:r w:rsidRPr="00EE642A">
        <w:rPr>
          <w:rFonts w:ascii="Times New Roman" w:hAnsi="Times New Roman"/>
          <w:sz w:val="24"/>
          <w:szCs w:val="24"/>
        </w:rPr>
        <w:t xml:space="preserve">Modificar disposiciones contenidas en la Ley N° 20.084, que establece un sistema de responsabilidad de los adolescentes por infracciones a la ley penal, </w:t>
      </w:r>
      <w:r w:rsidR="008D2A09" w:rsidRPr="00EE642A">
        <w:rPr>
          <w:rFonts w:ascii="Times New Roman" w:hAnsi="Times New Roman"/>
          <w:sz w:val="24"/>
          <w:szCs w:val="24"/>
        </w:rPr>
        <w:t xml:space="preserve">para mejorar dicho sistema, </w:t>
      </w:r>
      <w:r w:rsidR="00CC2A2F" w:rsidRPr="00EE642A">
        <w:rPr>
          <w:rFonts w:ascii="Times New Roman" w:hAnsi="Times New Roman"/>
          <w:sz w:val="24"/>
          <w:szCs w:val="24"/>
        </w:rPr>
        <w:t xml:space="preserve">agravando ciertas sanciones con el objeto de aplicar los planes de reinserción social y </w:t>
      </w:r>
      <w:r w:rsidR="008D2A09" w:rsidRPr="00EE642A">
        <w:rPr>
          <w:rFonts w:ascii="Times New Roman" w:hAnsi="Times New Roman"/>
          <w:sz w:val="24"/>
          <w:szCs w:val="24"/>
        </w:rPr>
        <w:t>evitando el peligro de contagio criminógeno de los menores de edad con aquellos sancionados por esta ley que ya han cumplido la mayoría de edad, y mejorando las actividades de reinserción, separándolos; para mejorar la determinación de las penas en el sistema de responsabilidad penal juvenil, considerando para ciertos delitos que se indican la agravante de reincidencia penal, inclusive una vez cumplida la mayoría de edad; y mejorar el procedimiento de determinación de la pena cuando existe concurso de delito entre el sistema de responsabilidad penal adolescente y la responsabilidad penal ordinaria.</w:t>
      </w:r>
    </w:p>
    <w:p w:rsidR="00533EAD" w:rsidRDefault="00533EAD" w:rsidP="00533EAD">
      <w:pPr>
        <w:spacing w:line="360" w:lineRule="auto"/>
        <w:jc w:val="both"/>
        <w:rPr>
          <w:rFonts w:ascii="Times New Roman" w:hAnsi="Times New Roman"/>
          <w:sz w:val="24"/>
          <w:szCs w:val="24"/>
        </w:rPr>
      </w:pPr>
    </w:p>
    <w:p w:rsidR="00533EAD" w:rsidRPr="00EE642A" w:rsidRDefault="00533EAD" w:rsidP="00533EAD">
      <w:pPr>
        <w:spacing w:line="360" w:lineRule="auto"/>
        <w:jc w:val="both"/>
        <w:rPr>
          <w:rFonts w:ascii="Times New Roman" w:hAnsi="Times New Roman"/>
          <w:sz w:val="24"/>
          <w:szCs w:val="24"/>
        </w:rPr>
      </w:pPr>
    </w:p>
    <w:p w:rsidR="00FD646F" w:rsidRPr="00EE642A" w:rsidRDefault="00FD646F" w:rsidP="00EE642A">
      <w:pPr>
        <w:spacing w:line="360" w:lineRule="auto"/>
        <w:ind w:left="-567"/>
        <w:jc w:val="both"/>
        <w:rPr>
          <w:rFonts w:ascii="Times New Roman" w:hAnsi="Times New Roman"/>
          <w:sz w:val="24"/>
          <w:szCs w:val="24"/>
        </w:rPr>
      </w:pPr>
    </w:p>
    <w:p w:rsidR="00CC2A2F" w:rsidRPr="00EE642A" w:rsidRDefault="00CC2A2F" w:rsidP="00EE642A">
      <w:pPr>
        <w:spacing w:line="360" w:lineRule="auto"/>
        <w:ind w:left="-567"/>
        <w:jc w:val="center"/>
        <w:rPr>
          <w:rFonts w:ascii="Times New Roman" w:hAnsi="Times New Roman"/>
          <w:b/>
          <w:sz w:val="24"/>
          <w:szCs w:val="24"/>
        </w:rPr>
      </w:pPr>
      <w:r w:rsidRPr="00EE642A">
        <w:rPr>
          <w:rFonts w:ascii="Times New Roman" w:hAnsi="Times New Roman"/>
          <w:b/>
          <w:sz w:val="24"/>
          <w:szCs w:val="24"/>
        </w:rPr>
        <w:lastRenderedPageBreak/>
        <w:t>PROYECTO DE LEY</w:t>
      </w:r>
    </w:p>
    <w:p w:rsidR="00CC2A2F" w:rsidRPr="00EE642A" w:rsidRDefault="00CC2A2F" w:rsidP="00EE642A">
      <w:pPr>
        <w:spacing w:line="360" w:lineRule="auto"/>
        <w:ind w:left="-567"/>
        <w:jc w:val="both"/>
        <w:rPr>
          <w:rFonts w:ascii="Times New Roman" w:hAnsi="Times New Roman"/>
          <w:sz w:val="24"/>
          <w:szCs w:val="24"/>
        </w:rPr>
      </w:pPr>
      <w:r w:rsidRPr="00EE642A">
        <w:rPr>
          <w:rFonts w:ascii="Times New Roman" w:hAnsi="Times New Roman"/>
          <w:b/>
          <w:sz w:val="24"/>
          <w:szCs w:val="24"/>
        </w:rPr>
        <w:t>Artículo 1°:</w:t>
      </w:r>
      <w:r w:rsidRPr="00EE642A">
        <w:rPr>
          <w:rFonts w:ascii="Times New Roman" w:hAnsi="Times New Roman"/>
          <w:sz w:val="24"/>
          <w:szCs w:val="24"/>
        </w:rPr>
        <w:t xml:space="preserve"> Introdúzcanse las siguientes modificaciones a la Ley N° 20.084, que establece un sistema de responsabilidad de los adolescentes por infracciones a la ley penal:</w:t>
      </w:r>
    </w:p>
    <w:p w:rsidR="004C4800" w:rsidRPr="00EE642A" w:rsidRDefault="00CC2A2F"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En el artículo 6°</w:t>
      </w:r>
    </w:p>
    <w:p w:rsidR="00CC2A2F" w:rsidRPr="00EE642A" w:rsidRDefault="004C4800"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Reemplazase los literales f) y g) por los siguientes literales f) y g) nuevos:</w:t>
      </w:r>
      <w:r w:rsidR="00CC2A2F" w:rsidRPr="00EE642A">
        <w:rPr>
          <w:rFonts w:ascii="Times New Roman" w:hAnsi="Times New Roman"/>
          <w:sz w:val="24"/>
          <w:szCs w:val="24"/>
        </w:rPr>
        <w:t xml:space="preserve"> “f) Reclusión parcial, de acuerdo a lo establecido en el artículo 1° letra b) de la Ley N° 18.216; g) Remisión condicional, de acuerdo a lo establecido en el artículo 1° letra b) de la Ley N° 18.216”</w:t>
      </w:r>
    </w:p>
    <w:p w:rsidR="004C4800" w:rsidRPr="00EE642A" w:rsidRDefault="004C4800"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Deróguese el literal g).</w:t>
      </w:r>
    </w:p>
    <w:p w:rsidR="008C727A" w:rsidRPr="00EE642A" w:rsidRDefault="008C727A"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Intercálese el siguiente artículo 7° bis, nuevo: “Reincidencia penal adolescente. Deberá considerarse circunstancia agravante de la responsabilidad penal de los menores de edad el haber sido condenado culpable anteriormente por los delitos que la ley señale igual o mayor pena o por delitos de la misma especie. Con todo, cuando se tratare de delitos de homicidio, homicidio calificado, robo con violencia o intimidación, robo con homicidio, violación con homicidio, violación de persona menor de catorce años, parricidio, infanticidio, los contemplados en el número 2 del artículo 365 bis y en los artículos 366 bis, 366 quinquies, 367, 411 quáter, 436 y 440, todos del Código Penal, homicidio o lesiones gravísimas de miembros de las Policías y Gendarmería de Chile, en ejercicio de sus funciones y elaboración o tráfico de estupefacientes</w:t>
      </w:r>
      <w:r w:rsidR="00533EAD">
        <w:rPr>
          <w:rFonts w:ascii="Times New Roman" w:hAnsi="Times New Roman"/>
          <w:sz w:val="24"/>
          <w:szCs w:val="24"/>
        </w:rPr>
        <w:t xml:space="preserve"> de acuerdo a lo dispuesto en la Ley N° 20.000</w:t>
      </w:r>
      <w:r w:rsidRPr="00EE642A">
        <w:rPr>
          <w:rFonts w:ascii="Times New Roman" w:hAnsi="Times New Roman"/>
          <w:sz w:val="24"/>
          <w:szCs w:val="24"/>
        </w:rPr>
        <w:t>, deberá sujetarse, además, a las reglas de eliminación de antecedentes penales dispuestas  en el Decreto Ley N°409 de 1932, del Ministerio de Justicia”.</w:t>
      </w:r>
    </w:p>
    <w:p w:rsidR="004C4800" w:rsidRPr="00EE642A" w:rsidRDefault="004C4800"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Deróguese el artículo</w:t>
      </w:r>
      <w:r w:rsidR="00CC2A2F" w:rsidRPr="00EE642A">
        <w:rPr>
          <w:rFonts w:ascii="Times New Roman" w:hAnsi="Times New Roman"/>
          <w:sz w:val="24"/>
          <w:szCs w:val="24"/>
        </w:rPr>
        <w:t xml:space="preserve"> 8°</w:t>
      </w:r>
      <w:r w:rsidRPr="00EE642A">
        <w:rPr>
          <w:rFonts w:ascii="Times New Roman" w:hAnsi="Times New Roman"/>
          <w:sz w:val="24"/>
          <w:szCs w:val="24"/>
        </w:rPr>
        <w:t>.</w:t>
      </w:r>
    </w:p>
    <w:p w:rsidR="00CC2A2F" w:rsidRPr="00EE642A" w:rsidRDefault="004C4800"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Deróguese el artículo 9°</w:t>
      </w:r>
      <w:r w:rsidR="00CC2A2F" w:rsidRPr="00EE642A">
        <w:rPr>
          <w:rFonts w:ascii="Times New Roman" w:hAnsi="Times New Roman"/>
          <w:sz w:val="24"/>
          <w:szCs w:val="24"/>
        </w:rPr>
        <w:t>.</w:t>
      </w:r>
    </w:p>
    <w:p w:rsidR="004C4800" w:rsidRPr="00EE642A" w:rsidRDefault="004C4800"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Deróguese el artículo 10°.</w:t>
      </w:r>
    </w:p>
    <w:p w:rsidR="004C4800" w:rsidRPr="00EE642A" w:rsidRDefault="00CC2A2F"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En el artículo 23°, incorpórese </w:t>
      </w:r>
      <w:r w:rsidR="004C4800" w:rsidRPr="00EE642A">
        <w:rPr>
          <w:rFonts w:ascii="Times New Roman" w:hAnsi="Times New Roman"/>
          <w:sz w:val="24"/>
          <w:szCs w:val="24"/>
        </w:rPr>
        <w:t>las siguientes modificaciones:</w:t>
      </w:r>
    </w:p>
    <w:p w:rsidR="004C4800" w:rsidRPr="00EE642A" w:rsidRDefault="004C4800"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E</w:t>
      </w:r>
      <w:r w:rsidR="00CC2A2F" w:rsidRPr="00EE642A">
        <w:rPr>
          <w:rFonts w:ascii="Times New Roman" w:hAnsi="Times New Roman"/>
          <w:sz w:val="24"/>
          <w:szCs w:val="24"/>
        </w:rPr>
        <w:t>n el numeral 4°, reemplácese la frase “o reparación del daño causado” por lo siguiente nuevo</w:t>
      </w:r>
      <w:r w:rsidRPr="00EE642A">
        <w:rPr>
          <w:rFonts w:ascii="Times New Roman" w:hAnsi="Times New Roman"/>
          <w:sz w:val="24"/>
          <w:szCs w:val="24"/>
        </w:rPr>
        <w:t>: “o reclusión parcial”;</w:t>
      </w:r>
    </w:p>
    <w:p w:rsidR="004C4800" w:rsidRPr="00EE642A" w:rsidRDefault="004C4800"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E</w:t>
      </w:r>
      <w:r w:rsidR="00CC2A2F" w:rsidRPr="00EE642A">
        <w:rPr>
          <w:rFonts w:ascii="Times New Roman" w:hAnsi="Times New Roman"/>
          <w:sz w:val="24"/>
          <w:szCs w:val="24"/>
        </w:rPr>
        <w:t>n el numeral 5° inciso final</w:t>
      </w:r>
      <w:r w:rsidRPr="00EE642A">
        <w:rPr>
          <w:rFonts w:ascii="Times New Roman" w:hAnsi="Times New Roman"/>
          <w:sz w:val="24"/>
          <w:szCs w:val="24"/>
        </w:rPr>
        <w:t>,</w:t>
      </w:r>
      <w:r w:rsidR="00CC2A2F" w:rsidRPr="00EE642A">
        <w:rPr>
          <w:rFonts w:ascii="Times New Roman" w:hAnsi="Times New Roman"/>
          <w:sz w:val="24"/>
          <w:szCs w:val="24"/>
        </w:rPr>
        <w:t xml:space="preserve"> reemplácese la frase “reparación del daño causado, multa o amonestación” por lo siguiente nuevo: “reclusión pa</w:t>
      </w:r>
      <w:r w:rsidRPr="00EE642A">
        <w:rPr>
          <w:rFonts w:ascii="Times New Roman" w:hAnsi="Times New Roman"/>
          <w:sz w:val="24"/>
          <w:szCs w:val="24"/>
        </w:rPr>
        <w:t>rcial o remisión condicional”;</w:t>
      </w:r>
    </w:p>
    <w:p w:rsidR="004C4800" w:rsidRPr="00EE642A" w:rsidRDefault="004C4800"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E</w:t>
      </w:r>
      <w:r w:rsidR="00CC2A2F" w:rsidRPr="00EE642A">
        <w:rPr>
          <w:rFonts w:ascii="Times New Roman" w:hAnsi="Times New Roman"/>
          <w:sz w:val="24"/>
          <w:szCs w:val="24"/>
        </w:rPr>
        <w:t xml:space="preserve">n el inciso </w:t>
      </w:r>
      <w:r w:rsidRPr="00EE642A">
        <w:rPr>
          <w:rFonts w:ascii="Times New Roman" w:hAnsi="Times New Roman"/>
          <w:sz w:val="24"/>
          <w:szCs w:val="24"/>
        </w:rPr>
        <w:t>segundo</w:t>
      </w:r>
      <w:r w:rsidR="00CC2A2F" w:rsidRPr="00EE642A">
        <w:rPr>
          <w:rFonts w:ascii="Times New Roman" w:hAnsi="Times New Roman"/>
          <w:sz w:val="24"/>
          <w:szCs w:val="24"/>
        </w:rPr>
        <w:t xml:space="preserve"> sobre “tabla demostrativa extensión de</w:t>
      </w:r>
      <w:r w:rsidRPr="00EE642A">
        <w:rPr>
          <w:rFonts w:ascii="Times New Roman" w:hAnsi="Times New Roman"/>
          <w:sz w:val="24"/>
          <w:szCs w:val="24"/>
        </w:rPr>
        <w:t xml:space="preserve"> la sanción y penas aplicables”:</w:t>
      </w:r>
    </w:p>
    <w:p w:rsidR="004C4800" w:rsidRPr="00EE642A" w:rsidRDefault="004C4800" w:rsidP="00EE642A">
      <w:pPr>
        <w:pStyle w:val="Prrafodelista"/>
        <w:numPr>
          <w:ilvl w:val="2"/>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R</w:t>
      </w:r>
      <w:r w:rsidR="00CC2A2F" w:rsidRPr="00EE642A">
        <w:rPr>
          <w:rFonts w:ascii="Times New Roman" w:hAnsi="Times New Roman"/>
          <w:sz w:val="24"/>
          <w:szCs w:val="24"/>
        </w:rPr>
        <w:t xml:space="preserve">eemplácese </w:t>
      </w:r>
      <w:r w:rsidRPr="00EE642A">
        <w:rPr>
          <w:rFonts w:ascii="Times New Roman" w:hAnsi="Times New Roman"/>
          <w:sz w:val="24"/>
          <w:szCs w:val="24"/>
        </w:rPr>
        <w:t xml:space="preserve">en todo el cuadro </w:t>
      </w:r>
      <w:r w:rsidR="00CC2A2F" w:rsidRPr="00EE642A">
        <w:rPr>
          <w:rFonts w:ascii="Times New Roman" w:hAnsi="Times New Roman"/>
          <w:sz w:val="24"/>
          <w:szCs w:val="24"/>
        </w:rPr>
        <w:t xml:space="preserve">donde </w:t>
      </w:r>
      <w:r w:rsidRPr="00EE642A">
        <w:rPr>
          <w:rFonts w:ascii="Times New Roman" w:hAnsi="Times New Roman"/>
          <w:sz w:val="24"/>
          <w:szCs w:val="24"/>
        </w:rPr>
        <w:t xml:space="preserve">se </w:t>
      </w:r>
      <w:r w:rsidR="00CC2A2F" w:rsidRPr="00EE642A">
        <w:rPr>
          <w:rFonts w:ascii="Times New Roman" w:hAnsi="Times New Roman"/>
          <w:sz w:val="24"/>
          <w:szCs w:val="24"/>
        </w:rPr>
        <w:t xml:space="preserve">señala la pena “reparación del daño causado” por “reclusión parcial” </w:t>
      </w:r>
    </w:p>
    <w:p w:rsidR="004C4800" w:rsidRPr="00EE642A" w:rsidRDefault="004C4800" w:rsidP="00EE642A">
      <w:pPr>
        <w:pStyle w:val="Prrafodelista"/>
        <w:numPr>
          <w:ilvl w:val="2"/>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Reemplácese </w:t>
      </w:r>
      <w:r w:rsidR="00CC2A2F" w:rsidRPr="00EE642A">
        <w:rPr>
          <w:rFonts w:ascii="Times New Roman" w:hAnsi="Times New Roman"/>
          <w:sz w:val="24"/>
          <w:szCs w:val="24"/>
        </w:rPr>
        <w:t>donde señala la pena “multa” por l</w:t>
      </w:r>
      <w:r w:rsidRPr="00EE642A">
        <w:rPr>
          <w:rFonts w:ascii="Times New Roman" w:hAnsi="Times New Roman"/>
          <w:sz w:val="24"/>
          <w:szCs w:val="24"/>
        </w:rPr>
        <w:t>a pena “remisión condicional”;</w:t>
      </w:r>
    </w:p>
    <w:p w:rsidR="008C727A" w:rsidRPr="00EE642A" w:rsidRDefault="004C4800" w:rsidP="00EE642A">
      <w:pPr>
        <w:pStyle w:val="Prrafodelista"/>
        <w:numPr>
          <w:ilvl w:val="2"/>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S</w:t>
      </w:r>
      <w:r w:rsidR="00CC2A2F" w:rsidRPr="00EE642A">
        <w:rPr>
          <w:rFonts w:ascii="Times New Roman" w:hAnsi="Times New Roman"/>
          <w:sz w:val="24"/>
          <w:szCs w:val="24"/>
        </w:rPr>
        <w:t xml:space="preserve">uprímase la pena “amonestación”; </w:t>
      </w:r>
    </w:p>
    <w:p w:rsidR="00CC2A2F"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Intercálese </w:t>
      </w:r>
      <w:r w:rsidR="00CC2A2F" w:rsidRPr="00EE642A">
        <w:rPr>
          <w:rFonts w:ascii="Times New Roman" w:hAnsi="Times New Roman"/>
          <w:sz w:val="24"/>
          <w:szCs w:val="24"/>
        </w:rPr>
        <w:t>el siguiente nuevo inciso final: “Sin perjuicio de lo dispuesto en los incisos precedentes, tratándose de los delitos de homicidio, homicidio calificado, robo con</w:t>
      </w:r>
      <w:r w:rsidR="00EE642A" w:rsidRPr="00EE642A">
        <w:rPr>
          <w:rFonts w:ascii="Times New Roman" w:hAnsi="Times New Roman"/>
          <w:sz w:val="24"/>
          <w:szCs w:val="24"/>
        </w:rPr>
        <w:t xml:space="preserve"> violencia o intimidación, robo con</w:t>
      </w:r>
      <w:r w:rsidR="00CC2A2F" w:rsidRPr="00EE642A">
        <w:rPr>
          <w:rFonts w:ascii="Times New Roman" w:hAnsi="Times New Roman"/>
          <w:sz w:val="24"/>
          <w:szCs w:val="24"/>
        </w:rPr>
        <w:t xml:space="preserve"> homicidio, violación con homicidio, violación de persona menor de catorce años, parricidio, infanticidio, los contemplados en el número 2 del artículo 365 bis y en los artículos 366 bis, 366 quinquies, 367, 411 quáter, 436 y 440, todos del Código Penal, homicidio o lesiones </w:t>
      </w:r>
      <w:r w:rsidR="00CC2A2F" w:rsidRPr="00EE642A">
        <w:rPr>
          <w:rFonts w:ascii="Times New Roman" w:hAnsi="Times New Roman"/>
          <w:sz w:val="24"/>
          <w:szCs w:val="24"/>
        </w:rPr>
        <w:lastRenderedPageBreak/>
        <w:t>gravísimas de miembros de las Policías y Gendarmería de Chile, en ejercicio de sus funciones y elaboración o tráfico de estupefacientes, sólo podrá aplicarse la pena de internación en régimen cerrado con programa de reinserción social”.</w:t>
      </w:r>
    </w:p>
    <w:p w:rsidR="00CC2A2F" w:rsidRPr="00EE642A" w:rsidRDefault="00CC2A2F"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En el artículo 25°, </w:t>
      </w:r>
      <w:r w:rsidR="008C727A" w:rsidRPr="00EE642A">
        <w:rPr>
          <w:rFonts w:ascii="Times New Roman" w:hAnsi="Times New Roman"/>
          <w:sz w:val="24"/>
          <w:szCs w:val="24"/>
        </w:rPr>
        <w:t>intercál</w:t>
      </w:r>
      <w:r w:rsidRPr="00EE642A">
        <w:rPr>
          <w:rFonts w:ascii="Times New Roman" w:hAnsi="Times New Roman"/>
          <w:sz w:val="24"/>
          <w:szCs w:val="24"/>
        </w:rPr>
        <w:t xml:space="preserve">ese </w:t>
      </w:r>
      <w:r w:rsidR="008C727A" w:rsidRPr="00EE642A">
        <w:rPr>
          <w:rFonts w:ascii="Times New Roman" w:hAnsi="Times New Roman"/>
          <w:sz w:val="24"/>
          <w:szCs w:val="24"/>
        </w:rPr>
        <w:t>el</w:t>
      </w:r>
      <w:r w:rsidRPr="00EE642A">
        <w:rPr>
          <w:rFonts w:ascii="Times New Roman" w:hAnsi="Times New Roman"/>
          <w:sz w:val="24"/>
          <w:szCs w:val="24"/>
        </w:rPr>
        <w:t xml:space="preserve"> siguiente nuevo inciso tercero y final: “Sin embargo, si el menor de edad fuere condenado por un nuevo delito durante la ejecución de su sanción, el tribunal que conoce del último delito deberá proceder a unificar las condenas, debiendo abonarse las penas a la condena del delito de mayor gravedad”. </w:t>
      </w:r>
    </w:p>
    <w:p w:rsidR="00CC2A2F" w:rsidRPr="00EE642A" w:rsidRDefault="00CC2A2F"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En el artículo 26°, </w:t>
      </w:r>
      <w:r w:rsidR="008C727A" w:rsidRPr="00EE642A">
        <w:rPr>
          <w:rFonts w:ascii="Times New Roman" w:hAnsi="Times New Roman"/>
          <w:sz w:val="24"/>
          <w:szCs w:val="24"/>
        </w:rPr>
        <w:t>deróguese</w:t>
      </w:r>
      <w:r w:rsidRPr="00EE642A">
        <w:rPr>
          <w:rFonts w:ascii="Times New Roman" w:hAnsi="Times New Roman"/>
          <w:sz w:val="24"/>
          <w:szCs w:val="24"/>
        </w:rPr>
        <w:t xml:space="preserve"> el inciso segundo.</w:t>
      </w:r>
    </w:p>
    <w:p w:rsidR="008C727A" w:rsidRPr="00EE642A" w:rsidRDefault="008C727A"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En el artículo 52°:</w:t>
      </w:r>
    </w:p>
    <w:p w:rsidR="008C727A"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R</w:t>
      </w:r>
      <w:r w:rsidR="00CC2A2F" w:rsidRPr="00EE642A">
        <w:rPr>
          <w:rFonts w:ascii="Times New Roman" w:hAnsi="Times New Roman"/>
          <w:sz w:val="24"/>
          <w:szCs w:val="24"/>
        </w:rPr>
        <w:t xml:space="preserve">eemplácese en el numeral 1.- del inciso primero, la pena de “multa” por </w:t>
      </w:r>
      <w:r w:rsidRPr="00EE642A">
        <w:rPr>
          <w:rFonts w:ascii="Times New Roman" w:hAnsi="Times New Roman"/>
          <w:sz w:val="24"/>
          <w:szCs w:val="24"/>
        </w:rPr>
        <w:t>la pena “remisión condicional”</w:t>
      </w:r>
    </w:p>
    <w:p w:rsidR="00CC2A2F"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R</w:t>
      </w:r>
      <w:r w:rsidR="00CC2A2F" w:rsidRPr="00EE642A">
        <w:rPr>
          <w:rFonts w:ascii="Times New Roman" w:hAnsi="Times New Roman"/>
          <w:sz w:val="24"/>
          <w:szCs w:val="24"/>
        </w:rPr>
        <w:t>eemplácese en el numeral 3.-</w:t>
      </w:r>
      <w:r w:rsidRPr="00EE642A">
        <w:rPr>
          <w:rFonts w:ascii="Times New Roman" w:hAnsi="Times New Roman"/>
          <w:sz w:val="24"/>
          <w:szCs w:val="24"/>
        </w:rPr>
        <w:t xml:space="preserve"> del inciso primero,</w:t>
      </w:r>
      <w:r w:rsidR="00CC2A2F" w:rsidRPr="00EE642A">
        <w:rPr>
          <w:rFonts w:ascii="Times New Roman" w:hAnsi="Times New Roman"/>
          <w:sz w:val="24"/>
          <w:szCs w:val="24"/>
        </w:rPr>
        <w:t xml:space="preserve"> donde dice la pena “reparación del daño causado” por la pena de “reclusión parcial”.</w:t>
      </w:r>
    </w:p>
    <w:p w:rsidR="00CC2A2F" w:rsidRPr="00EE642A" w:rsidRDefault="00CC2A2F"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 xml:space="preserve">En el artículo 53°, agréguese en el inciso final, </w:t>
      </w:r>
      <w:r w:rsidR="008C727A" w:rsidRPr="00EE642A">
        <w:rPr>
          <w:rFonts w:ascii="Times New Roman" w:hAnsi="Times New Roman"/>
          <w:sz w:val="24"/>
          <w:szCs w:val="24"/>
        </w:rPr>
        <w:t>a continuación del punto final, que pasa a ser seguido,</w:t>
      </w:r>
      <w:r w:rsidRPr="00EE642A">
        <w:rPr>
          <w:rFonts w:ascii="Times New Roman" w:hAnsi="Times New Roman"/>
          <w:sz w:val="24"/>
          <w:szCs w:val="24"/>
        </w:rPr>
        <w:t xml:space="preserve"> el siguiente texto: “Sin embargo, tratándose de los delitos de homicidio, homicidio calificado, robo con violencia o intimidación, robo con homicidio, violación con homicidio, violación de persona menor de catorce años, parricidio, infanticidio, los contemplados en el número 2 del artículo 365 bis y en los artículos 366 bis, 366 quinquies, 367, 411 quáter, 436 y 440, todos del Código Penal, homicidio o lesiones gravísimas de miembros de las Policías y Gendarmería de Chile, en ejercicio de sus funciones y elaboración o tráfico de estupefacientes</w:t>
      </w:r>
      <w:r w:rsidR="00533EAD" w:rsidRPr="00533EAD">
        <w:rPr>
          <w:rFonts w:ascii="Times New Roman" w:hAnsi="Times New Roman"/>
          <w:sz w:val="24"/>
          <w:szCs w:val="24"/>
        </w:rPr>
        <w:t xml:space="preserve"> </w:t>
      </w:r>
      <w:r w:rsidR="00533EAD">
        <w:rPr>
          <w:rFonts w:ascii="Times New Roman" w:hAnsi="Times New Roman"/>
          <w:sz w:val="24"/>
          <w:szCs w:val="24"/>
        </w:rPr>
        <w:t>de acuerdo a lo dispuesto en la Ley N° 20.000</w:t>
      </w:r>
      <w:r w:rsidRPr="00EE642A">
        <w:rPr>
          <w:rFonts w:ascii="Times New Roman" w:hAnsi="Times New Roman"/>
          <w:sz w:val="24"/>
          <w:szCs w:val="24"/>
        </w:rPr>
        <w:t>, sólo podrán aplicarse los beneficios una vez cumplidos los dos tercios de la condena impuesta”.</w:t>
      </w:r>
    </w:p>
    <w:p w:rsidR="008C727A" w:rsidRPr="00EE642A" w:rsidRDefault="00CC2A2F" w:rsidP="00EE642A">
      <w:pPr>
        <w:pStyle w:val="Prrafodelista"/>
        <w:numPr>
          <w:ilvl w:val="0"/>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En el artículo 56</w:t>
      </w:r>
      <w:r w:rsidR="008C727A" w:rsidRPr="00EE642A">
        <w:rPr>
          <w:rFonts w:ascii="Times New Roman" w:hAnsi="Times New Roman"/>
          <w:sz w:val="24"/>
          <w:szCs w:val="24"/>
        </w:rPr>
        <w:t>:</w:t>
      </w:r>
    </w:p>
    <w:p w:rsidR="008C727A"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E</w:t>
      </w:r>
      <w:r w:rsidR="00CC2A2F" w:rsidRPr="00EE642A">
        <w:rPr>
          <w:rFonts w:ascii="Times New Roman" w:hAnsi="Times New Roman"/>
          <w:sz w:val="24"/>
          <w:szCs w:val="24"/>
        </w:rPr>
        <w:t>n el inciso 3°, reemplácese la segunda parte, luego de “régimen cerrado,” por el siguiente nuevo texto: “el condenado deberá ser trasladado a un recinto penitenciario administrado por Gendarmería, quien deberá velar por continuar ejecutando dicha condena conforme a las prescripciones de esta ley”; reemplácese e</w:t>
      </w:r>
    </w:p>
    <w:p w:rsidR="008C727A"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Reemplácese e</w:t>
      </w:r>
      <w:r w:rsidR="00CC2A2F" w:rsidRPr="00EE642A">
        <w:rPr>
          <w:rFonts w:ascii="Times New Roman" w:hAnsi="Times New Roman"/>
          <w:sz w:val="24"/>
          <w:szCs w:val="24"/>
        </w:rPr>
        <w:t>l inciso 4° por el siguiente</w:t>
      </w:r>
      <w:r w:rsidRPr="00EE642A">
        <w:rPr>
          <w:rFonts w:ascii="Times New Roman" w:hAnsi="Times New Roman"/>
          <w:sz w:val="24"/>
          <w:szCs w:val="24"/>
        </w:rPr>
        <w:t>,</w:t>
      </w:r>
      <w:r w:rsidR="00CC2A2F" w:rsidRPr="00EE642A">
        <w:rPr>
          <w:rFonts w:ascii="Times New Roman" w:hAnsi="Times New Roman"/>
          <w:sz w:val="24"/>
          <w:szCs w:val="24"/>
        </w:rPr>
        <w:t xml:space="preserve"> nuevo: “Lo dispuesto en el inciso anterior será aplicable también respecto del sistema de internació</w:t>
      </w:r>
      <w:r w:rsidRPr="00EE642A">
        <w:rPr>
          <w:rFonts w:ascii="Times New Roman" w:hAnsi="Times New Roman"/>
          <w:sz w:val="24"/>
          <w:szCs w:val="24"/>
        </w:rPr>
        <w:t>n provisoria”;</w:t>
      </w:r>
    </w:p>
    <w:p w:rsidR="008C727A"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R</w:t>
      </w:r>
      <w:r w:rsidR="00CC2A2F" w:rsidRPr="00EE642A">
        <w:rPr>
          <w:rFonts w:ascii="Times New Roman" w:hAnsi="Times New Roman"/>
          <w:sz w:val="24"/>
          <w:szCs w:val="24"/>
        </w:rPr>
        <w:t>eemplácese el inciso 5° por el siguiente nuevo inciso: “Sin perjuicio de lo dispuesto en los incisos anteriores, el mayor de edad que, debiendo cumplir condena de internación en régimen cerrado, cometa nuevo delito y sea sancionado con privación de libertad de acuerdo a las disposiciones contenidas en el Código Penal y en las leyes penales especiales, acumulará en dos tercios la sanción impuesta conforme a las prescripciones de esta ley, debiendo dar cumplimiento de su sanción en el recinto penitenciari</w:t>
      </w:r>
      <w:r w:rsidRPr="00EE642A">
        <w:rPr>
          <w:rFonts w:ascii="Times New Roman" w:hAnsi="Times New Roman"/>
          <w:sz w:val="24"/>
          <w:szCs w:val="24"/>
        </w:rPr>
        <w:t>o que corresponda como adulto”;</w:t>
      </w:r>
    </w:p>
    <w:p w:rsidR="008C727A"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Deróguese el inciso 6°.</w:t>
      </w:r>
    </w:p>
    <w:p w:rsidR="008C727A"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Deróguese el inciso 7°.</w:t>
      </w:r>
    </w:p>
    <w:p w:rsidR="00CC2A2F" w:rsidRPr="00EE642A" w:rsidRDefault="008C727A" w:rsidP="00EE642A">
      <w:pPr>
        <w:pStyle w:val="Prrafodelista"/>
        <w:numPr>
          <w:ilvl w:val="1"/>
          <w:numId w:val="5"/>
        </w:numPr>
        <w:spacing w:line="360" w:lineRule="auto"/>
        <w:ind w:left="-567" w:firstLine="0"/>
        <w:jc w:val="both"/>
        <w:rPr>
          <w:rFonts w:ascii="Times New Roman" w:hAnsi="Times New Roman"/>
          <w:sz w:val="24"/>
          <w:szCs w:val="24"/>
        </w:rPr>
      </w:pPr>
      <w:r w:rsidRPr="00EE642A">
        <w:rPr>
          <w:rFonts w:ascii="Times New Roman" w:hAnsi="Times New Roman"/>
          <w:sz w:val="24"/>
          <w:szCs w:val="24"/>
        </w:rPr>
        <w:t>Deróguese el inciso 8°.</w:t>
      </w:r>
    </w:p>
    <w:p w:rsidR="00CC2A2F" w:rsidRPr="00EE642A" w:rsidRDefault="00CC2A2F" w:rsidP="00EE642A">
      <w:pPr>
        <w:spacing w:line="360" w:lineRule="auto"/>
        <w:ind w:left="-567"/>
        <w:jc w:val="both"/>
        <w:rPr>
          <w:rFonts w:ascii="Times New Roman" w:hAnsi="Times New Roman"/>
          <w:sz w:val="24"/>
          <w:szCs w:val="24"/>
        </w:rPr>
      </w:pPr>
      <w:r w:rsidRPr="00EE642A">
        <w:rPr>
          <w:rFonts w:ascii="Times New Roman" w:hAnsi="Times New Roman"/>
          <w:b/>
          <w:sz w:val="24"/>
          <w:szCs w:val="24"/>
        </w:rPr>
        <w:lastRenderedPageBreak/>
        <w:t>Artículo 2°:</w:t>
      </w:r>
      <w:r w:rsidRPr="00EE642A">
        <w:rPr>
          <w:rFonts w:ascii="Times New Roman" w:hAnsi="Times New Roman"/>
          <w:sz w:val="24"/>
          <w:szCs w:val="24"/>
        </w:rPr>
        <w:t xml:space="preserve"> </w:t>
      </w:r>
      <w:r w:rsidR="008C727A" w:rsidRPr="00EE642A">
        <w:rPr>
          <w:rFonts w:ascii="Times New Roman" w:hAnsi="Times New Roman"/>
          <w:sz w:val="24"/>
          <w:szCs w:val="24"/>
        </w:rPr>
        <w:t>Intercálese</w:t>
      </w:r>
      <w:r w:rsidRPr="00EE642A">
        <w:rPr>
          <w:rFonts w:ascii="Times New Roman" w:hAnsi="Times New Roman"/>
          <w:sz w:val="24"/>
          <w:szCs w:val="24"/>
        </w:rPr>
        <w:t xml:space="preserve"> la siguiente frase previo al punto final del inciso final del artículo 2° del decreto ley N° 645, de 1925, que crea el Registro Nacional de Condenas: “, salvo en los casos de adolescentes condenados por delitos  de homicidio, homicidio calificado, robo con violencia o intimidación, robo con homicidio, violación con homicidio, violación de persona menor de catorce años, parricidio, infanticidio, los contemplados en el número 2 del artículo 365 bis y en los artículos 366 bis, 366 quinquies, 367, 411 quáter, 436 y 440, todos del Código Penal, homicidio o lesiones gravísimas de miembros de las Policías y Gendarmería de Chile, en ejercicio de sus funciones y elaboración o tráfico de estupefacientes</w:t>
      </w:r>
      <w:r w:rsidR="00533EAD" w:rsidRPr="00533EAD">
        <w:rPr>
          <w:rFonts w:ascii="Times New Roman" w:hAnsi="Times New Roman"/>
          <w:sz w:val="24"/>
          <w:szCs w:val="24"/>
        </w:rPr>
        <w:t xml:space="preserve"> </w:t>
      </w:r>
      <w:r w:rsidR="00533EAD">
        <w:rPr>
          <w:rFonts w:ascii="Times New Roman" w:hAnsi="Times New Roman"/>
          <w:sz w:val="24"/>
          <w:szCs w:val="24"/>
        </w:rPr>
        <w:t>de acuerdo a lo dispuesto en la Ley N° 20.000</w:t>
      </w:r>
      <w:r w:rsidRPr="00EE642A">
        <w:rPr>
          <w:rFonts w:ascii="Times New Roman" w:hAnsi="Times New Roman"/>
          <w:sz w:val="24"/>
          <w:szCs w:val="24"/>
        </w:rPr>
        <w:t>”</w:t>
      </w:r>
    </w:p>
    <w:p w:rsidR="00081D16" w:rsidRPr="00EE642A" w:rsidRDefault="00081D16" w:rsidP="00EE642A">
      <w:pPr>
        <w:spacing w:line="360" w:lineRule="auto"/>
        <w:ind w:left="-567"/>
        <w:jc w:val="center"/>
        <w:rPr>
          <w:rFonts w:ascii="Times New Roman" w:hAnsi="Times New Roman"/>
          <w:sz w:val="24"/>
          <w:szCs w:val="24"/>
        </w:rPr>
      </w:pPr>
    </w:p>
    <w:sectPr w:rsidR="00081D16" w:rsidRPr="00EE642A" w:rsidSect="00C658A1">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C7" w:rsidRDefault="006931C7" w:rsidP="0098411E">
      <w:pPr>
        <w:spacing w:after="0" w:line="240" w:lineRule="auto"/>
      </w:pPr>
      <w:r>
        <w:separator/>
      </w:r>
    </w:p>
  </w:endnote>
  <w:endnote w:type="continuationSeparator" w:id="0">
    <w:p w:rsidR="006931C7" w:rsidRDefault="006931C7" w:rsidP="0098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C7" w:rsidRDefault="006931C7" w:rsidP="0098411E">
      <w:pPr>
        <w:spacing w:after="0" w:line="240" w:lineRule="auto"/>
      </w:pPr>
      <w:r>
        <w:separator/>
      </w:r>
    </w:p>
  </w:footnote>
  <w:footnote w:type="continuationSeparator" w:id="0">
    <w:p w:rsidR="006931C7" w:rsidRDefault="006931C7" w:rsidP="00984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C5379"/>
    <w:multiLevelType w:val="hybridMultilevel"/>
    <w:tmpl w:val="A872C142"/>
    <w:lvl w:ilvl="0" w:tplc="3282F8B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E946C9"/>
    <w:multiLevelType w:val="multilevel"/>
    <w:tmpl w:val="A0B261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37F49DB"/>
    <w:multiLevelType w:val="hybridMultilevel"/>
    <w:tmpl w:val="252A0340"/>
    <w:lvl w:ilvl="0" w:tplc="12B6507C">
      <w:start w:val="1"/>
      <w:numFmt w:val="decimal"/>
      <w:lvlText w:val="%1."/>
      <w:lvlJc w:val="left"/>
      <w:pPr>
        <w:ind w:left="1080" w:hanging="360"/>
      </w:pPr>
      <w:rPr>
        <w:rFonts w:ascii="Times New Roman" w:eastAsia="Calibri" w:hAnsi="Times New Roman"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37A339A7"/>
    <w:multiLevelType w:val="hybridMultilevel"/>
    <w:tmpl w:val="EB387F58"/>
    <w:lvl w:ilvl="0" w:tplc="340A0011">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3B83482"/>
    <w:multiLevelType w:val="hybridMultilevel"/>
    <w:tmpl w:val="2DF0D0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1E"/>
    <w:rsid w:val="000327B4"/>
    <w:rsid w:val="00081D16"/>
    <w:rsid w:val="000A1322"/>
    <w:rsid w:val="00142796"/>
    <w:rsid w:val="00234193"/>
    <w:rsid w:val="00236D85"/>
    <w:rsid w:val="0028472A"/>
    <w:rsid w:val="002A012F"/>
    <w:rsid w:val="002A38E8"/>
    <w:rsid w:val="002C4FED"/>
    <w:rsid w:val="0033099E"/>
    <w:rsid w:val="003C5157"/>
    <w:rsid w:val="003D194C"/>
    <w:rsid w:val="00446AC6"/>
    <w:rsid w:val="00483C59"/>
    <w:rsid w:val="004C0AA5"/>
    <w:rsid w:val="004C4800"/>
    <w:rsid w:val="00533EAD"/>
    <w:rsid w:val="005C31F4"/>
    <w:rsid w:val="00601071"/>
    <w:rsid w:val="00677366"/>
    <w:rsid w:val="006931C7"/>
    <w:rsid w:val="006A63E7"/>
    <w:rsid w:val="006B02B8"/>
    <w:rsid w:val="006E1DE0"/>
    <w:rsid w:val="007747E6"/>
    <w:rsid w:val="00826C42"/>
    <w:rsid w:val="00844B24"/>
    <w:rsid w:val="008B3141"/>
    <w:rsid w:val="008C040D"/>
    <w:rsid w:val="008C727A"/>
    <w:rsid w:val="008D167E"/>
    <w:rsid w:val="008D2A09"/>
    <w:rsid w:val="008F4DD8"/>
    <w:rsid w:val="00902218"/>
    <w:rsid w:val="009666B2"/>
    <w:rsid w:val="0098411E"/>
    <w:rsid w:val="009C75DD"/>
    <w:rsid w:val="009D627E"/>
    <w:rsid w:val="009E093D"/>
    <w:rsid w:val="009E5151"/>
    <w:rsid w:val="00A373EB"/>
    <w:rsid w:val="00A43C24"/>
    <w:rsid w:val="00A458E5"/>
    <w:rsid w:val="00AC3C97"/>
    <w:rsid w:val="00AE1AF1"/>
    <w:rsid w:val="00C3502C"/>
    <w:rsid w:val="00C56FB5"/>
    <w:rsid w:val="00C658A1"/>
    <w:rsid w:val="00C7450F"/>
    <w:rsid w:val="00CC2A2F"/>
    <w:rsid w:val="00CD6DCA"/>
    <w:rsid w:val="00CF0E84"/>
    <w:rsid w:val="00DA0990"/>
    <w:rsid w:val="00DB262F"/>
    <w:rsid w:val="00ED420D"/>
    <w:rsid w:val="00EE642A"/>
    <w:rsid w:val="00F532EE"/>
    <w:rsid w:val="00F77325"/>
    <w:rsid w:val="00FB12DC"/>
    <w:rsid w:val="00FD64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E1B06-3730-476D-85E7-E0BB4A71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411E"/>
    <w:pPr>
      <w:spacing w:after="0" w:line="240" w:lineRule="auto"/>
    </w:pPr>
    <w:rPr>
      <w:rFonts w:ascii="Calibri" w:eastAsia="Calibri" w:hAnsi="Calibri" w:cs="Times New Roman"/>
    </w:rPr>
  </w:style>
  <w:style w:type="paragraph" w:styleId="Textonotaalfinal">
    <w:name w:val="endnote text"/>
    <w:basedOn w:val="Normal"/>
    <w:link w:val="TextonotaalfinalCar"/>
    <w:uiPriority w:val="99"/>
    <w:semiHidden/>
    <w:unhideWhenUsed/>
    <w:rsid w:val="0098411E"/>
    <w:pPr>
      <w:spacing w:after="200" w:line="276" w:lineRule="auto"/>
    </w:pPr>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98411E"/>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98411E"/>
    <w:rPr>
      <w:vertAlign w:val="superscript"/>
    </w:rPr>
  </w:style>
  <w:style w:type="paragraph" w:styleId="Prrafodelista">
    <w:name w:val="List Paragraph"/>
    <w:basedOn w:val="Normal"/>
    <w:uiPriority w:val="34"/>
    <w:qFormat/>
    <w:rsid w:val="00483C59"/>
    <w:pPr>
      <w:ind w:left="720"/>
      <w:contextualSpacing/>
    </w:pPr>
  </w:style>
  <w:style w:type="paragraph" w:styleId="Textodeglobo">
    <w:name w:val="Balloon Text"/>
    <w:basedOn w:val="Normal"/>
    <w:link w:val="TextodegloboCar"/>
    <w:uiPriority w:val="99"/>
    <w:semiHidden/>
    <w:unhideWhenUsed/>
    <w:rsid w:val="003D1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194C"/>
    <w:rPr>
      <w:rFonts w:ascii="Segoe UI" w:hAnsi="Segoe UI" w:cs="Segoe UI"/>
      <w:sz w:val="18"/>
      <w:szCs w:val="18"/>
    </w:rPr>
  </w:style>
  <w:style w:type="paragraph" w:styleId="HTMLconformatoprevio">
    <w:name w:val="HTML Preformatted"/>
    <w:basedOn w:val="Normal"/>
    <w:link w:val="HTMLconformatoprevioCar"/>
    <w:uiPriority w:val="99"/>
    <w:semiHidden/>
    <w:unhideWhenUsed/>
    <w:rsid w:val="00081D1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081D16"/>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44335">
      <w:bodyDiv w:val="1"/>
      <w:marLeft w:val="0"/>
      <w:marRight w:val="0"/>
      <w:marTop w:val="0"/>
      <w:marBottom w:val="0"/>
      <w:divBdr>
        <w:top w:val="none" w:sz="0" w:space="0" w:color="auto"/>
        <w:left w:val="none" w:sz="0" w:space="0" w:color="auto"/>
        <w:bottom w:val="none" w:sz="0" w:space="0" w:color="auto"/>
        <w:right w:val="none" w:sz="0" w:space="0" w:color="auto"/>
      </w:divBdr>
    </w:div>
    <w:div w:id="856847236">
      <w:bodyDiv w:val="1"/>
      <w:marLeft w:val="0"/>
      <w:marRight w:val="0"/>
      <w:marTop w:val="0"/>
      <w:marBottom w:val="0"/>
      <w:divBdr>
        <w:top w:val="none" w:sz="0" w:space="0" w:color="auto"/>
        <w:left w:val="none" w:sz="0" w:space="0" w:color="auto"/>
        <w:bottom w:val="none" w:sz="0" w:space="0" w:color="auto"/>
        <w:right w:val="none" w:sz="0" w:space="0" w:color="auto"/>
      </w:divBdr>
    </w:div>
    <w:div w:id="1286502417">
      <w:bodyDiv w:val="1"/>
      <w:marLeft w:val="0"/>
      <w:marRight w:val="0"/>
      <w:marTop w:val="0"/>
      <w:marBottom w:val="0"/>
      <w:divBdr>
        <w:top w:val="none" w:sz="0" w:space="0" w:color="auto"/>
        <w:left w:val="none" w:sz="0" w:space="0" w:color="auto"/>
        <w:bottom w:val="none" w:sz="0" w:space="0" w:color="auto"/>
        <w:right w:val="none" w:sz="0" w:space="0" w:color="auto"/>
      </w:divBdr>
    </w:div>
    <w:div w:id="148296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4C65-9E24-415D-A5BB-F182D63D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2615</Words>
  <Characters>14387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Democrata Cristiano 02</dc:creator>
  <cp:keywords/>
  <dc:description/>
  <cp:lastModifiedBy>Leonardo Lueiza Ureta</cp:lastModifiedBy>
  <cp:revision>5</cp:revision>
  <cp:lastPrinted>2018-06-15T15:28:00Z</cp:lastPrinted>
  <dcterms:created xsi:type="dcterms:W3CDTF">2018-06-14T15:16:00Z</dcterms:created>
  <dcterms:modified xsi:type="dcterms:W3CDTF">2018-06-18T21:13:00Z</dcterms:modified>
</cp:coreProperties>
</file>