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BD" w:rsidRDefault="004F74BD" w:rsidP="00390041">
      <w:pPr>
        <w:spacing w:line="276" w:lineRule="auto"/>
        <w:ind w:left="4678"/>
        <w:rPr>
          <w:rFonts w:cs="Courier New"/>
          <w:b/>
          <w:spacing w:val="-3"/>
          <w:szCs w:val="24"/>
        </w:rPr>
      </w:pPr>
      <w:r w:rsidRPr="004F74BD">
        <w:rPr>
          <w:rFonts w:cs="Courier New"/>
          <w:b/>
          <w:spacing w:val="-3"/>
          <w:szCs w:val="24"/>
        </w:rPr>
        <w:t xml:space="preserve">MENSAJE DE S.E. </w:t>
      </w:r>
      <w:r w:rsidR="0039615B">
        <w:rPr>
          <w:rFonts w:cs="Courier New"/>
          <w:b/>
          <w:spacing w:val="-3"/>
          <w:szCs w:val="24"/>
        </w:rPr>
        <w:t>EL</w:t>
      </w:r>
      <w:r w:rsidRPr="004F74BD">
        <w:rPr>
          <w:rFonts w:cs="Courier New"/>
          <w:b/>
          <w:spacing w:val="-3"/>
          <w:szCs w:val="24"/>
        </w:rPr>
        <w:t xml:space="preserve"> PRESIDENT</w:t>
      </w:r>
      <w:r w:rsidR="0039615B">
        <w:rPr>
          <w:rFonts w:cs="Courier New"/>
          <w:b/>
          <w:spacing w:val="-3"/>
          <w:szCs w:val="24"/>
        </w:rPr>
        <w:t>E</w:t>
      </w:r>
      <w:r w:rsidRPr="004F74BD">
        <w:rPr>
          <w:rFonts w:cs="Courier New"/>
          <w:b/>
          <w:spacing w:val="-3"/>
          <w:szCs w:val="24"/>
        </w:rPr>
        <w:t xml:space="preserve"> DE LA REPÚBLICA CON EL QUE INICIA UN PROYECTO DE LEY QUE ADECÚA LAS LEYES QUE INDICA EN RAZÓN DE LA CREACIÓN DE LA REGIÓN DE ÑUBLE.</w:t>
      </w:r>
    </w:p>
    <w:p w:rsidR="00DD5274" w:rsidRPr="004F6BE9" w:rsidRDefault="00DD5274" w:rsidP="00390041">
      <w:pPr>
        <w:spacing w:line="276" w:lineRule="auto"/>
        <w:ind w:left="4678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>_______________________________</w:t>
      </w:r>
    </w:p>
    <w:p w:rsidR="00DD5274" w:rsidRPr="004F6BE9" w:rsidRDefault="004F74BD" w:rsidP="00390041">
      <w:pPr>
        <w:pStyle w:val="EstiloCourierNewIzquierda9cm"/>
        <w:spacing w:line="276" w:lineRule="auto"/>
        <w:ind w:left="4678"/>
        <w:rPr>
          <w:rFonts w:cs="Courier New"/>
          <w:b w:val="0"/>
          <w:szCs w:val="24"/>
        </w:rPr>
      </w:pPr>
      <w:r w:rsidRPr="004F6BE9">
        <w:rPr>
          <w:rFonts w:cs="Courier New"/>
          <w:b w:val="0"/>
          <w:szCs w:val="24"/>
        </w:rPr>
        <w:t>Santiago</w:t>
      </w:r>
      <w:r w:rsidR="00DD5274" w:rsidRPr="004F6BE9">
        <w:rPr>
          <w:rFonts w:cs="Courier New"/>
          <w:b w:val="0"/>
          <w:szCs w:val="24"/>
        </w:rPr>
        <w:t xml:space="preserve">, </w:t>
      </w:r>
      <w:r w:rsidR="00233CA5">
        <w:rPr>
          <w:rFonts w:cs="Courier New"/>
          <w:b w:val="0"/>
          <w:szCs w:val="24"/>
        </w:rPr>
        <w:t>2</w:t>
      </w:r>
      <w:r>
        <w:rPr>
          <w:rFonts w:cs="Courier New"/>
          <w:b w:val="0"/>
          <w:szCs w:val="24"/>
        </w:rPr>
        <w:t xml:space="preserve"> de </w:t>
      </w:r>
      <w:r w:rsidR="00233CA5">
        <w:rPr>
          <w:rFonts w:cs="Courier New"/>
          <w:b w:val="0"/>
          <w:szCs w:val="24"/>
        </w:rPr>
        <w:t xml:space="preserve">mayo </w:t>
      </w:r>
      <w:r>
        <w:rPr>
          <w:rFonts w:cs="Courier New"/>
          <w:b w:val="0"/>
          <w:szCs w:val="24"/>
        </w:rPr>
        <w:t>de 2018</w:t>
      </w:r>
      <w:r w:rsidR="00B17898">
        <w:rPr>
          <w:rFonts w:cs="Courier New"/>
          <w:b w:val="0"/>
          <w:szCs w:val="24"/>
        </w:rPr>
        <w:t>.-</w:t>
      </w:r>
    </w:p>
    <w:p w:rsidR="00DD5274" w:rsidRDefault="00DD5274" w:rsidP="00B73ECA">
      <w:pPr>
        <w:spacing w:line="276" w:lineRule="auto"/>
        <w:rPr>
          <w:rFonts w:cs="Courier New"/>
          <w:spacing w:val="-3"/>
          <w:szCs w:val="24"/>
        </w:rPr>
      </w:pPr>
    </w:p>
    <w:p w:rsidR="00390041" w:rsidRDefault="00390041" w:rsidP="00B73ECA">
      <w:pPr>
        <w:spacing w:line="276" w:lineRule="auto"/>
        <w:rPr>
          <w:rFonts w:cs="Courier New"/>
          <w:spacing w:val="-3"/>
          <w:szCs w:val="24"/>
        </w:rPr>
      </w:pPr>
    </w:p>
    <w:p w:rsidR="004F6BE9" w:rsidRDefault="004F6BE9" w:rsidP="00B73ECA">
      <w:pPr>
        <w:spacing w:line="276" w:lineRule="auto"/>
        <w:rPr>
          <w:rFonts w:cs="Courier New"/>
          <w:spacing w:val="-3"/>
          <w:szCs w:val="24"/>
        </w:rPr>
      </w:pPr>
    </w:p>
    <w:p w:rsidR="004F6BE9" w:rsidRPr="004F6BE9" w:rsidRDefault="004F6BE9" w:rsidP="00B73ECA">
      <w:pPr>
        <w:spacing w:line="276" w:lineRule="auto"/>
        <w:rPr>
          <w:rFonts w:cs="Courier New"/>
          <w:spacing w:val="-3"/>
          <w:szCs w:val="24"/>
        </w:rPr>
      </w:pPr>
    </w:p>
    <w:p w:rsidR="00DD5274" w:rsidRPr="004F6BE9" w:rsidRDefault="00DD5274" w:rsidP="00B73ECA">
      <w:pPr>
        <w:spacing w:line="276" w:lineRule="auto"/>
        <w:jc w:val="center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100"/>
          <w:szCs w:val="24"/>
        </w:rPr>
        <w:t>MENSAJE</w:t>
      </w:r>
      <w:r w:rsidRPr="004F6BE9">
        <w:rPr>
          <w:rFonts w:cs="Courier New"/>
          <w:b/>
          <w:spacing w:val="80"/>
          <w:szCs w:val="24"/>
        </w:rPr>
        <w:t xml:space="preserve"> </w:t>
      </w:r>
      <w:r w:rsidRPr="004F6BE9">
        <w:rPr>
          <w:rFonts w:cs="Courier New"/>
          <w:b/>
          <w:szCs w:val="24"/>
        </w:rPr>
        <w:t>Nº</w:t>
      </w:r>
      <w:r w:rsidRPr="004F6BE9">
        <w:rPr>
          <w:rFonts w:cs="Courier New"/>
          <w:b/>
          <w:spacing w:val="-3"/>
          <w:szCs w:val="24"/>
        </w:rPr>
        <w:t xml:space="preserve"> </w:t>
      </w:r>
      <w:r w:rsidR="00266079">
        <w:rPr>
          <w:rFonts w:cs="Courier New"/>
          <w:b/>
          <w:spacing w:val="-3"/>
          <w:szCs w:val="24"/>
          <w:u w:val="single"/>
        </w:rPr>
        <w:t>17-</w:t>
      </w:r>
      <w:r w:rsidR="00390041">
        <w:rPr>
          <w:rFonts w:cs="Courier New"/>
          <w:b/>
          <w:spacing w:val="-3"/>
          <w:szCs w:val="24"/>
          <w:u w:val="single"/>
        </w:rPr>
        <w:t>366</w:t>
      </w:r>
      <w:r w:rsidRPr="004F6BE9">
        <w:rPr>
          <w:rFonts w:cs="Courier New"/>
          <w:b/>
          <w:spacing w:val="-3"/>
          <w:szCs w:val="24"/>
        </w:rPr>
        <w:t>/</w:t>
      </w:r>
    </w:p>
    <w:p w:rsidR="004F6BE9" w:rsidRDefault="004F6BE9" w:rsidP="00B73ECA">
      <w:pPr>
        <w:spacing w:line="276" w:lineRule="auto"/>
        <w:jc w:val="center"/>
        <w:rPr>
          <w:rFonts w:cs="Courier New"/>
          <w:b/>
          <w:spacing w:val="-3"/>
          <w:szCs w:val="24"/>
        </w:rPr>
      </w:pPr>
    </w:p>
    <w:p w:rsidR="00523A15" w:rsidRPr="004F6BE9" w:rsidRDefault="00523A15" w:rsidP="00B73ECA">
      <w:pPr>
        <w:spacing w:line="276" w:lineRule="auto"/>
        <w:jc w:val="center"/>
        <w:rPr>
          <w:rFonts w:cs="Courier New"/>
          <w:b/>
          <w:spacing w:val="-3"/>
          <w:szCs w:val="24"/>
        </w:rPr>
      </w:pPr>
    </w:p>
    <w:p w:rsidR="004F6BE9" w:rsidRPr="004F6BE9" w:rsidRDefault="004F6BE9" w:rsidP="00B73ECA">
      <w:pPr>
        <w:spacing w:line="276" w:lineRule="auto"/>
        <w:jc w:val="center"/>
        <w:rPr>
          <w:rFonts w:cs="Courier New"/>
          <w:spacing w:val="-3"/>
          <w:szCs w:val="24"/>
        </w:rPr>
      </w:pPr>
    </w:p>
    <w:p w:rsidR="00DD5274" w:rsidRDefault="00DD5274" w:rsidP="00B73ECA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120" w:line="276" w:lineRule="auto"/>
        <w:ind w:left="2835"/>
        <w:rPr>
          <w:rFonts w:cs="Courier New"/>
          <w:szCs w:val="24"/>
        </w:rPr>
      </w:pPr>
      <w:r w:rsidRPr="004F6BE9">
        <w:rPr>
          <w:rFonts w:cs="Courier New"/>
          <w:szCs w:val="24"/>
        </w:rPr>
        <w:t>Honorable Cámara de Diputados:</w:t>
      </w:r>
    </w:p>
    <w:p w:rsidR="00B17898" w:rsidRPr="004F6BE9" w:rsidRDefault="00B17898" w:rsidP="00B73ECA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120" w:line="276" w:lineRule="auto"/>
        <w:ind w:left="2835"/>
        <w:rPr>
          <w:rFonts w:cs="Courier New"/>
          <w:szCs w:val="24"/>
        </w:rPr>
      </w:pPr>
    </w:p>
    <w:p w:rsidR="00DD5274" w:rsidRPr="004F6BE9" w:rsidRDefault="00DD5274" w:rsidP="00B73ECA">
      <w:pPr>
        <w:framePr w:w="2524" w:h="3181" w:hSpace="141" w:wrap="around" w:vAnchor="text" w:hAnchor="page" w:x="1701" w:y="218"/>
        <w:tabs>
          <w:tab w:val="left" w:pos="-720"/>
        </w:tabs>
        <w:spacing w:before="0" w:after="0" w:line="276" w:lineRule="auto"/>
        <w:ind w:right="-2030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 xml:space="preserve">A </w:t>
      </w:r>
      <w:r w:rsidR="00233CA5">
        <w:rPr>
          <w:rFonts w:cs="Courier New"/>
          <w:b/>
          <w:spacing w:val="-3"/>
          <w:szCs w:val="24"/>
        </w:rPr>
        <w:t xml:space="preserve"> </w:t>
      </w:r>
      <w:r w:rsidRPr="004F6BE9">
        <w:rPr>
          <w:rFonts w:cs="Courier New"/>
          <w:b/>
          <w:spacing w:val="-3"/>
          <w:szCs w:val="24"/>
        </w:rPr>
        <w:t xml:space="preserve">S.E. </w:t>
      </w:r>
      <w:r w:rsidR="001729F9">
        <w:rPr>
          <w:rFonts w:cs="Courier New"/>
          <w:b/>
          <w:spacing w:val="-3"/>
          <w:szCs w:val="24"/>
        </w:rPr>
        <w:t>LA</w:t>
      </w:r>
    </w:p>
    <w:p w:rsidR="00DD5274" w:rsidRPr="004F6BE9" w:rsidRDefault="00DD5274" w:rsidP="00B73ECA">
      <w:pPr>
        <w:framePr w:w="2524" w:h="3181" w:hSpace="141" w:wrap="around" w:vAnchor="text" w:hAnchor="page" w:x="1701" w:y="218"/>
        <w:tabs>
          <w:tab w:val="left" w:pos="-720"/>
        </w:tabs>
        <w:spacing w:before="0" w:after="0" w:line="276" w:lineRule="auto"/>
        <w:ind w:right="-2030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>PRESIDENT</w:t>
      </w:r>
      <w:r w:rsidR="001729F9">
        <w:rPr>
          <w:rFonts w:cs="Courier New"/>
          <w:b/>
          <w:spacing w:val="-3"/>
          <w:szCs w:val="24"/>
        </w:rPr>
        <w:t>A</w:t>
      </w:r>
    </w:p>
    <w:p w:rsidR="00DD5274" w:rsidRPr="004F6BE9" w:rsidRDefault="00DD5274" w:rsidP="00B73ECA">
      <w:pPr>
        <w:framePr w:w="2524" w:h="3181" w:hSpace="141" w:wrap="around" w:vAnchor="text" w:hAnchor="page" w:x="1701" w:y="218"/>
        <w:tabs>
          <w:tab w:val="left" w:pos="-720"/>
        </w:tabs>
        <w:spacing w:before="0" w:after="0" w:line="276" w:lineRule="auto"/>
        <w:ind w:right="-2030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 xml:space="preserve">DE </w:t>
      </w:r>
      <w:r w:rsidR="00390041">
        <w:rPr>
          <w:rFonts w:cs="Courier New"/>
          <w:b/>
          <w:spacing w:val="-3"/>
          <w:szCs w:val="24"/>
        </w:rPr>
        <w:t xml:space="preserve"> </w:t>
      </w:r>
      <w:r w:rsidRPr="004F6BE9">
        <w:rPr>
          <w:rFonts w:cs="Courier New"/>
          <w:b/>
          <w:spacing w:val="-3"/>
          <w:szCs w:val="24"/>
        </w:rPr>
        <w:t xml:space="preserve">LA </w:t>
      </w:r>
      <w:r w:rsidR="00390041">
        <w:rPr>
          <w:rFonts w:cs="Courier New"/>
          <w:b/>
          <w:spacing w:val="-3"/>
          <w:szCs w:val="24"/>
        </w:rPr>
        <w:t xml:space="preserve"> </w:t>
      </w:r>
      <w:r w:rsidRPr="004F6BE9">
        <w:rPr>
          <w:rFonts w:cs="Courier New"/>
          <w:b/>
          <w:spacing w:val="-3"/>
          <w:szCs w:val="24"/>
        </w:rPr>
        <w:t>H.</w:t>
      </w:r>
    </w:p>
    <w:p w:rsidR="00DD5274" w:rsidRPr="004F6BE9" w:rsidRDefault="00DD5274" w:rsidP="00B73ECA">
      <w:pPr>
        <w:framePr w:w="2524" w:h="3181" w:hSpace="141" w:wrap="around" w:vAnchor="text" w:hAnchor="page" w:x="1701" w:y="218"/>
        <w:tabs>
          <w:tab w:val="left" w:pos="-720"/>
        </w:tabs>
        <w:spacing w:before="0" w:after="0" w:line="276" w:lineRule="auto"/>
        <w:ind w:right="-2030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 xml:space="preserve">CAMARA </w:t>
      </w:r>
      <w:r w:rsidR="00233CA5">
        <w:rPr>
          <w:rFonts w:cs="Courier New"/>
          <w:b/>
          <w:spacing w:val="-3"/>
          <w:szCs w:val="24"/>
        </w:rPr>
        <w:t xml:space="preserve"> </w:t>
      </w:r>
      <w:r w:rsidRPr="004F6BE9">
        <w:rPr>
          <w:rFonts w:cs="Courier New"/>
          <w:b/>
          <w:spacing w:val="-3"/>
          <w:szCs w:val="24"/>
        </w:rPr>
        <w:t>DE</w:t>
      </w:r>
    </w:p>
    <w:p w:rsidR="00DD5274" w:rsidRPr="004F6BE9" w:rsidRDefault="00DD5274" w:rsidP="00B73ECA">
      <w:pPr>
        <w:framePr w:w="2524" w:h="3181" w:hSpace="141" w:wrap="around" w:vAnchor="text" w:hAnchor="page" w:x="1701" w:y="218"/>
        <w:tabs>
          <w:tab w:val="left" w:pos="-720"/>
        </w:tabs>
        <w:spacing w:before="0" w:after="0" w:line="276" w:lineRule="auto"/>
        <w:ind w:right="-2030"/>
        <w:rPr>
          <w:rFonts w:cs="Courier New"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>DIPUTADOS.</w:t>
      </w:r>
    </w:p>
    <w:p w:rsidR="004F74BD" w:rsidRDefault="004F74BD" w:rsidP="00B73ECA">
      <w:pPr>
        <w:spacing w:before="0" w:after="0" w:line="276" w:lineRule="auto"/>
        <w:ind w:left="2880" w:firstLine="720"/>
        <w:rPr>
          <w:rFonts w:cs="Courier New"/>
          <w:szCs w:val="24"/>
          <w:lang w:val="es-MX"/>
        </w:rPr>
      </w:pPr>
      <w:r w:rsidRPr="00D63687">
        <w:rPr>
          <w:rFonts w:cs="Courier New"/>
          <w:szCs w:val="24"/>
          <w:lang w:val="es-MX"/>
        </w:rPr>
        <w:t xml:space="preserve">En uso de mis facultades constitucionales, vengo en </w:t>
      </w:r>
      <w:r w:rsidRPr="00B954E3">
        <w:rPr>
          <w:lang w:val="es-ES"/>
        </w:rPr>
        <w:t>proponer</w:t>
      </w:r>
      <w:r w:rsidRPr="00D63687">
        <w:rPr>
          <w:rFonts w:cs="Courier New"/>
          <w:szCs w:val="24"/>
          <w:lang w:val="es-MX"/>
        </w:rPr>
        <w:t xml:space="preserve"> a esta H. Corporación un proyecto de ley que </w:t>
      </w:r>
      <w:r>
        <w:rPr>
          <w:rFonts w:cs="Courier New"/>
          <w:szCs w:val="24"/>
          <w:lang w:val="es-MX"/>
        </w:rPr>
        <w:t>adecúa las leyes que indica en razón de la creación de la Región d</w:t>
      </w:r>
      <w:r w:rsidRPr="0088194C">
        <w:rPr>
          <w:rFonts w:cs="Courier New"/>
          <w:szCs w:val="24"/>
          <w:lang w:val="es-MX"/>
        </w:rPr>
        <w:t>e Ñuble</w:t>
      </w:r>
      <w:r>
        <w:rPr>
          <w:rFonts w:cs="Courier New"/>
          <w:szCs w:val="24"/>
          <w:lang w:val="es-MX"/>
        </w:rPr>
        <w:t>.</w:t>
      </w:r>
    </w:p>
    <w:p w:rsidR="004F74BD" w:rsidRDefault="004F74BD" w:rsidP="00B73ECA">
      <w:pPr>
        <w:spacing w:before="0" w:after="0" w:line="276" w:lineRule="auto"/>
        <w:ind w:left="2880" w:firstLine="720"/>
        <w:rPr>
          <w:rFonts w:cs="Courier New"/>
          <w:szCs w:val="24"/>
          <w:lang w:val="es-MX"/>
        </w:rPr>
      </w:pPr>
    </w:p>
    <w:p w:rsidR="004F74BD" w:rsidRDefault="004F74BD" w:rsidP="00B73ECA">
      <w:pPr>
        <w:pStyle w:val="Ttulo1"/>
        <w:numPr>
          <w:ilvl w:val="0"/>
          <w:numId w:val="4"/>
        </w:numPr>
        <w:spacing w:before="0" w:after="0" w:line="276" w:lineRule="auto"/>
        <w:ind w:left="709" w:hanging="709"/>
      </w:pPr>
      <w:r>
        <w:t>antecedentes</w:t>
      </w:r>
    </w:p>
    <w:p w:rsidR="004F74BD" w:rsidRDefault="004F74BD" w:rsidP="00B73ECA">
      <w:pPr>
        <w:pStyle w:val="Sangra2detindependiente"/>
        <w:spacing w:line="276" w:lineRule="auto"/>
        <w:rPr>
          <w:lang w:val="es-ES"/>
        </w:rPr>
      </w:pPr>
      <w:r>
        <w:rPr>
          <w:lang w:val="es-ES"/>
        </w:rPr>
        <w:t>La ley N° 21.033, publicada en el Diario Oficial el 5 de septiembre del año 2017, creó la Región de Ñuble, la cual quedó integrada por tres provincias que la misma ley crea, a saber, Diguillín, Punilla e Itata.</w:t>
      </w:r>
    </w:p>
    <w:p w:rsidR="004F74BD" w:rsidRDefault="004F74BD" w:rsidP="00B73ECA">
      <w:pPr>
        <w:pStyle w:val="Textoindependiente"/>
        <w:spacing w:line="276" w:lineRule="auto"/>
        <w:ind w:left="2835" w:right="20" w:firstLine="709"/>
        <w:rPr>
          <w:lang w:val="es-ES"/>
        </w:rPr>
      </w:pPr>
      <w:r>
        <w:rPr>
          <w:lang w:val="es-ES"/>
        </w:rPr>
        <w:t>Hasta antes de la promulgación y publicación de la precitada ley, el territorio que comprende la nueva Región de Ñuble formaba parte de la Región del Biobío, por lo que la dictación de esta ley conllevó a que la generalidad de la institucionalidad de aquélla se disociase de esta última.</w:t>
      </w:r>
    </w:p>
    <w:p w:rsidR="00381D14" w:rsidRDefault="004F74BD" w:rsidP="00381D14">
      <w:pPr>
        <w:pStyle w:val="Sangra2detindependiente"/>
        <w:spacing w:line="276" w:lineRule="auto"/>
        <w:rPr>
          <w:lang w:val="es-ES"/>
        </w:rPr>
      </w:pPr>
      <w:r>
        <w:rPr>
          <w:lang w:val="es-ES"/>
        </w:rPr>
        <w:lastRenderedPageBreak/>
        <w:t>Ahora bien, la publicación de la ley N° 21.033 ha hecho necesario un ajuste normativo de leyes que fue</w:t>
      </w:r>
      <w:r w:rsidR="00B73ECA">
        <w:rPr>
          <w:lang w:val="es-ES"/>
        </w:rPr>
        <w:t>ron discutidas</w:t>
      </w:r>
      <w:r>
        <w:rPr>
          <w:lang w:val="es-ES"/>
        </w:rPr>
        <w:t xml:space="preserve"> por </w:t>
      </w:r>
      <w:r w:rsidR="00B73ECA">
        <w:rPr>
          <w:lang w:val="es-ES"/>
        </w:rPr>
        <w:t>el</w:t>
      </w:r>
      <w:r>
        <w:rPr>
          <w:lang w:val="es-ES"/>
        </w:rPr>
        <w:t xml:space="preserve"> H. Co</w:t>
      </w:r>
      <w:r w:rsidR="00B73ECA">
        <w:rPr>
          <w:lang w:val="es-ES"/>
        </w:rPr>
        <w:t>ngreso Nacional</w:t>
      </w:r>
      <w:r>
        <w:rPr>
          <w:lang w:val="es-ES"/>
        </w:rPr>
        <w:t xml:space="preserve"> coetáneamente </w:t>
      </w:r>
      <w:r w:rsidR="00381D14">
        <w:rPr>
          <w:lang w:val="es-ES"/>
        </w:rPr>
        <w:t xml:space="preserve">a la misma, por cuanto ellas no pudieron ser consideradas en su tramitación al no haber sido sancionadas aún como leyes de la República. </w:t>
      </w:r>
      <w:r>
        <w:rPr>
          <w:lang w:val="es-ES"/>
        </w:rPr>
        <w:t xml:space="preserve">En </w:t>
      </w:r>
      <w:r w:rsidR="00B73ECA">
        <w:rPr>
          <w:lang w:val="es-ES"/>
        </w:rPr>
        <w:t>definitiva</w:t>
      </w:r>
      <w:r>
        <w:rPr>
          <w:lang w:val="es-ES"/>
        </w:rPr>
        <w:t>, dicha situación se presenta en dos cuerpos normativos.</w:t>
      </w:r>
    </w:p>
    <w:p w:rsidR="00390041" w:rsidRDefault="004F74BD" w:rsidP="00390041">
      <w:pPr>
        <w:pStyle w:val="Sangra2detindependiente"/>
        <w:spacing w:line="276" w:lineRule="auto"/>
      </w:pPr>
      <w:r>
        <w:rPr>
          <w:lang w:val="es-ES"/>
        </w:rPr>
        <w:t xml:space="preserve">En primer lugar, </w:t>
      </w:r>
      <w:r>
        <w:t>con fecha 7 de julio de 2017, fue publicada en el Diario Oficial la ley N° 21.017, que F</w:t>
      </w:r>
      <w:r w:rsidRPr="00C82D71">
        <w:t xml:space="preserve">ortalece la </w:t>
      </w:r>
      <w:r>
        <w:t>C</w:t>
      </w:r>
      <w:r w:rsidRPr="00C82D71">
        <w:t xml:space="preserve">omposición de los </w:t>
      </w:r>
      <w:r>
        <w:t>T</w:t>
      </w:r>
      <w:r w:rsidRPr="00C82D71">
        <w:t xml:space="preserve">ribunales que </w:t>
      </w:r>
      <w:r>
        <w:t>I</w:t>
      </w:r>
      <w:r w:rsidRPr="00C82D71">
        <w:t xml:space="preserve">ndica, asignando una </w:t>
      </w:r>
      <w:r>
        <w:t>D</w:t>
      </w:r>
      <w:r w:rsidRPr="00C82D71">
        <w:t xml:space="preserve">otación </w:t>
      </w:r>
      <w:r>
        <w:t>A</w:t>
      </w:r>
      <w:r w:rsidRPr="00C82D71">
        <w:t xml:space="preserve">dicional de 110 </w:t>
      </w:r>
      <w:r>
        <w:t>J</w:t>
      </w:r>
      <w:r w:rsidRPr="00C82D71">
        <w:t>ueces</w:t>
      </w:r>
      <w:r>
        <w:t xml:space="preserve">. Dicha normativa introdujo relevantes modificaciones al Código Orgánico de Tribunales, aumentando la dotación de un gran número de tribunales de primera o única instancia, varios de los cuales ejercen su competencia y tienen asiento en la nueva Región de Ñuble. Sin embargo, dicho aumento no fue considerado en </w:t>
      </w:r>
      <w:r w:rsidR="00680406">
        <w:t xml:space="preserve">el texto de </w:t>
      </w:r>
      <w:r>
        <w:t>la ley N° 21.033</w:t>
      </w:r>
      <w:r w:rsidR="0087141E">
        <w:t xml:space="preserve"> que crea la Región de Ñuble</w:t>
      </w:r>
      <w:r>
        <w:t>,</w:t>
      </w:r>
      <w:r w:rsidR="0087141E">
        <w:t xml:space="preserve"> lo</w:t>
      </w:r>
      <w:r w:rsidR="00527331">
        <w:t xml:space="preserve"> que tuvo como consecuencia que</w:t>
      </w:r>
      <w:r w:rsidR="0087141E">
        <w:t xml:space="preserve"> tres tribunales de </w:t>
      </w:r>
      <w:r w:rsidR="001F4AC0">
        <w:t xml:space="preserve">dicha Región </w:t>
      </w:r>
      <w:r w:rsidR="0087141E">
        <w:t>(a saber, el Juzgado de Garantía de San Carlos, el Tribunal de Juicio Oral</w:t>
      </w:r>
      <w:r w:rsidR="00A0710B">
        <w:t xml:space="preserve"> en lo Penal</w:t>
      </w:r>
      <w:r w:rsidR="0087141E">
        <w:t xml:space="preserve"> de Chillán y el Juzgado de Letras </w:t>
      </w:r>
      <w:r w:rsidR="00A0710B">
        <w:t>con</w:t>
      </w:r>
      <w:r w:rsidR="0087141E">
        <w:t xml:space="preserve"> competencia común de Yungay) </w:t>
      </w:r>
      <w:r w:rsidR="00527331">
        <w:t>quedar</w:t>
      </w:r>
      <w:r w:rsidR="00381D14">
        <w:t>a</w:t>
      </w:r>
      <w:r w:rsidR="00527331">
        <w:t xml:space="preserve">n con un número de jueces </w:t>
      </w:r>
      <w:r w:rsidR="0076123D">
        <w:t>inferior</w:t>
      </w:r>
      <w:r w:rsidR="00527331">
        <w:t xml:space="preserve"> al que corresponde en consideración </w:t>
      </w:r>
      <w:r w:rsidR="0076123D">
        <w:t xml:space="preserve">el aumento de jueces establecido por </w:t>
      </w:r>
      <w:r w:rsidR="00527331">
        <w:t xml:space="preserve">la ley N° </w:t>
      </w:r>
      <w:r w:rsidR="0076123D">
        <w:t>21.017</w:t>
      </w:r>
      <w:r w:rsidR="00527331">
        <w:t>.</w:t>
      </w:r>
    </w:p>
    <w:p w:rsidR="004F74BD" w:rsidRDefault="004F74BD" w:rsidP="00B73ECA">
      <w:pPr>
        <w:pStyle w:val="Sangra2detindependiente"/>
        <w:spacing w:line="276" w:lineRule="auto"/>
        <w:rPr>
          <w:lang w:val="es-ES"/>
        </w:rPr>
      </w:pPr>
      <w:r>
        <w:t xml:space="preserve">En segundo lugar, con fecha </w:t>
      </w:r>
      <w:r w:rsidRPr="00772685">
        <w:t>20 de enero</w:t>
      </w:r>
      <w:r>
        <w:t xml:space="preserve"> de 2018 fue publicada en el Diario Oficial la ley N° </w:t>
      </w:r>
      <w:r>
        <w:rPr>
          <w:rFonts w:cs="Courier New"/>
          <w:szCs w:val="24"/>
        </w:rPr>
        <w:t>21.057 que R</w:t>
      </w:r>
      <w:r w:rsidRPr="00A05C80">
        <w:rPr>
          <w:rFonts w:cs="Courier New"/>
          <w:szCs w:val="24"/>
        </w:rPr>
        <w:t xml:space="preserve">egula </w:t>
      </w:r>
      <w:r>
        <w:rPr>
          <w:rFonts w:cs="Courier New"/>
          <w:szCs w:val="24"/>
        </w:rPr>
        <w:t>E</w:t>
      </w:r>
      <w:r w:rsidRPr="00A05C80">
        <w:rPr>
          <w:rFonts w:cs="Courier New"/>
          <w:szCs w:val="24"/>
        </w:rPr>
        <w:t xml:space="preserve">ntrevistas </w:t>
      </w:r>
      <w:r>
        <w:rPr>
          <w:rFonts w:cs="Courier New"/>
          <w:szCs w:val="24"/>
        </w:rPr>
        <w:t>G</w:t>
      </w:r>
      <w:r w:rsidRPr="00A05C80">
        <w:rPr>
          <w:rFonts w:cs="Courier New"/>
          <w:szCs w:val="24"/>
        </w:rPr>
        <w:t xml:space="preserve">rabadas en </w:t>
      </w:r>
      <w:r>
        <w:rPr>
          <w:rFonts w:cs="Courier New"/>
          <w:szCs w:val="24"/>
        </w:rPr>
        <w:t>V</w:t>
      </w:r>
      <w:r w:rsidRPr="00A05C80">
        <w:rPr>
          <w:rFonts w:cs="Courier New"/>
          <w:szCs w:val="24"/>
        </w:rPr>
        <w:t xml:space="preserve">ideo y otras medidas de </w:t>
      </w:r>
      <w:r>
        <w:rPr>
          <w:rFonts w:cs="Courier New"/>
          <w:szCs w:val="24"/>
        </w:rPr>
        <w:t>R</w:t>
      </w:r>
      <w:r w:rsidRPr="00A05C80">
        <w:rPr>
          <w:rFonts w:cs="Courier New"/>
          <w:szCs w:val="24"/>
        </w:rPr>
        <w:t xml:space="preserve">esguardo a </w:t>
      </w:r>
      <w:r>
        <w:rPr>
          <w:rFonts w:cs="Courier New"/>
          <w:szCs w:val="24"/>
        </w:rPr>
        <w:t>M</w:t>
      </w:r>
      <w:r w:rsidRPr="00A05C80">
        <w:rPr>
          <w:rFonts w:cs="Courier New"/>
          <w:szCs w:val="24"/>
        </w:rPr>
        <w:t xml:space="preserve">enores de </w:t>
      </w:r>
      <w:r>
        <w:rPr>
          <w:rFonts w:cs="Courier New"/>
          <w:szCs w:val="24"/>
        </w:rPr>
        <w:t>E</w:t>
      </w:r>
      <w:r w:rsidRPr="00A05C80">
        <w:rPr>
          <w:rFonts w:cs="Courier New"/>
          <w:szCs w:val="24"/>
        </w:rPr>
        <w:t>da</w:t>
      </w:r>
      <w:r>
        <w:rPr>
          <w:rFonts w:cs="Courier New"/>
          <w:szCs w:val="24"/>
        </w:rPr>
        <w:t>d, Víctimas de Delitos Sexuales, la cual en su artículo primero transitorio estableció una entrada en vigencia gradual a lo largo del territorio nacional. Sin embargo, d</w:t>
      </w:r>
      <w:r>
        <w:rPr>
          <w:lang w:val="es-ES"/>
        </w:rPr>
        <w:t>icha ley no contempla la existencia de la Región de Ñuble. Por tanto, es menester su inclusión expresa.</w:t>
      </w:r>
      <w:r w:rsidR="00231FAE">
        <w:rPr>
          <w:lang w:val="es-ES"/>
        </w:rPr>
        <w:t xml:space="preserve"> Adicionalmente, la referida disposición transitoria utiliza la antigua </w:t>
      </w:r>
      <w:r w:rsidR="00231FAE">
        <w:rPr>
          <w:lang w:val="es-ES"/>
        </w:rPr>
        <w:lastRenderedPageBreak/>
        <w:t>denominación para referirse a las distintas regiones del país</w:t>
      </w:r>
      <w:r w:rsidR="005634C2">
        <w:rPr>
          <w:lang w:val="es-ES"/>
        </w:rPr>
        <w:t>,</w:t>
      </w:r>
      <w:r w:rsidR="00231FAE">
        <w:rPr>
          <w:lang w:val="es-ES"/>
        </w:rPr>
        <w:t xml:space="preserve"> </w:t>
      </w:r>
      <w:r w:rsidR="005634C2">
        <w:rPr>
          <w:lang w:val="es-ES"/>
        </w:rPr>
        <w:t>que  actualmente corresponde denominar por su nombre propio</w:t>
      </w:r>
      <w:r w:rsidR="00231FAE">
        <w:rPr>
          <w:lang w:val="es-ES"/>
        </w:rPr>
        <w:t>, a partir de la entrada en vigencia de la ley N° 21.074 de Fortalecimiento de la Regionalización del Paí</w:t>
      </w:r>
      <w:r w:rsidR="005634C2">
        <w:rPr>
          <w:lang w:val="es-ES"/>
        </w:rPr>
        <w:t>s</w:t>
      </w:r>
      <w:r w:rsidR="00561688">
        <w:rPr>
          <w:lang w:val="es-ES"/>
        </w:rPr>
        <w:t>.</w:t>
      </w:r>
      <w:r w:rsidR="00F41A49">
        <w:rPr>
          <w:lang w:val="es-ES"/>
        </w:rPr>
        <w:t xml:space="preserve"> Por consiguiente, </w:t>
      </w:r>
      <w:r w:rsidR="00754174">
        <w:rPr>
          <w:lang w:val="es-ES"/>
        </w:rPr>
        <w:t xml:space="preserve">es </w:t>
      </w:r>
      <w:r w:rsidR="00396013">
        <w:rPr>
          <w:lang w:val="es-ES"/>
        </w:rPr>
        <w:t>conveniente aprovechar esta modificación para</w:t>
      </w:r>
      <w:r w:rsidR="00754174">
        <w:rPr>
          <w:lang w:val="es-ES"/>
        </w:rPr>
        <w:t xml:space="preserve"> actualizar el artículo primero transitorio de la ley N° 21.057 en ese sentido.</w:t>
      </w:r>
      <w:r w:rsidR="00231FAE">
        <w:rPr>
          <w:lang w:val="es-ES"/>
        </w:rPr>
        <w:t xml:space="preserve"> </w:t>
      </w:r>
    </w:p>
    <w:p w:rsidR="004F74BD" w:rsidRPr="00353EF5" w:rsidRDefault="004F74BD" w:rsidP="00B73ECA">
      <w:pPr>
        <w:pStyle w:val="Sangra2detindependiente"/>
        <w:spacing w:line="276" w:lineRule="auto"/>
        <w:rPr>
          <w:lang w:val="es-ES"/>
        </w:rPr>
      </w:pPr>
      <w:r>
        <w:rPr>
          <w:lang w:val="es-ES"/>
        </w:rPr>
        <w:t xml:space="preserve">Como se aprecia de lo ya expuesto, las modificaciones propuestas en esta iniciativa legal obedecen, en general, a cambios adecuatorios cuya función es dar un orden sistémico a las leyes ya referidas, por lo que no implican modificaciones normativas estructurales ni </w:t>
      </w:r>
      <w:r w:rsidR="008F73F6">
        <w:rPr>
          <w:lang w:val="es-ES"/>
        </w:rPr>
        <w:t xml:space="preserve">tampoco </w:t>
      </w:r>
      <w:r>
        <w:rPr>
          <w:lang w:val="es-ES"/>
        </w:rPr>
        <w:t>gasto fiscal.</w:t>
      </w:r>
    </w:p>
    <w:p w:rsidR="004F74BD" w:rsidRPr="00187A58" w:rsidRDefault="004F74BD" w:rsidP="00B73ECA">
      <w:pPr>
        <w:pStyle w:val="Ttulo1"/>
        <w:spacing w:line="276" w:lineRule="auto"/>
      </w:pPr>
      <w:r>
        <w:t>FUNDAMENTOS</w:t>
      </w:r>
      <w:r w:rsidRPr="001D222D">
        <w:t xml:space="preserve"> DEL </w:t>
      </w:r>
      <w:r w:rsidRPr="004F74BD">
        <w:t>PROYECTO</w:t>
      </w:r>
    </w:p>
    <w:p w:rsidR="004F74BD" w:rsidRDefault="004F74BD" w:rsidP="00B73ECA">
      <w:pPr>
        <w:pStyle w:val="Sangra2detindependiente"/>
        <w:spacing w:line="276" w:lineRule="auto"/>
        <w:rPr>
          <w:lang w:val="es-ES"/>
        </w:rPr>
      </w:pPr>
      <w:r w:rsidRPr="00FB5DB9">
        <w:rPr>
          <w:lang w:val="es-ES"/>
        </w:rPr>
        <w:t xml:space="preserve">El </w:t>
      </w:r>
      <w:r>
        <w:rPr>
          <w:lang w:val="es-ES"/>
        </w:rPr>
        <w:t>fundamento</w:t>
      </w:r>
      <w:r w:rsidRPr="00FB5DB9">
        <w:rPr>
          <w:lang w:val="es-ES"/>
        </w:rPr>
        <w:t xml:space="preserve"> </w:t>
      </w:r>
      <w:r>
        <w:rPr>
          <w:lang w:val="es-ES"/>
        </w:rPr>
        <w:t>de</w:t>
      </w:r>
      <w:r w:rsidRPr="00FB5DB9">
        <w:rPr>
          <w:lang w:val="es-ES"/>
        </w:rPr>
        <w:t xml:space="preserve"> la presente iniciativa consiste</w:t>
      </w:r>
      <w:r>
        <w:rPr>
          <w:lang w:val="es-ES"/>
        </w:rPr>
        <w:t>, en primer lugar,</w:t>
      </w:r>
      <w:r w:rsidRPr="00FB5DB9">
        <w:rPr>
          <w:lang w:val="es-ES"/>
        </w:rPr>
        <w:t xml:space="preserve"> en</w:t>
      </w:r>
      <w:r>
        <w:rPr>
          <w:lang w:val="es-ES"/>
        </w:rPr>
        <w:t xml:space="preserve"> la necesidad de</w:t>
      </w:r>
      <w:r w:rsidRPr="00FB5DB9">
        <w:rPr>
          <w:lang w:val="es-ES"/>
        </w:rPr>
        <w:t xml:space="preserve"> </w:t>
      </w:r>
      <w:r w:rsidRPr="001D222D">
        <w:rPr>
          <w:lang w:val="es-ES"/>
        </w:rPr>
        <w:t xml:space="preserve">adecuar la composición de los tribunales que </w:t>
      </w:r>
      <w:r>
        <w:rPr>
          <w:lang w:val="es-ES"/>
        </w:rPr>
        <w:t xml:space="preserve">se </w:t>
      </w:r>
      <w:r w:rsidRPr="001D222D">
        <w:rPr>
          <w:lang w:val="es-ES"/>
        </w:rPr>
        <w:t>indica</w:t>
      </w:r>
      <w:r>
        <w:rPr>
          <w:lang w:val="es-ES"/>
        </w:rPr>
        <w:t>n</w:t>
      </w:r>
      <w:r w:rsidRPr="001D222D">
        <w:rPr>
          <w:lang w:val="es-ES"/>
        </w:rPr>
        <w:t xml:space="preserve">, </w:t>
      </w:r>
      <w:r w:rsidR="00381D14">
        <w:rPr>
          <w:lang w:val="es-ES"/>
        </w:rPr>
        <w:t>en razón de</w:t>
      </w:r>
      <w:r w:rsidR="00381D14" w:rsidRPr="001D222D">
        <w:rPr>
          <w:lang w:val="es-ES"/>
        </w:rPr>
        <w:t xml:space="preserve"> </w:t>
      </w:r>
      <w:r w:rsidRPr="001D222D">
        <w:rPr>
          <w:lang w:val="es-ES"/>
        </w:rPr>
        <w:t>la creación de la Región de Ñuble</w:t>
      </w:r>
      <w:r>
        <w:rPr>
          <w:lang w:val="es-ES"/>
        </w:rPr>
        <w:t xml:space="preserve"> por la ley N° 21.033, para hacerla consistente con la ley N° 21.017.</w:t>
      </w:r>
    </w:p>
    <w:p w:rsidR="004F74BD" w:rsidRDefault="004F74BD" w:rsidP="00B73ECA">
      <w:pPr>
        <w:pStyle w:val="Sangra2detindependiente"/>
        <w:spacing w:line="276" w:lineRule="auto"/>
        <w:rPr>
          <w:lang w:val="es-ES"/>
        </w:rPr>
      </w:pPr>
      <w:r>
        <w:rPr>
          <w:lang w:val="es-ES"/>
        </w:rPr>
        <w:t xml:space="preserve">En segundo lugar, la presente iniciativa responde a la necesidad de modificar el artículo primero transitorio de la Ley N° 21.057, con el propósito de explicitar la época en que ésta entrará en vigencia en la nueva </w:t>
      </w:r>
      <w:r w:rsidRPr="001D222D">
        <w:rPr>
          <w:lang w:val="es-ES"/>
        </w:rPr>
        <w:t>Región de Ñuble</w:t>
      </w:r>
      <w:r w:rsidR="00145686">
        <w:rPr>
          <w:lang w:val="es-ES"/>
        </w:rPr>
        <w:t xml:space="preserve"> y actualizar dicha disposición a la nueva denominación de las distintas regiones del país</w:t>
      </w:r>
      <w:r>
        <w:rPr>
          <w:lang w:val="es-ES"/>
        </w:rPr>
        <w:t xml:space="preserve">. </w:t>
      </w:r>
    </w:p>
    <w:p w:rsidR="004F74BD" w:rsidRPr="00964754" w:rsidRDefault="004F74BD" w:rsidP="00B73ECA">
      <w:pPr>
        <w:pStyle w:val="Ttulo1"/>
        <w:spacing w:line="276" w:lineRule="auto"/>
      </w:pPr>
      <w:r w:rsidRPr="00964754">
        <w:t>CONTENIDO DEL PROYECTO</w:t>
      </w:r>
    </w:p>
    <w:p w:rsidR="004F74BD" w:rsidRDefault="004F74BD" w:rsidP="00B73ECA">
      <w:pPr>
        <w:pStyle w:val="Sangra2detindependiente"/>
        <w:spacing w:line="276" w:lineRule="auto"/>
        <w:rPr>
          <w:lang w:val="es-ES"/>
        </w:rPr>
      </w:pPr>
      <w:r>
        <w:rPr>
          <w:lang w:val="es-ES"/>
        </w:rPr>
        <w:t>El presente proyecto consta de dos artículos permanentes.</w:t>
      </w:r>
    </w:p>
    <w:p w:rsidR="004F74BD" w:rsidRDefault="00B73ECA" w:rsidP="00B73ECA">
      <w:pPr>
        <w:pStyle w:val="Sangra2detindependiente"/>
        <w:spacing w:line="276" w:lineRule="auto"/>
        <w:rPr>
          <w:lang w:val="es-ES"/>
        </w:rPr>
      </w:pPr>
      <w:r>
        <w:rPr>
          <w:lang w:val="es-ES"/>
        </w:rPr>
        <w:t>El artículo 1</w:t>
      </w:r>
      <w:r w:rsidR="00B17898">
        <w:rPr>
          <w:lang w:val="es-ES"/>
        </w:rPr>
        <w:t>°</w:t>
      </w:r>
      <w:r w:rsidR="004F74BD">
        <w:rPr>
          <w:lang w:val="es-ES"/>
        </w:rPr>
        <w:t xml:space="preserve"> modifica la ley N° 21.033, adecuando la </w:t>
      </w:r>
      <w:r w:rsidR="004F74BD" w:rsidRPr="009A5708">
        <w:rPr>
          <w:lang w:val="es-ES"/>
        </w:rPr>
        <w:t xml:space="preserve">cantidad de jueces del Juzgado de Garantía de San Carlos, del Tribunal de Juicio Oral en lo Penal de </w:t>
      </w:r>
      <w:r w:rsidR="004F74BD" w:rsidRPr="009A5708">
        <w:rPr>
          <w:lang w:val="es-ES"/>
        </w:rPr>
        <w:lastRenderedPageBreak/>
        <w:t>Chillán y del Juzgado de Letras con competencia común de Yungay.</w:t>
      </w:r>
      <w:r w:rsidR="004F74BD">
        <w:rPr>
          <w:lang w:val="es-ES"/>
        </w:rPr>
        <w:t xml:space="preserve"> </w:t>
      </w:r>
    </w:p>
    <w:p w:rsidR="004F74BD" w:rsidRDefault="00B73ECA" w:rsidP="00B73ECA">
      <w:pPr>
        <w:pStyle w:val="Sangra2detindependiente"/>
        <w:spacing w:line="276" w:lineRule="auto"/>
        <w:rPr>
          <w:rFonts w:cs="Arial"/>
          <w:bCs/>
          <w:szCs w:val="24"/>
        </w:rPr>
      </w:pPr>
      <w:r>
        <w:rPr>
          <w:lang w:val="es-ES"/>
        </w:rPr>
        <w:t>El artículo 2</w:t>
      </w:r>
      <w:r w:rsidR="00B17898">
        <w:rPr>
          <w:lang w:val="es-ES"/>
        </w:rPr>
        <w:t>°</w:t>
      </w:r>
      <w:r w:rsidR="004F74BD">
        <w:rPr>
          <w:lang w:val="es-ES"/>
        </w:rPr>
        <w:t xml:space="preserve"> modifica el artículo primero transitorio de la ley N° 21.057, explicitando que su entrada en vigencia en la</w:t>
      </w:r>
      <w:r w:rsidR="004F74BD" w:rsidRPr="001D222D">
        <w:rPr>
          <w:lang w:val="es-ES"/>
        </w:rPr>
        <w:t xml:space="preserve"> Región de Ñuble</w:t>
      </w:r>
      <w:r w:rsidR="004F74BD">
        <w:rPr>
          <w:lang w:val="es-ES"/>
        </w:rPr>
        <w:t xml:space="preserve"> se efectuará </w:t>
      </w:r>
      <w:r w:rsidR="004F74BD" w:rsidRPr="00305385">
        <w:rPr>
          <w:rFonts w:cs="Arial"/>
          <w:bCs/>
          <w:szCs w:val="24"/>
        </w:rPr>
        <w:t>transcurridos dieciocho meses después de publicado en el Diario Oficial el reglamento</w:t>
      </w:r>
      <w:r w:rsidR="004F74BD">
        <w:rPr>
          <w:rFonts w:cs="Arial"/>
          <w:bCs/>
          <w:szCs w:val="24"/>
        </w:rPr>
        <w:t xml:space="preserve"> a que se refiere el artículo 29 de dicho cuerpo legal, es decir, en el mismo plazo que dicha normativa establece para la Región del Biobío</w:t>
      </w:r>
      <w:r w:rsidR="00CE3150">
        <w:rPr>
          <w:rFonts w:cs="Arial"/>
          <w:bCs/>
          <w:szCs w:val="24"/>
        </w:rPr>
        <w:t xml:space="preserve">, y actualizando </w:t>
      </w:r>
      <w:r w:rsidR="008C4812">
        <w:rPr>
          <w:rFonts w:cs="Arial"/>
          <w:bCs/>
          <w:szCs w:val="24"/>
        </w:rPr>
        <w:t xml:space="preserve">además </w:t>
      </w:r>
      <w:r w:rsidR="00CE3150">
        <w:rPr>
          <w:rFonts w:cs="Arial"/>
          <w:bCs/>
          <w:szCs w:val="24"/>
        </w:rPr>
        <w:t>dicha disposición a la nueva denominación de las distintas regiones del país</w:t>
      </w:r>
      <w:r w:rsidR="005634C2">
        <w:rPr>
          <w:rFonts w:cs="Arial"/>
          <w:bCs/>
          <w:szCs w:val="24"/>
        </w:rPr>
        <w:t>, en conformidad a lo dispuesto en la ley N° 21.074</w:t>
      </w:r>
      <w:r w:rsidR="004F74BD">
        <w:rPr>
          <w:rFonts w:cs="Arial"/>
          <w:bCs/>
          <w:szCs w:val="24"/>
        </w:rPr>
        <w:t>.</w:t>
      </w:r>
    </w:p>
    <w:p w:rsidR="004F74BD" w:rsidRDefault="004F74BD" w:rsidP="00B73ECA">
      <w:pPr>
        <w:pStyle w:val="Sangra2detindependiente"/>
        <w:spacing w:line="276" w:lineRule="auto"/>
        <w:rPr>
          <w:lang w:val="es-ES"/>
        </w:rPr>
      </w:pPr>
      <w:r>
        <w:rPr>
          <w:lang w:val="es-ES"/>
        </w:rPr>
        <w:t>En mérito de lo anteriormente expuesto, someto a vuestra consideración, el siguiente</w:t>
      </w:r>
    </w:p>
    <w:p w:rsidR="004F74BD" w:rsidRDefault="004F74BD" w:rsidP="00B17898">
      <w:pPr>
        <w:pStyle w:val="Textoindependiente"/>
        <w:spacing w:line="276" w:lineRule="auto"/>
        <w:ind w:right="20"/>
        <w:rPr>
          <w:rFonts w:cs="Courier New"/>
          <w:szCs w:val="24"/>
          <w:lang w:val="es-ES"/>
        </w:rPr>
      </w:pPr>
    </w:p>
    <w:p w:rsidR="00390041" w:rsidRDefault="00390041" w:rsidP="00B17898">
      <w:pPr>
        <w:pStyle w:val="Textoindependiente"/>
        <w:spacing w:line="276" w:lineRule="auto"/>
        <w:ind w:right="20"/>
        <w:rPr>
          <w:rFonts w:cs="Courier New"/>
          <w:szCs w:val="24"/>
          <w:lang w:val="es-ES"/>
        </w:rPr>
      </w:pPr>
    </w:p>
    <w:p w:rsidR="00DD5274" w:rsidRPr="004F6BE9" w:rsidRDefault="00DD5274" w:rsidP="00B73ECA">
      <w:pPr>
        <w:spacing w:line="276" w:lineRule="auto"/>
        <w:jc w:val="center"/>
        <w:rPr>
          <w:rFonts w:cs="Courier New"/>
          <w:spacing w:val="-3"/>
          <w:szCs w:val="24"/>
        </w:rPr>
      </w:pPr>
      <w:r w:rsidRPr="004F6BE9">
        <w:rPr>
          <w:rFonts w:cs="Courier New"/>
          <w:b/>
          <w:spacing w:val="160"/>
          <w:szCs w:val="24"/>
        </w:rPr>
        <w:t>PROYECTO DE LE</w:t>
      </w:r>
      <w:r w:rsidRPr="004F6BE9">
        <w:rPr>
          <w:rFonts w:cs="Courier New"/>
          <w:b/>
          <w:spacing w:val="-3"/>
          <w:szCs w:val="24"/>
        </w:rPr>
        <w:t>Y:</w:t>
      </w:r>
    </w:p>
    <w:p w:rsidR="004F74BD" w:rsidRDefault="004F74BD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4F74BD" w:rsidRDefault="004F74BD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4F74BD" w:rsidRDefault="004F74BD" w:rsidP="00B73ECA">
      <w:pPr>
        <w:tabs>
          <w:tab w:val="left" w:pos="2552"/>
        </w:tabs>
        <w:spacing w:before="0" w:after="0" w:line="276" w:lineRule="auto"/>
        <w:rPr>
          <w:rFonts w:cs="Courier New"/>
          <w:szCs w:val="24"/>
        </w:rPr>
      </w:pPr>
      <w:r>
        <w:rPr>
          <w:rFonts w:cs="Courier New"/>
          <w:b/>
          <w:szCs w:val="24"/>
        </w:rPr>
        <w:t>“Artículo 1</w:t>
      </w:r>
      <w:r w:rsidR="00B17898">
        <w:rPr>
          <w:rFonts w:cs="Courier New"/>
          <w:b/>
          <w:szCs w:val="24"/>
        </w:rPr>
        <w:t>°</w:t>
      </w:r>
      <w:r w:rsidRPr="00A36BA1">
        <w:rPr>
          <w:rFonts w:cs="Courier New"/>
          <w:b/>
          <w:szCs w:val="24"/>
        </w:rPr>
        <w:t>.</w:t>
      </w:r>
      <w:r>
        <w:rPr>
          <w:rFonts w:cs="Courier New"/>
          <w:b/>
          <w:szCs w:val="24"/>
        </w:rPr>
        <w:t>-</w:t>
      </w:r>
      <w:r>
        <w:rPr>
          <w:rFonts w:cs="Courier New"/>
          <w:b/>
          <w:szCs w:val="24"/>
        </w:rPr>
        <w:tab/>
      </w:r>
      <w:r>
        <w:rPr>
          <w:rFonts w:cs="Courier New"/>
          <w:szCs w:val="24"/>
        </w:rPr>
        <w:t>I</w:t>
      </w:r>
      <w:r w:rsidRPr="00A36BA1">
        <w:rPr>
          <w:rFonts w:cs="Courier New"/>
          <w:szCs w:val="24"/>
        </w:rPr>
        <w:t xml:space="preserve">ntrodúcense las siguientes modificaciones </w:t>
      </w:r>
      <w:r>
        <w:rPr>
          <w:rFonts w:cs="Courier New"/>
          <w:szCs w:val="24"/>
        </w:rPr>
        <w:t>al artículo 6° de la ley N° 21.033</w:t>
      </w:r>
      <w:r w:rsidRPr="00A36BA1">
        <w:rPr>
          <w:rFonts w:cs="Courier New"/>
          <w:szCs w:val="24"/>
        </w:rPr>
        <w:t>:</w:t>
      </w:r>
    </w:p>
    <w:p w:rsidR="004F74BD" w:rsidRPr="00A36BA1" w:rsidRDefault="004F74BD" w:rsidP="00B73ECA">
      <w:pPr>
        <w:tabs>
          <w:tab w:val="left" w:pos="2552"/>
        </w:tabs>
        <w:spacing w:before="0" w:after="0" w:line="276" w:lineRule="auto"/>
        <w:rPr>
          <w:rFonts w:cs="Courier New"/>
          <w:szCs w:val="24"/>
        </w:rPr>
      </w:pPr>
    </w:p>
    <w:p w:rsidR="004F74BD" w:rsidRDefault="004F74BD" w:rsidP="00B73ECA">
      <w:pPr>
        <w:numPr>
          <w:ilvl w:val="0"/>
          <w:numId w:val="7"/>
        </w:numPr>
        <w:tabs>
          <w:tab w:val="left" w:pos="3119"/>
        </w:tabs>
        <w:spacing w:before="0" w:after="0" w:line="276" w:lineRule="auto"/>
        <w:ind w:left="0" w:firstLine="2552"/>
        <w:rPr>
          <w:rFonts w:cs="Courier New"/>
          <w:szCs w:val="24"/>
        </w:rPr>
      </w:pPr>
      <w:r w:rsidRPr="009C4455">
        <w:rPr>
          <w:rFonts w:cs="Courier New"/>
          <w:szCs w:val="24"/>
        </w:rPr>
        <w:t>Reemplázase</w:t>
      </w:r>
      <w:r>
        <w:rPr>
          <w:rFonts w:cs="Courier New"/>
          <w:szCs w:val="24"/>
        </w:rPr>
        <w:t xml:space="preserve"> el literal b) del numeral 1) por el siguiente:</w:t>
      </w:r>
    </w:p>
    <w:p w:rsidR="004F74BD" w:rsidRDefault="004F74BD" w:rsidP="00B73ECA">
      <w:pPr>
        <w:spacing w:before="0" w:after="0" w:line="276" w:lineRule="auto"/>
        <w:ind w:left="1287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>
        <w:rPr>
          <w:rFonts w:cs="Courier New"/>
          <w:szCs w:val="24"/>
        </w:rPr>
        <w:t xml:space="preserve">“b) </w:t>
      </w:r>
      <w:r w:rsidRPr="00B20B45">
        <w:rPr>
          <w:rFonts w:cs="Courier New"/>
          <w:szCs w:val="24"/>
        </w:rPr>
        <w:t>Agrégase, a continuación del acápite correspondiente a la "Región Metropolitana de Santiago", lo siguiente: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>
        <w:rPr>
          <w:rFonts w:cs="Courier New"/>
          <w:szCs w:val="24"/>
        </w:rPr>
        <w:t>“</w:t>
      </w:r>
      <w:r w:rsidRPr="00B20B45">
        <w:rPr>
          <w:rFonts w:cs="Courier New"/>
          <w:szCs w:val="24"/>
        </w:rPr>
        <w:t>Región de Ñuble: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B20B45">
        <w:rPr>
          <w:rFonts w:cs="Courier New"/>
          <w:szCs w:val="24"/>
        </w:rPr>
        <w:t xml:space="preserve">San Carlos, con </w:t>
      </w:r>
      <w:r w:rsidRPr="004E7882">
        <w:rPr>
          <w:rFonts w:cs="Courier New"/>
          <w:szCs w:val="24"/>
        </w:rPr>
        <w:t>dos</w:t>
      </w:r>
      <w:r>
        <w:rPr>
          <w:rFonts w:cs="Courier New"/>
          <w:szCs w:val="24"/>
        </w:rPr>
        <w:t xml:space="preserve"> jueces</w:t>
      </w:r>
      <w:r w:rsidRPr="00B20B45">
        <w:rPr>
          <w:rFonts w:cs="Courier New"/>
          <w:szCs w:val="24"/>
        </w:rPr>
        <w:t>, con competencia sobre las comunas de San Carlos, Ñiquén y San Fabián.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B20B45">
        <w:rPr>
          <w:rFonts w:cs="Courier New"/>
          <w:szCs w:val="24"/>
        </w:rPr>
        <w:t xml:space="preserve">Chillán, con </w:t>
      </w:r>
      <w:r w:rsidRPr="001804E5">
        <w:rPr>
          <w:rFonts w:cs="Courier New"/>
          <w:szCs w:val="24"/>
        </w:rPr>
        <w:t>cuatro</w:t>
      </w:r>
      <w:r w:rsidRPr="00B20B45">
        <w:rPr>
          <w:rFonts w:cs="Courier New"/>
          <w:szCs w:val="24"/>
        </w:rPr>
        <w:t xml:space="preserve"> jueces, con comp</w:t>
      </w:r>
      <w:r>
        <w:rPr>
          <w:rFonts w:cs="Courier New"/>
          <w:szCs w:val="24"/>
        </w:rPr>
        <w:t xml:space="preserve">etencia sobre las </w:t>
      </w:r>
      <w:r w:rsidRPr="00B20B45">
        <w:rPr>
          <w:rFonts w:cs="Courier New"/>
          <w:szCs w:val="24"/>
        </w:rPr>
        <w:t>comunas de San Nicolás, Chillán, Coihueco, Pinto y Chillán Viejo.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B20B45">
        <w:rPr>
          <w:rFonts w:cs="Courier New"/>
          <w:szCs w:val="24"/>
        </w:rPr>
        <w:lastRenderedPageBreak/>
        <w:t xml:space="preserve">Yungay, con </w:t>
      </w:r>
      <w:r w:rsidRPr="001804E5">
        <w:rPr>
          <w:rFonts w:cs="Courier New"/>
          <w:szCs w:val="24"/>
        </w:rPr>
        <w:t>un</w:t>
      </w:r>
      <w:r w:rsidRPr="00B20B45">
        <w:rPr>
          <w:rFonts w:cs="Courier New"/>
          <w:szCs w:val="24"/>
        </w:rPr>
        <w:t xml:space="preserve"> juez, con competencia sobre las comunas de El Ca</w:t>
      </w:r>
      <w:r>
        <w:rPr>
          <w:rFonts w:cs="Courier New"/>
          <w:szCs w:val="24"/>
        </w:rPr>
        <w:t>rmen, Pemuco, Yungay y Tucapel.”</w:t>
      </w:r>
      <w:r w:rsidRPr="00B20B45">
        <w:rPr>
          <w:rFonts w:cs="Courier New"/>
          <w:szCs w:val="24"/>
        </w:rPr>
        <w:t>.</w:t>
      </w:r>
      <w:r>
        <w:rPr>
          <w:rFonts w:cs="Courier New"/>
          <w:szCs w:val="24"/>
        </w:rPr>
        <w:t>”.</w:t>
      </w:r>
    </w:p>
    <w:p w:rsidR="004F74BD" w:rsidRDefault="004F74BD" w:rsidP="00B73ECA">
      <w:pPr>
        <w:spacing w:before="0" w:after="0" w:line="276" w:lineRule="auto"/>
        <w:ind w:left="1287"/>
        <w:rPr>
          <w:rFonts w:cs="Courier New"/>
          <w:szCs w:val="24"/>
        </w:rPr>
      </w:pPr>
    </w:p>
    <w:p w:rsidR="004F74BD" w:rsidRDefault="004F74BD" w:rsidP="00B73ECA">
      <w:pPr>
        <w:numPr>
          <w:ilvl w:val="0"/>
          <w:numId w:val="7"/>
        </w:numPr>
        <w:tabs>
          <w:tab w:val="left" w:pos="3119"/>
        </w:tabs>
        <w:spacing w:before="0" w:after="0" w:line="276" w:lineRule="auto"/>
        <w:ind w:left="0" w:firstLine="2552"/>
        <w:rPr>
          <w:rFonts w:cs="Courier New"/>
          <w:szCs w:val="24"/>
        </w:rPr>
      </w:pPr>
      <w:r w:rsidRPr="009C4455">
        <w:rPr>
          <w:rFonts w:cs="Courier New"/>
          <w:szCs w:val="24"/>
        </w:rPr>
        <w:t>Reemplázase</w:t>
      </w:r>
      <w:r>
        <w:rPr>
          <w:rFonts w:cs="Courier New"/>
          <w:szCs w:val="24"/>
        </w:rPr>
        <w:t xml:space="preserve"> el literal b) del numeral 2) por el siguiente:</w:t>
      </w:r>
    </w:p>
    <w:p w:rsidR="004F74BD" w:rsidRDefault="004F74BD" w:rsidP="00B73ECA">
      <w:pPr>
        <w:spacing w:before="0" w:after="0" w:line="276" w:lineRule="auto"/>
        <w:ind w:left="1287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>
        <w:rPr>
          <w:rFonts w:cs="Courier New"/>
          <w:szCs w:val="24"/>
        </w:rPr>
        <w:t xml:space="preserve">“b) </w:t>
      </w:r>
      <w:r w:rsidRPr="00B20B45">
        <w:rPr>
          <w:rFonts w:cs="Courier New"/>
          <w:szCs w:val="24"/>
        </w:rPr>
        <w:t>Agrégase, a continuación de</w:t>
      </w:r>
      <w:r>
        <w:rPr>
          <w:rFonts w:cs="Courier New"/>
          <w:szCs w:val="24"/>
        </w:rPr>
        <w:t>l acápite correspondiente a la “</w:t>
      </w:r>
      <w:r w:rsidRPr="00B20B45">
        <w:rPr>
          <w:rFonts w:cs="Courier New"/>
          <w:szCs w:val="24"/>
        </w:rPr>
        <w:t>Región Metropolita</w:t>
      </w:r>
      <w:r>
        <w:rPr>
          <w:rFonts w:cs="Courier New"/>
          <w:szCs w:val="24"/>
        </w:rPr>
        <w:t>na de Santiago”</w:t>
      </w:r>
      <w:r w:rsidRPr="00B20B45">
        <w:rPr>
          <w:rFonts w:cs="Courier New"/>
          <w:szCs w:val="24"/>
        </w:rPr>
        <w:t>, lo siguiente: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Pr="00B20B45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>
        <w:rPr>
          <w:rFonts w:cs="Courier New"/>
          <w:szCs w:val="24"/>
        </w:rPr>
        <w:t>“</w:t>
      </w:r>
      <w:r w:rsidRPr="00B20B45">
        <w:rPr>
          <w:rFonts w:cs="Courier New"/>
          <w:szCs w:val="24"/>
        </w:rPr>
        <w:t>Región de Ñuble:</w:t>
      </w:r>
    </w:p>
    <w:p w:rsidR="004F74BD" w:rsidRPr="00B20B45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Pr="00B20B45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B20B45">
        <w:rPr>
          <w:rFonts w:cs="Courier New"/>
          <w:szCs w:val="24"/>
        </w:rPr>
        <w:t xml:space="preserve">Chillán, con </w:t>
      </w:r>
      <w:r w:rsidRPr="001804E5">
        <w:rPr>
          <w:rFonts w:cs="Courier New"/>
          <w:szCs w:val="24"/>
        </w:rPr>
        <w:t>siete</w:t>
      </w:r>
      <w:r w:rsidRPr="00B20B45">
        <w:rPr>
          <w:rFonts w:cs="Courier New"/>
          <w:szCs w:val="24"/>
        </w:rPr>
        <w:t xml:space="preserve"> jueces, con competencia sobre las comunas de Cobquecura, Quirihue, Ninhue, San Carlos, Ñiquén, San Fabián, San Nicolás, Treguaco, Portezuelo, Chillán, Coihueco, Coelemu, Ránquil, Pinto, Quillón, Bulnes, San Ignacio, El Carmen, Pemuco, Y</w:t>
      </w:r>
      <w:r>
        <w:rPr>
          <w:rFonts w:cs="Courier New"/>
          <w:szCs w:val="24"/>
        </w:rPr>
        <w:t>ungay, Tucapel y Chillán Viejo.”</w:t>
      </w:r>
      <w:r w:rsidRPr="00B20B45">
        <w:rPr>
          <w:rFonts w:cs="Courier New"/>
          <w:szCs w:val="24"/>
        </w:rPr>
        <w:t>.</w:t>
      </w:r>
      <w:r>
        <w:rPr>
          <w:rFonts w:cs="Courier New"/>
          <w:szCs w:val="24"/>
        </w:rPr>
        <w:t>”.</w:t>
      </w:r>
    </w:p>
    <w:p w:rsidR="004F74BD" w:rsidRDefault="004F74BD" w:rsidP="00B73ECA">
      <w:pPr>
        <w:spacing w:before="0" w:after="0" w:line="276" w:lineRule="auto"/>
        <w:ind w:left="993"/>
        <w:rPr>
          <w:rFonts w:cs="Courier New"/>
          <w:szCs w:val="24"/>
        </w:rPr>
      </w:pPr>
    </w:p>
    <w:p w:rsidR="004F74BD" w:rsidRDefault="004F74BD" w:rsidP="00B73ECA">
      <w:pPr>
        <w:numPr>
          <w:ilvl w:val="0"/>
          <w:numId w:val="7"/>
        </w:numPr>
        <w:tabs>
          <w:tab w:val="left" w:pos="3119"/>
        </w:tabs>
        <w:spacing w:before="0" w:after="0" w:line="276" w:lineRule="auto"/>
        <w:ind w:left="0" w:firstLine="2552"/>
        <w:rPr>
          <w:rFonts w:cs="Courier New"/>
          <w:szCs w:val="24"/>
        </w:rPr>
      </w:pPr>
      <w:r w:rsidRPr="009C4455">
        <w:rPr>
          <w:rFonts w:cs="Courier New"/>
          <w:szCs w:val="24"/>
        </w:rPr>
        <w:t>Reemplázase</w:t>
      </w:r>
      <w:r>
        <w:rPr>
          <w:rFonts w:cs="Courier New"/>
          <w:szCs w:val="24"/>
        </w:rPr>
        <w:t xml:space="preserve"> el numeral 4) por el siguiente:</w:t>
      </w:r>
    </w:p>
    <w:p w:rsidR="004F74BD" w:rsidRDefault="004F74BD" w:rsidP="00B73ECA">
      <w:pPr>
        <w:spacing w:before="0" w:after="0" w:line="276" w:lineRule="auto"/>
        <w:ind w:left="1287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left="207" w:firstLine="2912"/>
        <w:rPr>
          <w:rFonts w:cs="Courier New"/>
          <w:szCs w:val="24"/>
        </w:rPr>
      </w:pPr>
      <w:r>
        <w:rPr>
          <w:rFonts w:cs="Courier New"/>
          <w:szCs w:val="24"/>
        </w:rPr>
        <w:t>“</w:t>
      </w:r>
      <w:r w:rsidRPr="009C6641">
        <w:rPr>
          <w:rFonts w:cs="Courier New"/>
          <w:szCs w:val="24"/>
        </w:rPr>
        <w:t>4) Agrégase el siguiente artículo 39 quáter: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t>Artículo 39 quáter.- En la Región de Ñuble existirán los</w:t>
      </w:r>
      <w:r>
        <w:rPr>
          <w:rFonts w:cs="Courier New"/>
          <w:szCs w:val="24"/>
        </w:rPr>
        <w:t xml:space="preserve"> </w:t>
      </w:r>
      <w:r w:rsidRPr="009C6641">
        <w:rPr>
          <w:rFonts w:cs="Courier New"/>
          <w:szCs w:val="24"/>
        </w:rPr>
        <w:t>siguientes juzgados de letras, que tendrán competencia en los territorios que se</w:t>
      </w:r>
      <w:r>
        <w:rPr>
          <w:rFonts w:cs="Courier New"/>
          <w:szCs w:val="24"/>
        </w:rPr>
        <w:t xml:space="preserve"> </w:t>
      </w:r>
      <w:r w:rsidRPr="009C6641">
        <w:rPr>
          <w:rFonts w:cs="Courier New"/>
          <w:szCs w:val="24"/>
        </w:rPr>
        <w:t>indican: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233CA5" w:rsidRDefault="00233CA5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t>A.- JUZGADOS CIVILES: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t>Dos juzgados de letras en lo civil, con asiento en la comuna de Chillán, con</w:t>
      </w:r>
      <w:r>
        <w:rPr>
          <w:rFonts w:cs="Courier New"/>
          <w:szCs w:val="24"/>
        </w:rPr>
        <w:t xml:space="preserve"> </w:t>
      </w:r>
      <w:r w:rsidRPr="009C6641">
        <w:rPr>
          <w:rFonts w:cs="Courier New"/>
          <w:szCs w:val="24"/>
        </w:rPr>
        <w:t>competencia sobre las comunas de Chillán, Pinto, Coihueco y Chillán Viejo.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233CA5" w:rsidRDefault="00233CA5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t>B.- JUZGADOS CON COMPETENCIA COMÚN:</w:t>
      </w:r>
    </w:p>
    <w:p w:rsidR="00B73ECA" w:rsidRDefault="00B73ECA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t>Un juzgado con asiento en la comuna de San Carlos, con dos jueces, con</w:t>
      </w:r>
      <w:r>
        <w:rPr>
          <w:rFonts w:cs="Courier New"/>
          <w:szCs w:val="24"/>
        </w:rPr>
        <w:t xml:space="preserve"> </w:t>
      </w:r>
      <w:r w:rsidRPr="009C6641">
        <w:rPr>
          <w:rFonts w:cs="Courier New"/>
          <w:szCs w:val="24"/>
        </w:rPr>
        <w:t>competencia sobre las comunas de San Carlos, Ñiquén, San Fabián y San Nicolás.</w:t>
      </w:r>
      <w:r>
        <w:rPr>
          <w:rFonts w:cs="Courier New"/>
          <w:szCs w:val="24"/>
        </w:rPr>
        <w:t xml:space="preserve"> </w:t>
      </w:r>
    </w:p>
    <w:p w:rsidR="00B73ECA" w:rsidRDefault="00B73ECA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390041" w:rsidRDefault="00390041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390041" w:rsidRDefault="00390041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lastRenderedPageBreak/>
        <w:t>Un juzgado con asiento en la comuna de Yungay, con</w:t>
      </w:r>
      <w:r>
        <w:rPr>
          <w:rFonts w:cs="Courier New"/>
          <w:szCs w:val="24"/>
        </w:rPr>
        <w:t xml:space="preserve"> dos jueces, con</w:t>
      </w:r>
      <w:r w:rsidRPr="009C6641">
        <w:rPr>
          <w:rFonts w:cs="Courier New"/>
          <w:szCs w:val="24"/>
        </w:rPr>
        <w:t xml:space="preserve"> competencia sobre las comunas</w:t>
      </w:r>
      <w:r>
        <w:rPr>
          <w:rFonts w:cs="Courier New"/>
          <w:szCs w:val="24"/>
        </w:rPr>
        <w:t xml:space="preserve"> </w:t>
      </w:r>
      <w:r w:rsidRPr="009C6641">
        <w:rPr>
          <w:rFonts w:cs="Courier New"/>
          <w:szCs w:val="24"/>
        </w:rPr>
        <w:t>de Yungay, Pemuco, El Carmen y Tucapel.</w:t>
      </w:r>
    </w:p>
    <w:p w:rsidR="00B73ECA" w:rsidRDefault="00B73ECA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t>Un juzgado con asiento en la comuna de Bulnes, con competencia sobre las comunas</w:t>
      </w:r>
      <w:r>
        <w:rPr>
          <w:rFonts w:cs="Courier New"/>
          <w:szCs w:val="24"/>
        </w:rPr>
        <w:t xml:space="preserve"> </w:t>
      </w:r>
      <w:r w:rsidRPr="009C6641">
        <w:rPr>
          <w:rFonts w:cs="Courier New"/>
          <w:szCs w:val="24"/>
        </w:rPr>
        <w:t>de Bulnes, Quillón y San Ignacio.</w:t>
      </w:r>
    </w:p>
    <w:p w:rsidR="00B73ECA" w:rsidRDefault="00B73ECA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t>Un juzgado con asiento en la comuna de Coelemu, con competencia sobre las</w:t>
      </w:r>
      <w:r>
        <w:rPr>
          <w:rFonts w:cs="Courier New"/>
          <w:szCs w:val="24"/>
        </w:rPr>
        <w:t xml:space="preserve"> </w:t>
      </w:r>
      <w:r w:rsidRPr="009C6641">
        <w:rPr>
          <w:rFonts w:cs="Courier New"/>
          <w:szCs w:val="24"/>
        </w:rPr>
        <w:t>comunas de Coelemu y Ránquil.</w:t>
      </w: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</w:p>
    <w:p w:rsidR="004F74BD" w:rsidRDefault="004F74BD" w:rsidP="00B73ECA">
      <w:pPr>
        <w:spacing w:before="0" w:after="0" w:line="276" w:lineRule="auto"/>
        <w:ind w:firstLine="3119"/>
        <w:rPr>
          <w:rFonts w:cs="Courier New"/>
          <w:szCs w:val="24"/>
        </w:rPr>
      </w:pPr>
      <w:r w:rsidRPr="009C6641">
        <w:rPr>
          <w:rFonts w:cs="Courier New"/>
          <w:szCs w:val="24"/>
        </w:rPr>
        <w:t>Un juzgado con asient</w:t>
      </w:r>
      <w:r>
        <w:rPr>
          <w:rFonts w:cs="Courier New"/>
          <w:szCs w:val="24"/>
        </w:rPr>
        <w:t xml:space="preserve">o en la comuna de Quirihue, con </w:t>
      </w:r>
      <w:r w:rsidRPr="009C6641">
        <w:rPr>
          <w:rFonts w:cs="Courier New"/>
          <w:szCs w:val="24"/>
        </w:rPr>
        <w:t>competencia sobre las</w:t>
      </w:r>
      <w:r>
        <w:rPr>
          <w:rFonts w:cs="Courier New"/>
          <w:szCs w:val="24"/>
        </w:rPr>
        <w:t xml:space="preserve"> </w:t>
      </w:r>
      <w:r w:rsidRPr="009C6641">
        <w:rPr>
          <w:rFonts w:cs="Courier New"/>
          <w:szCs w:val="24"/>
        </w:rPr>
        <w:t>comunas de Quirihue, Ninhue, Por</w:t>
      </w:r>
      <w:r>
        <w:rPr>
          <w:rFonts w:cs="Courier New"/>
          <w:szCs w:val="24"/>
        </w:rPr>
        <w:t>tezuelo, Treguaco y Cobquecura.”.</w:t>
      </w:r>
    </w:p>
    <w:p w:rsidR="004F74BD" w:rsidRDefault="004F74BD" w:rsidP="00B73ECA">
      <w:pPr>
        <w:spacing w:before="0" w:after="0" w:line="276" w:lineRule="auto"/>
        <w:rPr>
          <w:rFonts w:cs="Courier New"/>
          <w:szCs w:val="24"/>
        </w:rPr>
      </w:pPr>
    </w:p>
    <w:p w:rsidR="00390041" w:rsidRDefault="00390041" w:rsidP="00B17898">
      <w:pPr>
        <w:tabs>
          <w:tab w:val="left" w:pos="2552"/>
        </w:tabs>
        <w:spacing w:before="0" w:after="0" w:line="276" w:lineRule="auto"/>
        <w:rPr>
          <w:rFonts w:cs="Courier New"/>
          <w:b/>
          <w:szCs w:val="24"/>
        </w:rPr>
      </w:pPr>
    </w:p>
    <w:p w:rsidR="007506E2" w:rsidRDefault="00B73ECA" w:rsidP="00B17898">
      <w:pPr>
        <w:tabs>
          <w:tab w:val="left" w:pos="2552"/>
        </w:tabs>
        <w:spacing w:before="0" w:after="0" w:line="276" w:lineRule="auto"/>
        <w:rPr>
          <w:rFonts w:cs="Courier New"/>
          <w:szCs w:val="24"/>
        </w:rPr>
      </w:pPr>
      <w:r>
        <w:rPr>
          <w:rFonts w:cs="Courier New"/>
          <w:b/>
          <w:szCs w:val="24"/>
        </w:rPr>
        <w:t>Artículo 2</w:t>
      </w:r>
      <w:r w:rsidR="00B17898">
        <w:rPr>
          <w:rFonts w:cs="Courier New"/>
          <w:b/>
          <w:szCs w:val="24"/>
        </w:rPr>
        <w:t>°</w:t>
      </w:r>
      <w:r w:rsidR="004F74BD" w:rsidRPr="00F21BDC">
        <w:rPr>
          <w:rFonts w:cs="Courier New"/>
          <w:b/>
          <w:szCs w:val="24"/>
        </w:rPr>
        <w:t>.-</w:t>
      </w:r>
      <w:r w:rsidR="00390041">
        <w:rPr>
          <w:rFonts w:cs="Courier New"/>
          <w:b/>
          <w:szCs w:val="24"/>
        </w:rPr>
        <w:tab/>
      </w:r>
      <w:r w:rsidR="007506E2" w:rsidRPr="007506E2">
        <w:rPr>
          <w:rFonts w:cs="Courier New"/>
          <w:szCs w:val="24"/>
        </w:rPr>
        <w:t>Introdúcense las siguientes modificaciones al artículo</w:t>
      </w:r>
      <w:r w:rsidR="007506E2">
        <w:rPr>
          <w:rFonts w:cs="Courier New"/>
          <w:szCs w:val="24"/>
        </w:rPr>
        <w:t xml:space="preserve"> primero transitorio de la ley N° 21.057:</w:t>
      </w:r>
    </w:p>
    <w:p w:rsidR="007506E2" w:rsidRDefault="007506E2" w:rsidP="00B17898">
      <w:pPr>
        <w:tabs>
          <w:tab w:val="left" w:pos="2552"/>
        </w:tabs>
        <w:spacing w:before="0" w:after="0" w:line="276" w:lineRule="auto"/>
        <w:rPr>
          <w:rFonts w:cs="Courier New"/>
          <w:szCs w:val="24"/>
        </w:rPr>
      </w:pPr>
    </w:p>
    <w:p w:rsidR="00390041" w:rsidRDefault="005F1244" w:rsidP="00390041">
      <w:pPr>
        <w:tabs>
          <w:tab w:val="left" w:pos="2552"/>
          <w:tab w:val="left" w:pos="3119"/>
        </w:tabs>
        <w:spacing w:before="0" w:after="0" w:line="276" w:lineRule="auto"/>
        <w:rPr>
          <w:rFonts w:cs="Courier New"/>
          <w:szCs w:val="24"/>
        </w:rPr>
      </w:pPr>
      <w:r w:rsidRPr="005F1244">
        <w:rPr>
          <w:rFonts w:cs="Courier New"/>
          <w:szCs w:val="24"/>
        </w:rPr>
        <w:tab/>
        <w:t>1</w:t>
      </w:r>
      <w:r>
        <w:rPr>
          <w:rFonts w:cs="Courier New"/>
          <w:szCs w:val="24"/>
        </w:rPr>
        <w:t>)</w:t>
      </w:r>
      <w:r w:rsidR="00390041">
        <w:rPr>
          <w:rFonts w:cs="Courier New"/>
          <w:szCs w:val="24"/>
        </w:rPr>
        <w:tab/>
      </w:r>
      <w:r w:rsidR="007506E2" w:rsidRPr="005F1244">
        <w:rPr>
          <w:rFonts w:cs="Courier New"/>
          <w:szCs w:val="24"/>
        </w:rPr>
        <w:t>Sustit</w:t>
      </w:r>
      <w:r w:rsidR="00390041">
        <w:rPr>
          <w:rFonts w:cs="Courier New"/>
          <w:szCs w:val="24"/>
        </w:rPr>
        <w:t>ú</w:t>
      </w:r>
      <w:r w:rsidR="007506E2" w:rsidRPr="005F1244">
        <w:rPr>
          <w:rFonts w:cs="Courier New"/>
          <w:szCs w:val="24"/>
        </w:rPr>
        <w:t xml:space="preserve">yese en el </w:t>
      </w:r>
      <w:r w:rsidR="00B622FC">
        <w:rPr>
          <w:rFonts w:cs="Courier New"/>
          <w:szCs w:val="24"/>
        </w:rPr>
        <w:t>párrafo primero</w:t>
      </w:r>
      <w:r>
        <w:rPr>
          <w:rFonts w:cs="Courier New"/>
          <w:szCs w:val="24"/>
        </w:rPr>
        <w:t>,</w:t>
      </w:r>
      <w:r w:rsidR="007506E2" w:rsidRPr="005F1244">
        <w:rPr>
          <w:rFonts w:cs="Courier New"/>
          <w:szCs w:val="24"/>
        </w:rPr>
        <w:t xml:space="preserve"> la expresión “</w:t>
      </w:r>
      <w:r w:rsidRPr="005F1244">
        <w:rPr>
          <w:rFonts w:cs="Courier New"/>
          <w:szCs w:val="24"/>
        </w:rPr>
        <w:t>XV, I, II, VII, XI Y XII.” por la expresión “de Arica y Parinacota, de Tarapacá, de Antofagasta, del Maule, de Aysén del General Carlos Ibáñez del Campo</w:t>
      </w:r>
      <w:r w:rsidR="005634C2">
        <w:rPr>
          <w:rFonts w:cs="Courier New"/>
          <w:szCs w:val="24"/>
        </w:rPr>
        <w:t>,</w:t>
      </w:r>
      <w:r w:rsidRPr="005F1244">
        <w:rPr>
          <w:rFonts w:cs="Courier New"/>
          <w:szCs w:val="24"/>
        </w:rPr>
        <w:t xml:space="preserve"> y de Magallanes y de la Antártica Chilena.</w:t>
      </w:r>
      <w:r w:rsidRPr="00E26F5D">
        <w:rPr>
          <w:rFonts w:cs="Courier New"/>
          <w:szCs w:val="24"/>
        </w:rPr>
        <w:t>”.</w:t>
      </w:r>
    </w:p>
    <w:p w:rsidR="00390041" w:rsidRDefault="00390041" w:rsidP="00390041">
      <w:pPr>
        <w:tabs>
          <w:tab w:val="left" w:pos="2552"/>
          <w:tab w:val="left" w:pos="3119"/>
        </w:tabs>
        <w:spacing w:before="0" w:after="0" w:line="276" w:lineRule="auto"/>
        <w:rPr>
          <w:rFonts w:cs="Courier New"/>
          <w:szCs w:val="24"/>
        </w:rPr>
      </w:pPr>
    </w:p>
    <w:p w:rsidR="00390041" w:rsidRDefault="005F1244" w:rsidP="00390041">
      <w:pPr>
        <w:tabs>
          <w:tab w:val="left" w:pos="2552"/>
          <w:tab w:val="left" w:pos="3119"/>
        </w:tabs>
        <w:spacing w:before="0" w:after="0" w:line="276" w:lineRule="auto"/>
        <w:rPr>
          <w:rFonts w:cs="Courier New"/>
          <w:szCs w:val="24"/>
        </w:rPr>
      </w:pPr>
      <w:r>
        <w:rPr>
          <w:rFonts w:cs="Courier New"/>
          <w:szCs w:val="24"/>
        </w:rPr>
        <w:tab/>
        <w:t>2)</w:t>
      </w:r>
      <w:r w:rsidR="00390041">
        <w:rPr>
          <w:rFonts w:cs="Courier New"/>
          <w:szCs w:val="24"/>
        </w:rPr>
        <w:tab/>
      </w:r>
      <w:r>
        <w:rPr>
          <w:rFonts w:cs="Courier New"/>
          <w:szCs w:val="24"/>
        </w:rPr>
        <w:t>Sustit</w:t>
      </w:r>
      <w:r w:rsidR="00390041">
        <w:rPr>
          <w:rFonts w:cs="Courier New"/>
          <w:szCs w:val="24"/>
        </w:rPr>
        <w:t>ú</w:t>
      </w:r>
      <w:r>
        <w:rPr>
          <w:rFonts w:cs="Courier New"/>
          <w:szCs w:val="24"/>
        </w:rPr>
        <w:t xml:space="preserve">yese en el </w:t>
      </w:r>
      <w:r w:rsidR="00B622FC">
        <w:rPr>
          <w:rFonts w:cs="Courier New"/>
          <w:szCs w:val="24"/>
        </w:rPr>
        <w:t>párrafo segundo</w:t>
      </w:r>
      <w:r>
        <w:rPr>
          <w:rFonts w:cs="Courier New"/>
          <w:szCs w:val="24"/>
        </w:rPr>
        <w:t>, la expresión “</w:t>
      </w:r>
      <w:r w:rsidRPr="005F1244">
        <w:rPr>
          <w:rFonts w:cs="Courier New"/>
          <w:szCs w:val="24"/>
        </w:rPr>
        <w:t>III, IV, VIII, IX y XIV.” por la expresión “de Atacama, de Coquimbo, de Ñuble, del Biobío, de La Araucanía y de Los Ríos.</w:t>
      </w:r>
      <w:r>
        <w:rPr>
          <w:rFonts w:cs="Courier New"/>
          <w:szCs w:val="24"/>
        </w:rPr>
        <w:t>”</w:t>
      </w:r>
      <w:r w:rsidR="00390041">
        <w:rPr>
          <w:rFonts w:cs="Courier New"/>
          <w:szCs w:val="24"/>
        </w:rPr>
        <w:t>.</w:t>
      </w:r>
    </w:p>
    <w:p w:rsidR="00390041" w:rsidRDefault="00390041" w:rsidP="00390041">
      <w:pPr>
        <w:tabs>
          <w:tab w:val="left" w:pos="2552"/>
          <w:tab w:val="left" w:pos="3119"/>
        </w:tabs>
        <w:spacing w:before="0" w:after="0" w:line="276" w:lineRule="auto"/>
        <w:rPr>
          <w:rFonts w:cs="Courier New"/>
          <w:szCs w:val="24"/>
        </w:rPr>
      </w:pPr>
    </w:p>
    <w:p w:rsidR="007506E2" w:rsidRPr="00390041" w:rsidRDefault="005F1244" w:rsidP="00390041">
      <w:pPr>
        <w:tabs>
          <w:tab w:val="left" w:pos="2552"/>
          <w:tab w:val="left" w:pos="3119"/>
        </w:tabs>
        <w:spacing w:before="0" w:after="0" w:line="276" w:lineRule="auto"/>
        <w:rPr>
          <w:rFonts w:cs="Courier New"/>
          <w:szCs w:val="24"/>
        </w:rPr>
      </w:pPr>
      <w:r>
        <w:rPr>
          <w:rFonts w:cs="Courier New"/>
          <w:szCs w:val="24"/>
        </w:rPr>
        <w:tab/>
        <w:t>3)</w:t>
      </w:r>
      <w:r w:rsidR="00390041">
        <w:rPr>
          <w:rFonts w:cs="Courier New"/>
          <w:szCs w:val="24"/>
        </w:rPr>
        <w:tab/>
      </w:r>
      <w:r>
        <w:rPr>
          <w:rFonts w:cs="Courier New"/>
          <w:szCs w:val="24"/>
        </w:rPr>
        <w:t>Sustit</w:t>
      </w:r>
      <w:r w:rsidR="00390041">
        <w:rPr>
          <w:rFonts w:cs="Courier New"/>
          <w:szCs w:val="24"/>
        </w:rPr>
        <w:t>ú</w:t>
      </w:r>
      <w:r>
        <w:rPr>
          <w:rFonts w:cs="Courier New"/>
          <w:szCs w:val="24"/>
        </w:rPr>
        <w:t xml:space="preserve">yese en el </w:t>
      </w:r>
      <w:r w:rsidR="00B622FC">
        <w:rPr>
          <w:rFonts w:cs="Courier New"/>
          <w:szCs w:val="24"/>
        </w:rPr>
        <w:t>párrafo tercero</w:t>
      </w:r>
      <w:r>
        <w:rPr>
          <w:rFonts w:cs="Courier New"/>
          <w:szCs w:val="24"/>
        </w:rPr>
        <w:t>, la</w:t>
      </w:r>
      <w:r w:rsidR="00E26F5D">
        <w:rPr>
          <w:rFonts w:cs="Courier New"/>
          <w:szCs w:val="24"/>
        </w:rPr>
        <w:t xml:space="preserve"> expresión “V, VI, X y Metropolitana” por la expresión “</w:t>
      </w:r>
      <w:r w:rsidR="00E26F5D" w:rsidRPr="00E26F5D">
        <w:rPr>
          <w:rFonts w:cs="Courier New"/>
          <w:szCs w:val="24"/>
        </w:rPr>
        <w:t>de Valparaíso, Metropolitana de Santiago, del Libertador General Bernardo O’Higgins y de Los Lagos.”</w:t>
      </w:r>
      <w:r w:rsidR="00E26F5D">
        <w:rPr>
          <w:rFonts w:cs="Courier New"/>
          <w:szCs w:val="24"/>
        </w:rPr>
        <w:t>.</w:t>
      </w:r>
      <w:r w:rsidR="006B0D77">
        <w:rPr>
          <w:rFonts w:cs="Courier New"/>
          <w:szCs w:val="24"/>
        </w:rPr>
        <w:t>”.</w:t>
      </w:r>
      <w:r>
        <w:rPr>
          <w:rFonts w:cs="Courier New"/>
          <w:szCs w:val="24"/>
        </w:rPr>
        <w:t xml:space="preserve">   </w:t>
      </w:r>
    </w:p>
    <w:p w:rsidR="00B73ECA" w:rsidRDefault="00B73ECA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390041" w:rsidRDefault="00390041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390041" w:rsidRDefault="00390041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390041" w:rsidRDefault="00390041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390041" w:rsidRDefault="00390041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390041" w:rsidRDefault="00390041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390041" w:rsidRDefault="00390041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390041" w:rsidRDefault="00390041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DD5274" w:rsidRPr="004F6BE9" w:rsidRDefault="00DD5274" w:rsidP="00B73ECA">
      <w:pPr>
        <w:spacing w:line="276" w:lineRule="auto"/>
        <w:jc w:val="center"/>
        <w:rPr>
          <w:rFonts w:cs="Courier New"/>
          <w:spacing w:val="-3"/>
          <w:szCs w:val="24"/>
        </w:rPr>
      </w:pPr>
      <w:r w:rsidRPr="004F6BE9">
        <w:rPr>
          <w:rFonts w:cs="Courier New"/>
          <w:spacing w:val="-3"/>
          <w:szCs w:val="24"/>
        </w:rPr>
        <w:lastRenderedPageBreak/>
        <w:t>Dios guarde a V.E.,</w:t>
      </w:r>
    </w:p>
    <w:p w:rsidR="00DD5274" w:rsidRDefault="00DD5274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4F74BD" w:rsidRDefault="004F74BD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233CA5" w:rsidRDefault="00233CA5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233CA5" w:rsidRDefault="00233CA5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E81A62" w:rsidRDefault="00E81A62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4F74BD" w:rsidRPr="004F6BE9" w:rsidRDefault="004F74BD" w:rsidP="00B73ECA">
      <w:pPr>
        <w:tabs>
          <w:tab w:val="left" w:pos="-1440"/>
          <w:tab w:val="left" w:pos="-720"/>
        </w:tabs>
        <w:spacing w:line="276" w:lineRule="auto"/>
        <w:rPr>
          <w:rFonts w:cs="Courier New"/>
          <w:spacing w:val="-3"/>
          <w:szCs w:val="24"/>
        </w:rPr>
      </w:pPr>
    </w:p>
    <w:p w:rsidR="004F74BD" w:rsidRPr="00FF7732" w:rsidRDefault="004F74BD" w:rsidP="00233CA5">
      <w:pPr>
        <w:tabs>
          <w:tab w:val="center" w:pos="6804"/>
        </w:tabs>
        <w:spacing w:before="0" w:after="0"/>
        <w:rPr>
          <w:rFonts w:cs="Courier New"/>
          <w:b/>
          <w:spacing w:val="-3"/>
          <w:szCs w:val="24"/>
        </w:rPr>
      </w:pPr>
      <w:r w:rsidRPr="00FF7732">
        <w:rPr>
          <w:rFonts w:cs="Courier New"/>
          <w:b/>
          <w:spacing w:val="-3"/>
          <w:szCs w:val="24"/>
        </w:rPr>
        <w:tab/>
      </w:r>
      <w:r w:rsidR="00B17898">
        <w:rPr>
          <w:rFonts w:cs="Courier New"/>
          <w:b/>
          <w:spacing w:val="-3"/>
          <w:szCs w:val="24"/>
        </w:rPr>
        <w:t>SEBASTIÁN PIÑERA ECHE</w:t>
      </w:r>
      <w:r w:rsidR="00B622FC">
        <w:rPr>
          <w:rFonts w:cs="Courier New"/>
          <w:b/>
          <w:spacing w:val="-3"/>
          <w:szCs w:val="24"/>
        </w:rPr>
        <w:t>N</w:t>
      </w:r>
      <w:r w:rsidR="00B17898">
        <w:rPr>
          <w:rFonts w:cs="Courier New"/>
          <w:b/>
          <w:spacing w:val="-3"/>
          <w:szCs w:val="24"/>
        </w:rPr>
        <w:t>IQUE</w:t>
      </w:r>
    </w:p>
    <w:p w:rsidR="004F74BD" w:rsidRPr="00FF7732" w:rsidRDefault="004F74BD" w:rsidP="00233CA5">
      <w:pPr>
        <w:tabs>
          <w:tab w:val="center" w:pos="1985"/>
          <w:tab w:val="center" w:pos="6804"/>
        </w:tabs>
        <w:spacing w:before="0" w:after="0"/>
        <w:rPr>
          <w:rFonts w:cs="Courier New"/>
          <w:spacing w:val="-3"/>
          <w:szCs w:val="24"/>
        </w:rPr>
      </w:pPr>
      <w:r w:rsidRPr="00FF7732">
        <w:rPr>
          <w:rFonts w:cs="Courier New"/>
          <w:spacing w:val="-3"/>
          <w:szCs w:val="24"/>
        </w:rPr>
        <w:tab/>
      </w:r>
      <w:r w:rsidRPr="00FF7732">
        <w:rPr>
          <w:rFonts w:cs="Courier New"/>
          <w:spacing w:val="-3"/>
          <w:szCs w:val="24"/>
        </w:rPr>
        <w:tab/>
        <w:t>President</w:t>
      </w:r>
      <w:r w:rsidR="0087388A">
        <w:rPr>
          <w:rFonts w:cs="Courier New"/>
          <w:spacing w:val="-3"/>
          <w:szCs w:val="24"/>
        </w:rPr>
        <w:t>e</w:t>
      </w:r>
      <w:r w:rsidRPr="00FF7732">
        <w:rPr>
          <w:rFonts w:cs="Courier New"/>
          <w:spacing w:val="-3"/>
          <w:szCs w:val="24"/>
        </w:rPr>
        <w:t xml:space="preserve"> de la República</w:t>
      </w:r>
    </w:p>
    <w:p w:rsidR="004F74BD" w:rsidRDefault="004F74BD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F74BD" w:rsidRDefault="004F74BD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F74BD" w:rsidRDefault="004F74BD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233CA5" w:rsidRDefault="00233CA5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233CA5" w:rsidRDefault="00233CA5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233CA5" w:rsidRDefault="00233CA5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F74BD" w:rsidRDefault="004F74BD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F74BD" w:rsidRDefault="004F74BD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F74BD" w:rsidRPr="00F81186" w:rsidRDefault="004F74BD" w:rsidP="005215A3">
      <w:pPr>
        <w:tabs>
          <w:tab w:val="center" w:pos="1985"/>
        </w:tabs>
        <w:spacing w:before="0" w:after="0"/>
        <w:rPr>
          <w:rFonts w:cs="Courier New"/>
          <w:b/>
          <w:spacing w:val="-3"/>
        </w:rPr>
      </w:pPr>
      <w:r w:rsidRPr="00F81186">
        <w:rPr>
          <w:rFonts w:cs="Courier New"/>
          <w:b/>
        </w:rPr>
        <w:tab/>
      </w:r>
      <w:r w:rsidR="00B17898" w:rsidRPr="00B17898">
        <w:rPr>
          <w:rFonts w:cs="Courier New"/>
          <w:b/>
        </w:rPr>
        <w:t>ANDRÉS CHADWICK PIÑERA</w:t>
      </w:r>
    </w:p>
    <w:p w:rsidR="004F74BD" w:rsidRDefault="004F74BD" w:rsidP="005215A3">
      <w:pPr>
        <w:tabs>
          <w:tab w:val="center" w:pos="1985"/>
        </w:tabs>
        <w:spacing w:before="0" w:after="0"/>
        <w:rPr>
          <w:rFonts w:cs="Courier New"/>
          <w:spacing w:val="-3"/>
        </w:rPr>
      </w:pPr>
      <w:r w:rsidRPr="00F81186">
        <w:rPr>
          <w:rFonts w:cs="Courier New"/>
          <w:spacing w:val="-3"/>
        </w:rPr>
        <w:tab/>
        <w:t xml:space="preserve">Ministro </w:t>
      </w:r>
      <w:r>
        <w:rPr>
          <w:rFonts w:cs="Courier New"/>
          <w:spacing w:val="-3"/>
        </w:rPr>
        <w:t>del Interior y</w:t>
      </w:r>
    </w:p>
    <w:p w:rsidR="004F74BD" w:rsidRPr="00F81186" w:rsidRDefault="004F74BD" w:rsidP="005215A3">
      <w:pPr>
        <w:tabs>
          <w:tab w:val="center" w:pos="1985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ab/>
        <w:t>Seguridad Pública</w:t>
      </w:r>
    </w:p>
    <w:p w:rsidR="004F74BD" w:rsidRDefault="004F74BD" w:rsidP="005215A3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F74BD" w:rsidRDefault="004F74BD" w:rsidP="005215A3">
      <w:pPr>
        <w:tabs>
          <w:tab w:val="center" w:pos="2552"/>
        </w:tabs>
        <w:spacing w:before="0" w:after="0"/>
        <w:rPr>
          <w:rFonts w:cs="Courier New"/>
          <w:b/>
          <w:spacing w:val="-3"/>
          <w:szCs w:val="24"/>
        </w:rPr>
      </w:pPr>
    </w:p>
    <w:p w:rsidR="00233CA5" w:rsidRDefault="00233CA5" w:rsidP="005215A3">
      <w:pPr>
        <w:tabs>
          <w:tab w:val="center" w:pos="2552"/>
        </w:tabs>
        <w:spacing w:before="0" w:after="0"/>
        <w:rPr>
          <w:rFonts w:cs="Courier New"/>
          <w:b/>
          <w:spacing w:val="-3"/>
          <w:szCs w:val="24"/>
        </w:rPr>
      </w:pPr>
    </w:p>
    <w:p w:rsidR="00233CA5" w:rsidRDefault="00233CA5" w:rsidP="005215A3">
      <w:pPr>
        <w:tabs>
          <w:tab w:val="center" w:pos="2552"/>
        </w:tabs>
        <w:spacing w:before="0" w:after="0"/>
        <w:rPr>
          <w:rFonts w:cs="Courier New"/>
          <w:b/>
          <w:spacing w:val="-3"/>
          <w:szCs w:val="24"/>
        </w:rPr>
      </w:pPr>
    </w:p>
    <w:p w:rsidR="00233CA5" w:rsidRDefault="00233CA5" w:rsidP="005215A3">
      <w:pPr>
        <w:tabs>
          <w:tab w:val="center" w:pos="2552"/>
        </w:tabs>
        <w:spacing w:before="0" w:after="0"/>
        <w:rPr>
          <w:rFonts w:cs="Courier New"/>
          <w:b/>
          <w:spacing w:val="-3"/>
          <w:szCs w:val="24"/>
        </w:rPr>
      </w:pPr>
    </w:p>
    <w:p w:rsidR="00233CA5" w:rsidRDefault="00233CA5" w:rsidP="005215A3">
      <w:pPr>
        <w:tabs>
          <w:tab w:val="center" w:pos="2552"/>
        </w:tabs>
        <w:spacing w:before="0" w:after="0"/>
        <w:rPr>
          <w:rFonts w:cs="Courier New"/>
          <w:b/>
          <w:spacing w:val="-3"/>
          <w:szCs w:val="24"/>
        </w:rPr>
      </w:pPr>
    </w:p>
    <w:p w:rsidR="00E81A62" w:rsidRDefault="00E81A62" w:rsidP="005215A3">
      <w:pPr>
        <w:tabs>
          <w:tab w:val="center" w:pos="2552"/>
        </w:tabs>
        <w:spacing w:before="0" w:after="0"/>
        <w:rPr>
          <w:rFonts w:cs="Courier New"/>
          <w:b/>
          <w:spacing w:val="-3"/>
          <w:szCs w:val="24"/>
        </w:rPr>
      </w:pPr>
    </w:p>
    <w:p w:rsidR="004F74BD" w:rsidRDefault="004F74BD" w:rsidP="005215A3">
      <w:pPr>
        <w:tabs>
          <w:tab w:val="center" w:pos="2552"/>
        </w:tabs>
        <w:spacing w:before="0" w:after="0"/>
        <w:rPr>
          <w:rFonts w:cs="Courier New"/>
          <w:b/>
          <w:spacing w:val="-3"/>
          <w:szCs w:val="24"/>
        </w:rPr>
      </w:pPr>
    </w:p>
    <w:p w:rsidR="004F74BD" w:rsidRPr="00F81186" w:rsidRDefault="00233CA5" w:rsidP="00233CA5">
      <w:pPr>
        <w:tabs>
          <w:tab w:val="center" w:pos="6804"/>
        </w:tabs>
        <w:spacing w:before="0" w:after="0"/>
        <w:rPr>
          <w:rFonts w:cs="Courier New"/>
          <w:b/>
          <w:spacing w:val="-3"/>
        </w:rPr>
      </w:pPr>
      <w:r>
        <w:rPr>
          <w:rFonts w:cs="Courier New"/>
          <w:b/>
        </w:rPr>
        <w:tab/>
      </w:r>
      <w:r w:rsidR="00B17898" w:rsidRPr="00B17898">
        <w:rPr>
          <w:rFonts w:cs="Courier New"/>
          <w:b/>
        </w:rPr>
        <w:t>HERNÁN LARRAÍN FERNÁNDEZ</w:t>
      </w:r>
    </w:p>
    <w:p w:rsidR="004F74BD" w:rsidRDefault="00233CA5" w:rsidP="00233CA5">
      <w:pPr>
        <w:tabs>
          <w:tab w:val="center" w:pos="6804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ab/>
      </w:r>
      <w:r w:rsidR="004F74BD" w:rsidRPr="00F81186">
        <w:rPr>
          <w:rFonts w:cs="Courier New"/>
          <w:spacing w:val="-3"/>
        </w:rPr>
        <w:t xml:space="preserve">Ministro </w:t>
      </w:r>
      <w:r w:rsidR="004F74BD">
        <w:rPr>
          <w:rFonts w:cs="Courier New"/>
          <w:spacing w:val="-3"/>
        </w:rPr>
        <w:t>de Justicia y</w:t>
      </w:r>
    </w:p>
    <w:p w:rsidR="004F74BD" w:rsidRDefault="00233CA5" w:rsidP="00233CA5">
      <w:pPr>
        <w:tabs>
          <w:tab w:val="center" w:pos="6804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ab/>
      </w:r>
      <w:r w:rsidR="004F74BD">
        <w:rPr>
          <w:rFonts w:cs="Courier New"/>
          <w:spacing w:val="-3"/>
        </w:rPr>
        <w:t>Derechos Humanos</w:t>
      </w:r>
    </w:p>
    <w:p w:rsidR="004732B9" w:rsidRDefault="004732B9" w:rsidP="00233CA5">
      <w:pPr>
        <w:tabs>
          <w:tab w:val="center" w:pos="6804"/>
        </w:tabs>
        <w:spacing w:before="0" w:after="0"/>
        <w:rPr>
          <w:rFonts w:cs="Courier New"/>
          <w:spacing w:val="-3"/>
        </w:rPr>
      </w:pPr>
    </w:p>
    <w:p w:rsidR="004732B9" w:rsidRDefault="004732B9" w:rsidP="00233CA5">
      <w:pPr>
        <w:tabs>
          <w:tab w:val="center" w:pos="6804"/>
        </w:tabs>
        <w:spacing w:before="0" w:after="0"/>
        <w:rPr>
          <w:rFonts w:cs="Courier New"/>
          <w:spacing w:val="-3"/>
        </w:rPr>
      </w:pPr>
    </w:p>
    <w:p w:rsidR="004732B9" w:rsidRDefault="004732B9">
      <w:pPr>
        <w:spacing w:before="0" w:after="0"/>
        <w:jc w:val="left"/>
        <w:rPr>
          <w:rFonts w:cs="Courier New"/>
          <w:spacing w:val="-3"/>
        </w:rPr>
      </w:pPr>
      <w:r>
        <w:rPr>
          <w:rFonts w:cs="Courier New"/>
          <w:spacing w:val="-3"/>
        </w:rPr>
        <w:br w:type="page"/>
      </w:r>
    </w:p>
    <w:p w:rsidR="004732B9" w:rsidRPr="00EC592E" w:rsidRDefault="004732B9" w:rsidP="004732B9">
      <w:pPr>
        <w:tabs>
          <w:tab w:val="center" w:pos="6804"/>
        </w:tabs>
        <w:spacing w:before="0" w:after="0"/>
        <w:ind w:left="-851"/>
        <w:rPr>
          <w:rFonts w:cs="Courier New"/>
          <w:spacing w:val="-3"/>
          <w:szCs w:val="24"/>
        </w:rPr>
      </w:pPr>
      <w:r>
        <w:rPr>
          <w:rFonts w:cs="Courier New"/>
          <w:noProof/>
          <w:spacing w:val="-3"/>
          <w:szCs w:val="24"/>
          <w:lang w:val="es-CL" w:eastAsia="es-CL"/>
        </w:rPr>
        <w:lastRenderedPageBreak/>
        <w:drawing>
          <wp:inline distT="0" distB="0" distL="0" distR="0">
            <wp:extent cx="6830291" cy="883920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N° 47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374" cy="884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urier New"/>
          <w:noProof/>
          <w:spacing w:val="-3"/>
          <w:szCs w:val="24"/>
          <w:lang w:val="es-CL" w:eastAsia="es-CL"/>
        </w:rPr>
        <w:lastRenderedPageBreak/>
        <w:drawing>
          <wp:inline distT="0" distB="0" distL="0" distR="0">
            <wp:extent cx="7030489" cy="90982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 N° 47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057" cy="910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2B9" w:rsidRPr="00EC592E" w:rsidSect="00471AE4">
      <w:headerReference w:type="default" r:id="rId10"/>
      <w:endnotePr>
        <w:numFmt w:val="decimal"/>
      </w:endnotePr>
      <w:pgSz w:w="12242" w:h="18722" w:code="14"/>
      <w:pgMar w:top="1985" w:right="1588" w:bottom="1985" w:left="1559" w:header="709" w:footer="3362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B7" w:rsidRDefault="00EF68B7">
      <w:pPr>
        <w:spacing w:line="20" w:lineRule="exact"/>
      </w:pPr>
    </w:p>
  </w:endnote>
  <w:endnote w:type="continuationSeparator" w:id="0">
    <w:p w:rsidR="00EF68B7" w:rsidRDefault="00EF68B7">
      <w:r>
        <w:t xml:space="preserve"> </w:t>
      </w:r>
    </w:p>
  </w:endnote>
  <w:endnote w:type="continuationNotice" w:id="1">
    <w:p w:rsidR="00EF68B7" w:rsidRDefault="00EF68B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B7" w:rsidRDefault="00EF68B7">
      <w:r>
        <w:separator/>
      </w:r>
    </w:p>
  </w:footnote>
  <w:footnote w:type="continuationSeparator" w:id="0">
    <w:p w:rsidR="00EF68B7" w:rsidRDefault="00EF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74" w:rsidRDefault="004F74BD">
    <w:r>
      <w:rPr>
        <w:rFonts w:ascii="Times New Roman" w:hAnsi="Times New Roman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D8C6BE" wp14:editId="5E4D5ED5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284480"/>
              <wp:effectExtent l="0" t="127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274" w:rsidRDefault="00DD527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4732B9">
                            <w:rPr>
                              <w:noProof/>
                              <w:spacing w:val="-3"/>
                              <w:lang w:val="en-US"/>
                            </w:rPr>
                            <w:t>6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:rsidR="00DD5274" w:rsidRDefault="00DD527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DD5274" w:rsidRDefault="00DD527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DD5274" w:rsidRDefault="00DD527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D8C6BE" id="Rectangle 1" o:spid="_x0000_s1026" style="position:absolute;left:0;text-align:left;margin-left:71pt;margin-top:.1pt;width:46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" o:allowincell="f" filled="f" stroked="f" strokeweight="0">
              <v:textbox inset="0,0,0,0">
                <w:txbxContent>
                  <w:p w:rsidR="00DD5274" w:rsidRDefault="00DD5274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4732B9">
                      <w:rPr>
                        <w:noProof/>
                        <w:spacing w:val="-3"/>
                        <w:lang w:val="en-US"/>
                      </w:rPr>
                      <w:t>6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  <w:p w:rsidR="00DD5274" w:rsidRDefault="00DD5274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DD5274" w:rsidRDefault="00DD5274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DD5274" w:rsidRDefault="00DD5274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DD5274" w:rsidRDefault="00DD5274">
    <w:pPr>
      <w:spacing w:after="140" w:line="100" w:lineRule="exact"/>
      <w:rPr>
        <w:sz w:val="10"/>
      </w:rPr>
    </w:pPr>
  </w:p>
  <w:p w:rsidR="005A519E" w:rsidRDefault="005A519E">
    <w:pPr>
      <w:spacing w:after="140" w:line="100" w:lineRule="exact"/>
      <w:rPr>
        <w:sz w:val="10"/>
      </w:rPr>
    </w:pPr>
  </w:p>
  <w:p w:rsidR="005A519E" w:rsidRDefault="005A519E" w:rsidP="00F46AB7">
    <w:pPr>
      <w:spacing w:before="0" w:after="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266"/>
    <w:multiLevelType w:val="hybridMultilevel"/>
    <w:tmpl w:val="DC16F05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B81"/>
    <w:multiLevelType w:val="hybridMultilevel"/>
    <w:tmpl w:val="90547A76"/>
    <w:lvl w:ilvl="0" w:tplc="340A0011">
      <w:start w:val="1"/>
      <w:numFmt w:val="decimal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1C334D"/>
    <w:multiLevelType w:val="hybridMultilevel"/>
    <w:tmpl w:val="F7BED698"/>
    <w:lvl w:ilvl="0" w:tplc="1C6EFF40">
      <w:start w:val="1"/>
      <w:numFmt w:val="decimal"/>
      <w:lvlText w:val="%1)"/>
      <w:lvlJc w:val="left"/>
      <w:pPr>
        <w:ind w:left="29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630" w:hanging="360"/>
      </w:pPr>
    </w:lvl>
    <w:lvl w:ilvl="2" w:tplc="340A001B" w:tentative="1">
      <w:start w:val="1"/>
      <w:numFmt w:val="lowerRoman"/>
      <w:lvlText w:val="%3."/>
      <w:lvlJc w:val="right"/>
      <w:pPr>
        <w:ind w:left="4350" w:hanging="180"/>
      </w:pPr>
    </w:lvl>
    <w:lvl w:ilvl="3" w:tplc="340A000F" w:tentative="1">
      <w:start w:val="1"/>
      <w:numFmt w:val="decimal"/>
      <w:lvlText w:val="%4."/>
      <w:lvlJc w:val="left"/>
      <w:pPr>
        <w:ind w:left="5070" w:hanging="360"/>
      </w:pPr>
    </w:lvl>
    <w:lvl w:ilvl="4" w:tplc="340A0019" w:tentative="1">
      <w:start w:val="1"/>
      <w:numFmt w:val="lowerLetter"/>
      <w:lvlText w:val="%5."/>
      <w:lvlJc w:val="left"/>
      <w:pPr>
        <w:ind w:left="5790" w:hanging="360"/>
      </w:pPr>
    </w:lvl>
    <w:lvl w:ilvl="5" w:tplc="340A001B" w:tentative="1">
      <w:start w:val="1"/>
      <w:numFmt w:val="lowerRoman"/>
      <w:lvlText w:val="%6."/>
      <w:lvlJc w:val="right"/>
      <w:pPr>
        <w:ind w:left="6510" w:hanging="180"/>
      </w:pPr>
    </w:lvl>
    <w:lvl w:ilvl="6" w:tplc="340A000F" w:tentative="1">
      <w:start w:val="1"/>
      <w:numFmt w:val="decimal"/>
      <w:lvlText w:val="%7."/>
      <w:lvlJc w:val="left"/>
      <w:pPr>
        <w:ind w:left="7230" w:hanging="360"/>
      </w:pPr>
    </w:lvl>
    <w:lvl w:ilvl="7" w:tplc="340A0019" w:tentative="1">
      <w:start w:val="1"/>
      <w:numFmt w:val="lowerLetter"/>
      <w:lvlText w:val="%8."/>
      <w:lvlJc w:val="left"/>
      <w:pPr>
        <w:ind w:left="7950" w:hanging="360"/>
      </w:pPr>
    </w:lvl>
    <w:lvl w:ilvl="8" w:tplc="34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4577606"/>
    <w:multiLevelType w:val="singleLevel"/>
    <w:tmpl w:val="7F0689F4"/>
    <w:lvl w:ilvl="0">
      <w:start w:val="1"/>
      <w:numFmt w:val="upperRoman"/>
      <w:pStyle w:val="EstiloTtulo1CourierNew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3E71B70"/>
    <w:multiLevelType w:val="hybridMultilevel"/>
    <w:tmpl w:val="B1E2B9D2"/>
    <w:lvl w:ilvl="0" w:tplc="EF124E2E">
      <w:start w:val="1"/>
      <w:numFmt w:val="decimal"/>
      <w:lvlText w:val="%1)"/>
      <w:lvlJc w:val="left"/>
      <w:pPr>
        <w:ind w:left="29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630" w:hanging="360"/>
      </w:pPr>
    </w:lvl>
    <w:lvl w:ilvl="2" w:tplc="340A001B" w:tentative="1">
      <w:start w:val="1"/>
      <w:numFmt w:val="lowerRoman"/>
      <w:lvlText w:val="%3."/>
      <w:lvlJc w:val="right"/>
      <w:pPr>
        <w:ind w:left="4350" w:hanging="180"/>
      </w:pPr>
    </w:lvl>
    <w:lvl w:ilvl="3" w:tplc="340A000F" w:tentative="1">
      <w:start w:val="1"/>
      <w:numFmt w:val="decimal"/>
      <w:lvlText w:val="%4."/>
      <w:lvlJc w:val="left"/>
      <w:pPr>
        <w:ind w:left="5070" w:hanging="360"/>
      </w:pPr>
    </w:lvl>
    <w:lvl w:ilvl="4" w:tplc="340A0019" w:tentative="1">
      <w:start w:val="1"/>
      <w:numFmt w:val="lowerLetter"/>
      <w:lvlText w:val="%5."/>
      <w:lvlJc w:val="left"/>
      <w:pPr>
        <w:ind w:left="5790" w:hanging="360"/>
      </w:pPr>
    </w:lvl>
    <w:lvl w:ilvl="5" w:tplc="340A001B" w:tentative="1">
      <w:start w:val="1"/>
      <w:numFmt w:val="lowerRoman"/>
      <w:lvlText w:val="%6."/>
      <w:lvlJc w:val="right"/>
      <w:pPr>
        <w:ind w:left="6510" w:hanging="180"/>
      </w:pPr>
    </w:lvl>
    <w:lvl w:ilvl="6" w:tplc="340A000F" w:tentative="1">
      <w:start w:val="1"/>
      <w:numFmt w:val="decimal"/>
      <w:lvlText w:val="%7."/>
      <w:lvlJc w:val="left"/>
      <w:pPr>
        <w:ind w:left="7230" w:hanging="360"/>
      </w:pPr>
    </w:lvl>
    <w:lvl w:ilvl="7" w:tplc="340A0019" w:tentative="1">
      <w:start w:val="1"/>
      <w:numFmt w:val="lowerLetter"/>
      <w:lvlText w:val="%8."/>
      <w:lvlJc w:val="left"/>
      <w:pPr>
        <w:ind w:left="7950" w:hanging="360"/>
      </w:pPr>
    </w:lvl>
    <w:lvl w:ilvl="8" w:tplc="34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 w15:restartNumberingAfterBreak="0">
    <w:nsid w:val="2E9A0607"/>
    <w:multiLevelType w:val="singleLevel"/>
    <w:tmpl w:val="C90A00F4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lang w:val="es-ES_tradn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C005ABF"/>
    <w:multiLevelType w:val="hybridMultilevel"/>
    <w:tmpl w:val="CD106D1E"/>
    <w:lvl w:ilvl="0" w:tplc="4694F3C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54533"/>
    <w:multiLevelType w:val="hybridMultilevel"/>
    <w:tmpl w:val="67D6D25E"/>
    <w:lvl w:ilvl="0" w:tplc="F2566790">
      <w:start w:val="1"/>
      <w:numFmt w:val="decimal"/>
      <w:lvlText w:val="%1)"/>
      <w:lvlJc w:val="left"/>
      <w:pPr>
        <w:ind w:left="29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630" w:hanging="360"/>
      </w:pPr>
    </w:lvl>
    <w:lvl w:ilvl="2" w:tplc="340A001B" w:tentative="1">
      <w:start w:val="1"/>
      <w:numFmt w:val="lowerRoman"/>
      <w:lvlText w:val="%3."/>
      <w:lvlJc w:val="right"/>
      <w:pPr>
        <w:ind w:left="4350" w:hanging="180"/>
      </w:pPr>
    </w:lvl>
    <w:lvl w:ilvl="3" w:tplc="340A000F" w:tentative="1">
      <w:start w:val="1"/>
      <w:numFmt w:val="decimal"/>
      <w:lvlText w:val="%4."/>
      <w:lvlJc w:val="left"/>
      <w:pPr>
        <w:ind w:left="5070" w:hanging="360"/>
      </w:pPr>
    </w:lvl>
    <w:lvl w:ilvl="4" w:tplc="340A0019" w:tentative="1">
      <w:start w:val="1"/>
      <w:numFmt w:val="lowerLetter"/>
      <w:lvlText w:val="%5."/>
      <w:lvlJc w:val="left"/>
      <w:pPr>
        <w:ind w:left="5790" w:hanging="360"/>
      </w:pPr>
    </w:lvl>
    <w:lvl w:ilvl="5" w:tplc="340A001B" w:tentative="1">
      <w:start w:val="1"/>
      <w:numFmt w:val="lowerRoman"/>
      <w:lvlText w:val="%6."/>
      <w:lvlJc w:val="right"/>
      <w:pPr>
        <w:ind w:left="6510" w:hanging="180"/>
      </w:pPr>
    </w:lvl>
    <w:lvl w:ilvl="6" w:tplc="340A000F" w:tentative="1">
      <w:start w:val="1"/>
      <w:numFmt w:val="decimal"/>
      <w:lvlText w:val="%7."/>
      <w:lvlJc w:val="left"/>
      <w:pPr>
        <w:ind w:left="7230" w:hanging="360"/>
      </w:pPr>
    </w:lvl>
    <w:lvl w:ilvl="7" w:tplc="340A0019" w:tentative="1">
      <w:start w:val="1"/>
      <w:numFmt w:val="lowerLetter"/>
      <w:lvlText w:val="%8."/>
      <w:lvlJc w:val="left"/>
      <w:pPr>
        <w:ind w:left="7950" w:hanging="360"/>
      </w:pPr>
    </w:lvl>
    <w:lvl w:ilvl="8" w:tplc="34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0" w15:restartNumberingAfterBreak="0">
    <w:nsid w:val="52990E9D"/>
    <w:multiLevelType w:val="hybridMultilevel"/>
    <w:tmpl w:val="CA70C9A4"/>
    <w:lvl w:ilvl="0" w:tplc="EC701E1E">
      <w:start w:val="1"/>
      <w:numFmt w:val="decimal"/>
      <w:lvlText w:val="%1)"/>
      <w:lvlJc w:val="left"/>
      <w:pPr>
        <w:ind w:left="300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0" w:hanging="360"/>
      </w:pPr>
    </w:lvl>
    <w:lvl w:ilvl="2" w:tplc="340A001B" w:tentative="1">
      <w:start w:val="1"/>
      <w:numFmt w:val="lowerRoman"/>
      <w:lvlText w:val="%3."/>
      <w:lvlJc w:val="right"/>
      <w:pPr>
        <w:ind w:left="4350" w:hanging="180"/>
      </w:pPr>
    </w:lvl>
    <w:lvl w:ilvl="3" w:tplc="340A000F" w:tentative="1">
      <w:start w:val="1"/>
      <w:numFmt w:val="decimal"/>
      <w:lvlText w:val="%4."/>
      <w:lvlJc w:val="left"/>
      <w:pPr>
        <w:ind w:left="5070" w:hanging="360"/>
      </w:pPr>
    </w:lvl>
    <w:lvl w:ilvl="4" w:tplc="340A0019" w:tentative="1">
      <w:start w:val="1"/>
      <w:numFmt w:val="lowerLetter"/>
      <w:lvlText w:val="%5."/>
      <w:lvlJc w:val="left"/>
      <w:pPr>
        <w:ind w:left="5790" w:hanging="360"/>
      </w:pPr>
    </w:lvl>
    <w:lvl w:ilvl="5" w:tplc="340A001B" w:tentative="1">
      <w:start w:val="1"/>
      <w:numFmt w:val="lowerRoman"/>
      <w:lvlText w:val="%6."/>
      <w:lvlJc w:val="right"/>
      <w:pPr>
        <w:ind w:left="6510" w:hanging="180"/>
      </w:pPr>
    </w:lvl>
    <w:lvl w:ilvl="6" w:tplc="340A000F" w:tentative="1">
      <w:start w:val="1"/>
      <w:numFmt w:val="decimal"/>
      <w:lvlText w:val="%7."/>
      <w:lvlJc w:val="left"/>
      <w:pPr>
        <w:ind w:left="7230" w:hanging="360"/>
      </w:pPr>
    </w:lvl>
    <w:lvl w:ilvl="7" w:tplc="340A0019" w:tentative="1">
      <w:start w:val="1"/>
      <w:numFmt w:val="lowerLetter"/>
      <w:lvlText w:val="%8."/>
      <w:lvlJc w:val="left"/>
      <w:pPr>
        <w:ind w:left="7950" w:hanging="360"/>
      </w:pPr>
    </w:lvl>
    <w:lvl w:ilvl="8" w:tplc="34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1" w15:restartNumberingAfterBreak="0">
    <w:nsid w:val="7510487A"/>
    <w:multiLevelType w:val="hybridMultilevel"/>
    <w:tmpl w:val="08C27C82"/>
    <w:lvl w:ilvl="0" w:tplc="0A0E2DDE">
      <w:numFmt w:val="bullet"/>
      <w:lvlText w:val="-"/>
      <w:lvlJc w:val="left"/>
      <w:pPr>
        <w:ind w:left="291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38"/>
    <w:rsid w:val="000043BB"/>
    <w:rsid w:val="00055B03"/>
    <w:rsid w:val="000A3218"/>
    <w:rsid w:val="00145686"/>
    <w:rsid w:val="001632A6"/>
    <w:rsid w:val="001729F9"/>
    <w:rsid w:val="001804E5"/>
    <w:rsid w:val="001D09A0"/>
    <w:rsid w:val="001F4AC0"/>
    <w:rsid w:val="00205D64"/>
    <w:rsid w:val="002250DD"/>
    <w:rsid w:val="00231FAE"/>
    <w:rsid w:val="00233CA5"/>
    <w:rsid w:val="00245E33"/>
    <w:rsid w:val="00266079"/>
    <w:rsid w:val="00292DEF"/>
    <w:rsid w:val="002B059C"/>
    <w:rsid w:val="002F7B27"/>
    <w:rsid w:val="00333D02"/>
    <w:rsid w:val="00374966"/>
    <w:rsid w:val="00380327"/>
    <w:rsid w:val="00381D14"/>
    <w:rsid w:val="00390041"/>
    <w:rsid w:val="00396013"/>
    <w:rsid w:val="0039615B"/>
    <w:rsid w:val="003A34DE"/>
    <w:rsid w:val="003E62C1"/>
    <w:rsid w:val="00401A3A"/>
    <w:rsid w:val="0045693D"/>
    <w:rsid w:val="00464622"/>
    <w:rsid w:val="00471AE4"/>
    <w:rsid w:val="004732B9"/>
    <w:rsid w:val="004E7882"/>
    <w:rsid w:val="004F6BE9"/>
    <w:rsid w:val="004F74BD"/>
    <w:rsid w:val="005215A3"/>
    <w:rsid w:val="00523A15"/>
    <w:rsid w:val="00527331"/>
    <w:rsid w:val="00561688"/>
    <w:rsid w:val="005634C2"/>
    <w:rsid w:val="0056775B"/>
    <w:rsid w:val="005A519E"/>
    <w:rsid w:val="005E30E1"/>
    <w:rsid w:val="005F1244"/>
    <w:rsid w:val="006263DC"/>
    <w:rsid w:val="00672506"/>
    <w:rsid w:val="00680406"/>
    <w:rsid w:val="00690FD0"/>
    <w:rsid w:val="006A56A8"/>
    <w:rsid w:val="006B0D77"/>
    <w:rsid w:val="006B6BF7"/>
    <w:rsid w:val="00726BD8"/>
    <w:rsid w:val="007349B1"/>
    <w:rsid w:val="007506E2"/>
    <w:rsid w:val="00754174"/>
    <w:rsid w:val="0076123D"/>
    <w:rsid w:val="0077571A"/>
    <w:rsid w:val="00821F96"/>
    <w:rsid w:val="0087141E"/>
    <w:rsid w:val="0087388A"/>
    <w:rsid w:val="008913E6"/>
    <w:rsid w:val="008C37C3"/>
    <w:rsid w:val="008C4812"/>
    <w:rsid w:val="008E1CFA"/>
    <w:rsid w:val="008E323D"/>
    <w:rsid w:val="008F73F6"/>
    <w:rsid w:val="009045B0"/>
    <w:rsid w:val="009170F2"/>
    <w:rsid w:val="00940F02"/>
    <w:rsid w:val="00975852"/>
    <w:rsid w:val="00A0710B"/>
    <w:rsid w:val="00B154AF"/>
    <w:rsid w:val="00B17898"/>
    <w:rsid w:val="00B25598"/>
    <w:rsid w:val="00B622FC"/>
    <w:rsid w:val="00B73ECA"/>
    <w:rsid w:val="00BD1A87"/>
    <w:rsid w:val="00C02938"/>
    <w:rsid w:val="00C15274"/>
    <w:rsid w:val="00C154F9"/>
    <w:rsid w:val="00C538CE"/>
    <w:rsid w:val="00CB10DD"/>
    <w:rsid w:val="00CD20A8"/>
    <w:rsid w:val="00CE3150"/>
    <w:rsid w:val="00D17D30"/>
    <w:rsid w:val="00D33780"/>
    <w:rsid w:val="00D53D59"/>
    <w:rsid w:val="00D955F5"/>
    <w:rsid w:val="00DD3D8D"/>
    <w:rsid w:val="00DD5274"/>
    <w:rsid w:val="00DF6C2D"/>
    <w:rsid w:val="00E26F5D"/>
    <w:rsid w:val="00E73F73"/>
    <w:rsid w:val="00E81A62"/>
    <w:rsid w:val="00EC23E4"/>
    <w:rsid w:val="00EF68B7"/>
    <w:rsid w:val="00F276C6"/>
    <w:rsid w:val="00F401F5"/>
    <w:rsid w:val="00F41A49"/>
    <w:rsid w:val="00F46AB7"/>
    <w:rsid w:val="00FB4149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8DCB773-1341-40B7-9FEF-4E3A498A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Sangra2detindependiente"/>
    <w:link w:val="Ttulo1Car"/>
    <w:qFormat/>
    <w:rsid w:val="004F74BD"/>
    <w:pPr>
      <w:keepNext/>
      <w:numPr>
        <w:numId w:val="5"/>
      </w:numPr>
      <w:spacing w:before="360" w:after="240"/>
      <w:ind w:left="3555"/>
      <w:jc w:val="left"/>
      <w:outlineLvl w:val="0"/>
    </w:pPr>
    <w:rPr>
      <w:b/>
      <w:caps/>
      <w:kern w:val="28"/>
      <w:szCs w:val="24"/>
      <w:lang w:val="es-ES"/>
    </w:rPr>
  </w:style>
  <w:style w:type="paragraph" w:styleId="Ttulo2">
    <w:name w:val="heading 2"/>
    <w:basedOn w:val="Normal"/>
    <w:next w:val="Sangra2detindependiente"/>
    <w:qFormat/>
    <w:rsid w:val="0056775B"/>
    <w:pPr>
      <w:keepNext/>
      <w:numPr>
        <w:numId w:val="6"/>
      </w:numPr>
      <w:outlineLvl w:val="1"/>
    </w:pPr>
    <w:rPr>
      <w:b/>
      <w:szCs w:val="24"/>
      <w:lang w:val="es-ES"/>
    </w:rPr>
  </w:style>
  <w:style w:type="paragraph" w:styleId="Ttulo3">
    <w:name w:val="heading 3"/>
    <w:basedOn w:val="Normal"/>
    <w:next w:val="Sangra2detindependiente"/>
    <w:qFormat/>
    <w:pPr>
      <w:keepNext/>
      <w:numPr>
        <w:numId w:val="3"/>
      </w:numPr>
      <w:spacing w:before="240"/>
      <w:outlineLvl w:val="2"/>
    </w:pPr>
    <w:rPr>
      <w:b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basedOn w:val="Fuentedeencabezadopredeter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numPr>
        <w:numId w:val="1"/>
      </w:numPr>
      <w:tabs>
        <w:tab w:val="left" w:pos="3544"/>
      </w:tabs>
      <w:spacing w:before="240"/>
    </w:pPr>
    <w:rPr>
      <w:spacing w:val="-3"/>
    </w:rPr>
  </w:style>
  <w:style w:type="paragraph" w:styleId="Sangra2detindependiente">
    <w:name w:val="Body Text Indent 2"/>
    <w:basedOn w:val="Normal"/>
    <w:link w:val="Sangra2detindependienteCar"/>
    <w:pPr>
      <w:spacing w:before="240"/>
      <w:ind w:left="2835" w:firstLine="709"/>
    </w:pPr>
    <w:rPr>
      <w:spacing w:val="-3"/>
    </w:rPr>
  </w:style>
  <w:style w:type="paragraph" w:customStyle="1" w:styleId="Estilo1">
    <w:name w:val="Estilo1"/>
    <w:basedOn w:val="Ttulo1"/>
    <w:pPr>
      <w:numPr>
        <w:numId w:val="0"/>
      </w:numPr>
    </w:pPr>
  </w:style>
  <w:style w:type="paragraph" w:customStyle="1" w:styleId="Estilo3">
    <w:name w:val="Estilo3"/>
    <w:basedOn w:val="Ttulo1"/>
    <w:pPr>
      <w:numPr>
        <w:numId w:val="0"/>
      </w:numPr>
    </w:pPr>
  </w:style>
  <w:style w:type="paragraph" w:customStyle="1" w:styleId="EstiloTtulo3CourierNew">
    <w:name w:val="Estilo Título 3 + Courier New"/>
    <w:basedOn w:val="Ttulo3"/>
    <w:pPr>
      <w:numPr>
        <w:numId w:val="0"/>
      </w:numPr>
    </w:pPr>
    <w:rPr>
      <w:bCs/>
    </w:rPr>
  </w:style>
  <w:style w:type="paragraph" w:customStyle="1" w:styleId="EstiloCourierNewIzquierda9cm">
    <w:name w:val="Estilo Courier New Izquierda:  9 cm"/>
    <w:basedOn w:val="Normal"/>
    <w:pPr>
      <w:ind w:left="5103"/>
    </w:pPr>
    <w:rPr>
      <w:b/>
      <w:spacing w:val="-3"/>
    </w:rPr>
  </w:style>
  <w:style w:type="paragraph" w:customStyle="1" w:styleId="EstiloTtulo1CourierNew">
    <w:name w:val="Estilo Título 1 + Courier New"/>
    <w:basedOn w:val="Ttulo1"/>
    <w:pPr>
      <w:numPr>
        <w:numId w:val="2"/>
      </w:numPr>
      <w:jc w:val="both"/>
    </w:pPr>
    <w:rPr>
      <w:bCs/>
      <w:szCs w:val="20"/>
      <w:lang w:val="es-CL"/>
    </w:rPr>
  </w:style>
  <w:style w:type="paragraph" w:customStyle="1" w:styleId="EstiloTtulo1Izquierda0cmSangrafrancesa127cm">
    <w:name w:val="Estilo Título 1 + Izquierda:  0 cm Sangría francesa:  127 cm"/>
    <w:basedOn w:val="Ttulo1"/>
    <w:pPr>
      <w:spacing w:before="120"/>
    </w:pPr>
    <w:rPr>
      <w:bCs/>
    </w:rPr>
  </w:style>
  <w:style w:type="paragraph" w:styleId="Textoindependiente">
    <w:name w:val="Body Text"/>
    <w:basedOn w:val="Normal"/>
    <w:rsid w:val="005A519E"/>
  </w:style>
  <w:style w:type="paragraph" w:styleId="Textodebloque">
    <w:name w:val="Block Text"/>
    <w:basedOn w:val="Normal"/>
    <w:rsid w:val="005A519E"/>
    <w:pPr>
      <w:autoSpaceDE w:val="0"/>
      <w:autoSpaceDN w:val="0"/>
      <w:adjustRightInd w:val="0"/>
      <w:spacing w:before="0" w:after="0" w:line="240" w:lineRule="atLeast"/>
      <w:ind w:left="720" w:right="595" w:hanging="720"/>
    </w:pPr>
    <w:rPr>
      <w:rFonts w:ascii="Times New Roman" w:hAnsi="Times New Roman"/>
      <w:color w:val="000000"/>
      <w:szCs w:val="22"/>
      <w:lang w:val="es-ES"/>
    </w:rPr>
  </w:style>
  <w:style w:type="character" w:customStyle="1" w:styleId="InitialStyle">
    <w:name w:val="InitialStyle"/>
    <w:rsid w:val="005A519E"/>
    <w:rPr>
      <w:rFonts w:ascii="Courier New" w:hAnsi="Courier New" w:cs="Courier New"/>
      <w:sz w:val="24"/>
    </w:rPr>
  </w:style>
  <w:style w:type="character" w:customStyle="1" w:styleId="Ttulo1Car">
    <w:name w:val="Título 1 Car"/>
    <w:link w:val="Ttulo1"/>
    <w:rsid w:val="004F74BD"/>
    <w:rPr>
      <w:rFonts w:ascii="Courier New" w:hAnsi="Courier New"/>
      <w:b/>
      <w:caps/>
      <w:kern w:val="28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F74BD"/>
    <w:rPr>
      <w:rFonts w:ascii="Courier New" w:hAnsi="Courier New"/>
      <w:spacing w:val="-3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F74BD"/>
    <w:pPr>
      <w:ind w:left="708"/>
    </w:pPr>
  </w:style>
  <w:style w:type="paragraph" w:styleId="Textodeglobo">
    <w:name w:val="Balloon Text"/>
    <w:basedOn w:val="Normal"/>
    <w:link w:val="TextodegloboCar"/>
    <w:rsid w:val="00055B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5B03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401A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01A3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01A3A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01A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01A3A"/>
    <w:rPr>
      <w:rFonts w:ascii="Courier New" w:hAnsi="Courier New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57C8-3540-4ACF-9F48-B1D7B671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Marcia Ulloa Moya</dc:creator>
  <cp:lastModifiedBy>Leonardo Lueiza Ureta</cp:lastModifiedBy>
  <cp:revision>4</cp:revision>
  <cp:lastPrinted>2018-05-02T15:27:00Z</cp:lastPrinted>
  <dcterms:created xsi:type="dcterms:W3CDTF">2018-05-02T15:27:00Z</dcterms:created>
  <dcterms:modified xsi:type="dcterms:W3CDTF">2018-05-09T14:00:00Z</dcterms:modified>
</cp:coreProperties>
</file>