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752" w:rsidRPr="005A3675" w:rsidRDefault="00062752" w:rsidP="00062752">
      <w:pPr>
        <w:tabs>
          <w:tab w:val="right" w:pos="-2410"/>
        </w:tabs>
        <w:ind w:left="1211" w:right="901"/>
        <w:jc w:val="center"/>
        <w:rPr>
          <w:b/>
          <w:color w:val="auto"/>
        </w:rPr>
      </w:pPr>
      <w:r w:rsidRPr="005A3675">
        <w:rPr>
          <w:b/>
          <w:color w:val="auto"/>
        </w:rPr>
        <w:t>MENSAJE DE SU EXCELENCIA LA PRESIDENTA DE LA REPÚBLICA CON EL QUE DA INICIO A UN PROYECTO DE LEY QUE MODIFICA DIVERSOS CUERPOS LEGALES PARA REGULAR, EN IGUALDAD DE CONDICIONES, EL MATRIMONIO DE PAREJAS DEL MISMO SEXO</w:t>
      </w:r>
    </w:p>
    <w:p w:rsidR="00062752" w:rsidRPr="005A3675" w:rsidRDefault="00062752" w:rsidP="00062752">
      <w:pPr>
        <w:tabs>
          <w:tab w:val="right" w:pos="-2410"/>
        </w:tabs>
        <w:ind w:left="1211" w:right="901"/>
        <w:jc w:val="center"/>
        <w:rPr>
          <w:b/>
          <w:color w:val="auto"/>
        </w:rPr>
      </w:pPr>
      <w:r w:rsidRPr="005A3675">
        <w:rPr>
          <w:b/>
          <w:color w:val="auto"/>
        </w:rPr>
        <w:t>(11.422-07)</w:t>
      </w:r>
    </w:p>
    <w:p w:rsidR="00062752" w:rsidRPr="00BE46D9" w:rsidRDefault="00062752" w:rsidP="00062752">
      <w:pPr>
        <w:jc w:val="both"/>
        <w:rPr>
          <w:rFonts w:eastAsia="Calibri"/>
          <w:color w:val="000000"/>
          <w:szCs w:val="22"/>
          <w:lang w:val="es-CL" w:eastAsia="en-US"/>
        </w:rPr>
      </w:pPr>
    </w:p>
    <w:p w:rsidR="00062752" w:rsidRDefault="00062752" w:rsidP="00062752">
      <w:pPr>
        <w:rPr>
          <w:rFonts w:eastAsia="Calibri"/>
          <w:b/>
          <w:color w:val="000000"/>
          <w:szCs w:val="22"/>
          <w:lang w:val="es-CL" w:eastAsia="en-US"/>
        </w:rPr>
      </w:pPr>
    </w:p>
    <w:p w:rsidR="00062752" w:rsidRPr="00BE46D9" w:rsidRDefault="00062752" w:rsidP="00062752">
      <w:pPr>
        <w:rPr>
          <w:rFonts w:eastAsia="Calibri"/>
          <w:b/>
          <w:color w:val="000000"/>
          <w:szCs w:val="22"/>
          <w:lang w:val="es-CL" w:eastAsia="en-US"/>
        </w:rPr>
      </w:pPr>
      <w:r w:rsidRPr="00BE46D9">
        <w:rPr>
          <w:rFonts w:eastAsia="Calibri"/>
          <w:b/>
          <w:color w:val="000000"/>
          <w:szCs w:val="22"/>
          <w:lang w:val="es-CL" w:eastAsia="en-US"/>
        </w:rPr>
        <w:t xml:space="preserve">M E N S A J </w:t>
      </w:r>
      <w:proofErr w:type="gramStart"/>
      <w:r w:rsidRPr="00BE46D9">
        <w:rPr>
          <w:rFonts w:eastAsia="Calibri"/>
          <w:b/>
          <w:color w:val="000000"/>
          <w:szCs w:val="22"/>
          <w:lang w:val="es-CL" w:eastAsia="en-US"/>
        </w:rPr>
        <w:t>E  N</w:t>
      </w:r>
      <w:proofErr w:type="gramEnd"/>
      <w:r w:rsidRPr="00BE46D9">
        <w:rPr>
          <w:rFonts w:eastAsia="Calibri"/>
          <w:b/>
          <w:color w:val="000000"/>
          <w:szCs w:val="22"/>
          <w:lang w:val="es-CL" w:eastAsia="en-US"/>
        </w:rPr>
        <w:t xml:space="preserve">° </w:t>
      </w:r>
      <w:r w:rsidRPr="00BE46D9">
        <w:rPr>
          <w:rFonts w:eastAsia="Calibri"/>
          <w:b/>
          <w:color w:val="000000"/>
          <w:szCs w:val="22"/>
          <w:u w:val="single"/>
          <w:lang w:val="es-CL" w:eastAsia="en-US"/>
        </w:rPr>
        <w:t>130-365/</w:t>
      </w:r>
    </w:p>
    <w:p w:rsidR="00062752" w:rsidRPr="00BE46D9" w:rsidRDefault="00062752" w:rsidP="00062752">
      <w:pPr>
        <w:jc w:val="center"/>
        <w:rPr>
          <w:rFonts w:eastAsia="Calibri"/>
          <w:b/>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Honorable Senado:</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rPr>
          <w:rFonts w:eastAsia="Calibri"/>
          <w:color w:val="000000"/>
          <w:szCs w:val="22"/>
          <w:lang w:val="es-CL" w:eastAsia="en-US"/>
        </w:rPr>
      </w:pPr>
      <w:r w:rsidRPr="00BE46D9">
        <w:rPr>
          <w:rFonts w:eastAsia="Calibri"/>
          <w:color w:val="000000"/>
          <w:szCs w:val="22"/>
          <w:lang w:val="es-CL" w:eastAsia="en-US"/>
        </w:rPr>
        <w:t>Tengo el honor de someter a vuestra consideración un proyecto de ley que regula en igualdad de condici</w:t>
      </w:r>
      <w:bookmarkStart w:id="0" w:name="_GoBack"/>
      <w:bookmarkEnd w:id="0"/>
      <w:r w:rsidRPr="00BE46D9">
        <w:rPr>
          <w:rFonts w:eastAsia="Calibri"/>
          <w:color w:val="000000"/>
          <w:szCs w:val="22"/>
          <w:lang w:val="es-CL" w:eastAsia="en-US"/>
        </w:rPr>
        <w:t>ones el matrimonio de las parejas del mismo sexo.</w:t>
      </w:r>
    </w:p>
    <w:p w:rsidR="00062752" w:rsidRPr="00BE46D9" w:rsidRDefault="00062752" w:rsidP="00062752">
      <w:pPr>
        <w:jc w:val="both"/>
        <w:rPr>
          <w:rFonts w:eastAsia="Calibri"/>
          <w:color w:val="000000"/>
          <w:szCs w:val="22"/>
          <w:lang w:val="es-CL" w:eastAsia="en-US"/>
        </w:rPr>
      </w:pPr>
    </w:p>
    <w:p w:rsidR="00062752" w:rsidRPr="006369AD" w:rsidRDefault="00062752" w:rsidP="00062752">
      <w:pPr>
        <w:jc w:val="both"/>
        <w:rPr>
          <w:rFonts w:eastAsia="Calibri"/>
          <w:b/>
          <w:color w:val="000000"/>
          <w:szCs w:val="22"/>
          <w:lang w:val="es-CL" w:eastAsia="en-US"/>
        </w:rPr>
      </w:pPr>
      <w:r w:rsidRPr="006369AD">
        <w:rPr>
          <w:rFonts w:eastAsia="Calibri"/>
          <w:b/>
          <w:color w:val="000000"/>
          <w:szCs w:val="22"/>
          <w:lang w:val="es-CL" w:eastAsia="en-US"/>
        </w:rPr>
        <w:t>1. ANTECEDENTES</w:t>
      </w:r>
    </w:p>
    <w:p w:rsidR="00062752" w:rsidRPr="006369AD" w:rsidRDefault="00062752" w:rsidP="00062752">
      <w:pPr>
        <w:jc w:val="both"/>
        <w:rPr>
          <w:rFonts w:eastAsia="Calibri"/>
          <w:b/>
          <w:color w:val="000000"/>
          <w:szCs w:val="22"/>
          <w:lang w:val="es-CL" w:eastAsia="en-US"/>
        </w:rPr>
      </w:pPr>
    </w:p>
    <w:p w:rsidR="00062752" w:rsidRPr="006369AD" w:rsidRDefault="00062752" w:rsidP="00062752">
      <w:pPr>
        <w:jc w:val="both"/>
        <w:rPr>
          <w:rFonts w:eastAsia="Calibri"/>
          <w:b/>
          <w:color w:val="000000"/>
          <w:szCs w:val="22"/>
          <w:lang w:val="es-CL" w:eastAsia="en-US"/>
        </w:rPr>
      </w:pPr>
      <w:r w:rsidRPr="006369AD">
        <w:rPr>
          <w:rFonts w:eastAsia="Calibri"/>
          <w:b/>
          <w:color w:val="000000"/>
          <w:szCs w:val="22"/>
          <w:lang w:val="es-CL" w:eastAsia="en-US"/>
        </w:rPr>
        <w:t>1. Evolución del derecho de familia</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Una mirada a la evolución que el derecho de familia chileno ha experimentado en el curso de las últimas tres décadas da cuenta que la igualdad ha sido un valor de primera importancia, que ha inspirado las reformas más significativas en este campo. En las postrimerías de la dictadura militar, se promulgó la ley N° 18.802 que, entre sus rasgos más importantes, puso fin a la incapacidad relativa de la mujer casada en sociedad conyugal; cinco años después, en 1994, por medio de la dictación de la ley N° 19.335, se creó el régimen patrimonial de participación en los gananciales. Con la introducción de este régimen se reconocía la posibilidad de los cónyuges de compartir su vida en plena igualdad de condiciones, ofreciendo a su vez la protección que no otorgaba el régimen de separación de bienes. El Estado de Chile avanzaba, así, a un reconocimiento más robusto de la igualdad entre hombres y mujeres. </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Luego, en 1998, por medio de la dictación de la ley N° 19.585, cuya discusión tomó un lustro, tuvo lugar el fin de la discriminación entre hijos legítimos e ilegítimos, reconociendo así la plena igualdad entre todos los niños, niñas y adolescentes. Este paso reflejaba, al mismo tiempo, los avances que en estas materias había experimentado el derecho comparado y el derecho internacional de los derechos humanos. Asimismo, esta ley reconocía las técnicas de reproducción </w:t>
      </w:r>
      <w:r w:rsidRPr="00BE46D9">
        <w:rPr>
          <w:rFonts w:eastAsia="Calibri"/>
          <w:color w:val="000000"/>
          <w:szCs w:val="22"/>
          <w:lang w:val="es-CL" w:eastAsia="en-US"/>
        </w:rPr>
        <w:lastRenderedPageBreak/>
        <w:t>humana asistida, incorporando significativos avances tecnológicos a nuestro ordenamiento jurídico.</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Un año después, la ley N° 19.617 despenalizó la sodomía consentida entre dos personas adultas, resaltando el valor de la autonomía en una esfera tan íntima como la del ejercicio de la sexualidad.</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Más tarde, en 2004, se publicó la ley N° 19.947, que introdujo una nueva regulación del matrimonio civil y que entre otras materias permitió el divorcio, ya fuera por voluntad conjunta de los cónyuges o bien por causa imputable a uno de ellos. Se reconocía así la fragilidad del vínculo matrimonial y la necesidad de dar una nueva oportunidad a quienes habían decidido compartir su suerte. En una realidad social caracterizada por una ampliación progresiva de la libertad, por el derribamiento de antiguos prejuicios, por la creciente legitimidad de una moral que aceptaba como válidos los distintos ideales de vida, el derecho venía a reconocer que las personas podían deshacer sus compromisos ya contraídos e iniciar nuevos vínculos de matrimonio.</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Por su parte, la igualdad entre hombres y mujeres vivió un significativo nuevo avance el año 2013, con la entrada en vigencia de la ley N° 20.620, la cual reconocía plenamente la corresponsabilidad parental, esto es, la atribución de iguales derechos y responsabilidades al padre y la madre para participar en la crianza de sus hijos e hijas.</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Un último hito que debe ser reseñado es la publicación en mayo de 2015 de la ley N° 20.830, que crea el Acuerdo de Unión Civil. Con ella se reconoció y dotó de protección a las uniones afectivas en convivencia, entre las que se incluyó a parejas del mismo sexo. Dichas parejas gozan ahora de la titularidad de derechos de carácter patrimonial y, por último, de reconocimiento público de su proyecto común frente a toda la comunidad.  </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El presente proyecto de ley es un paso más en este camino largo y difícil hacia la consecución de la igualdad al interior de las familias. Con él se da el mismo nivel de reconocimiento a todos los proyectos familiares, realzando el valor de la autonomía personal y del derecho fundamental de cada ciudadano y ciudadana de este país a decidir cómo vivir su vida.</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lastRenderedPageBreak/>
        <w:t>Además de lo anterior, por mociones parlamentarias y por mensajes del Ejecutivo, el H. Congreso Nacional ya está conociendo iniciativas que amplían el reconocimiento al pleno desarrollo personal en materia familiar, tales como el proyecto que reconoce y da protección al derecho a la identidad de género (Boletín 8924-07), de reforma al sistema de adopción (Boletín 9119-18-07), de regulación de filiación de hijos e hijas de parejas del mismo sexo (Boletín 10.626-07) y de modificación al régimen patrimonial de sociedad conyugal (Boletín 1707-18)</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En relación con permitir el acceso al matrimonio a parejas </w:t>
      </w:r>
      <w:proofErr w:type="spellStart"/>
      <w:r w:rsidRPr="00BE46D9">
        <w:rPr>
          <w:rFonts w:eastAsia="Calibri"/>
          <w:color w:val="000000"/>
          <w:szCs w:val="22"/>
          <w:lang w:val="es-CL" w:eastAsia="en-US"/>
        </w:rPr>
        <w:t>homoafectivas</w:t>
      </w:r>
      <w:proofErr w:type="spellEnd"/>
      <w:r w:rsidRPr="00BE46D9">
        <w:rPr>
          <w:rFonts w:eastAsia="Calibri"/>
          <w:color w:val="000000"/>
          <w:szCs w:val="22"/>
          <w:lang w:val="es-CL" w:eastAsia="en-US"/>
        </w:rPr>
        <w:t xml:space="preserve">, también es necesario mencionar aquella moción que pretendía introducir diversas modificaciones normativas con el propósito de posibilitar el matrimonio igualitario a parejas del mismo sexo (Boletín 9778-18, patrocinada por los señores diputados Víctor Torres, Matías Walker, Gabriel </w:t>
      </w:r>
      <w:proofErr w:type="spellStart"/>
      <w:r w:rsidRPr="00BE46D9">
        <w:rPr>
          <w:rFonts w:eastAsia="Calibri"/>
          <w:color w:val="000000"/>
          <w:szCs w:val="22"/>
          <w:lang w:val="es-CL" w:eastAsia="en-US"/>
        </w:rPr>
        <w:t>Silber</w:t>
      </w:r>
      <w:proofErr w:type="spellEnd"/>
      <w:r w:rsidRPr="00BE46D9">
        <w:rPr>
          <w:rFonts w:eastAsia="Calibri"/>
          <w:color w:val="000000"/>
          <w:szCs w:val="22"/>
          <w:lang w:val="es-CL" w:eastAsia="en-US"/>
        </w:rPr>
        <w:t xml:space="preserve">, Roberto León, Aldo Cornejo, </w:t>
      </w:r>
      <w:proofErr w:type="spellStart"/>
      <w:r w:rsidRPr="00BE46D9">
        <w:rPr>
          <w:rFonts w:eastAsia="Calibri"/>
          <w:color w:val="000000"/>
          <w:szCs w:val="22"/>
          <w:lang w:val="es-CL" w:eastAsia="en-US"/>
        </w:rPr>
        <w:t>Viado</w:t>
      </w:r>
      <w:proofErr w:type="spellEnd"/>
      <w:r w:rsidRPr="00BE46D9">
        <w:rPr>
          <w:rFonts w:eastAsia="Calibri"/>
          <w:color w:val="000000"/>
          <w:szCs w:val="22"/>
          <w:lang w:val="es-CL" w:eastAsia="en-US"/>
        </w:rPr>
        <w:t xml:space="preserve"> </w:t>
      </w:r>
      <w:proofErr w:type="spellStart"/>
      <w:r w:rsidRPr="00BE46D9">
        <w:rPr>
          <w:rFonts w:eastAsia="Calibri"/>
          <w:color w:val="000000"/>
          <w:szCs w:val="22"/>
          <w:lang w:val="es-CL" w:eastAsia="en-US"/>
        </w:rPr>
        <w:t>Mirosevic</w:t>
      </w:r>
      <w:proofErr w:type="spellEnd"/>
      <w:r w:rsidRPr="00BE46D9">
        <w:rPr>
          <w:rFonts w:eastAsia="Calibri"/>
          <w:color w:val="000000"/>
          <w:szCs w:val="22"/>
          <w:lang w:val="es-CL" w:eastAsia="en-US"/>
        </w:rPr>
        <w:t xml:space="preserve">, Daniel </w:t>
      </w:r>
      <w:proofErr w:type="spellStart"/>
      <w:r w:rsidRPr="00BE46D9">
        <w:rPr>
          <w:rFonts w:eastAsia="Calibri"/>
          <w:color w:val="000000"/>
          <w:szCs w:val="22"/>
          <w:lang w:val="es-CL" w:eastAsia="en-US"/>
        </w:rPr>
        <w:t>Farcas</w:t>
      </w:r>
      <w:proofErr w:type="spellEnd"/>
      <w:r w:rsidRPr="00BE46D9">
        <w:rPr>
          <w:rFonts w:eastAsia="Calibri"/>
          <w:color w:val="000000"/>
          <w:szCs w:val="22"/>
          <w:lang w:val="es-CL" w:eastAsia="en-US"/>
        </w:rPr>
        <w:t>, Marco Antonio Núñez, Hugo Gutiérrez, y Joaquín Godoy), que previene que "la facultad de contraer matrimonio es un derecho esencial inherente a la persona humana si se tiene edad para ello", de conformidad a lo dispuesto en el artículo 2° de la actual Ley de Matrimonio Civil.</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Es precisamente aquello lo que busca este proyecto de ley, pues permite terminar con discriminaciones odiosas que, sustentadas en prejuicios y arbitrariedades, actualmente impiden a personas del mismo sexo adquirir el vínculo matrimonial. En este sentido, por medio del presente proyecto de ley estamos cumpliendo un compromiso asumido en el programa de Gobierno, donde expresamos que “(…) convocaremos a un debate abierto, con participación amplia para la elaboración y posterior envío de un proyecto de ley de matrimonio igualitario" (pp. 109 y 186).</w:t>
      </w:r>
    </w:p>
    <w:p w:rsidR="00062752" w:rsidRPr="00BE46D9" w:rsidRDefault="00062752" w:rsidP="00062752">
      <w:pPr>
        <w:jc w:val="both"/>
        <w:rPr>
          <w:rFonts w:eastAsia="Calibri"/>
          <w:color w:val="000000"/>
          <w:szCs w:val="22"/>
          <w:lang w:val="es-CL" w:eastAsia="en-US"/>
        </w:rPr>
      </w:pPr>
    </w:p>
    <w:p w:rsidR="00062752" w:rsidRPr="006369AD" w:rsidRDefault="00062752" w:rsidP="00062752">
      <w:pPr>
        <w:jc w:val="both"/>
        <w:rPr>
          <w:rFonts w:eastAsia="Calibri"/>
          <w:b/>
          <w:color w:val="000000"/>
          <w:szCs w:val="22"/>
          <w:lang w:val="es-CL" w:eastAsia="en-US"/>
        </w:rPr>
      </w:pPr>
      <w:r w:rsidRPr="006369AD">
        <w:rPr>
          <w:rFonts w:eastAsia="Calibri"/>
          <w:b/>
          <w:color w:val="000000"/>
          <w:szCs w:val="22"/>
          <w:lang w:val="es-CL" w:eastAsia="en-US"/>
        </w:rPr>
        <w:t>2. Obligaciones internacionales</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En el caso </w:t>
      </w:r>
      <w:proofErr w:type="spellStart"/>
      <w:r w:rsidRPr="00BE46D9">
        <w:rPr>
          <w:rFonts w:eastAsia="Calibri"/>
          <w:color w:val="000000"/>
          <w:szCs w:val="22"/>
          <w:lang w:val="es-CL" w:eastAsia="en-US"/>
        </w:rPr>
        <w:t>Atala</w:t>
      </w:r>
      <w:proofErr w:type="spellEnd"/>
      <w:r w:rsidRPr="00BE46D9">
        <w:rPr>
          <w:rFonts w:eastAsia="Calibri"/>
          <w:color w:val="000000"/>
          <w:szCs w:val="22"/>
          <w:lang w:val="es-CL" w:eastAsia="en-US"/>
        </w:rPr>
        <w:t xml:space="preserve"> </w:t>
      </w:r>
      <w:proofErr w:type="spellStart"/>
      <w:r w:rsidRPr="00BE46D9">
        <w:rPr>
          <w:rFonts w:eastAsia="Calibri"/>
          <w:color w:val="000000"/>
          <w:szCs w:val="22"/>
          <w:lang w:val="es-CL" w:eastAsia="en-US"/>
        </w:rPr>
        <w:t>Riffo</w:t>
      </w:r>
      <w:proofErr w:type="spellEnd"/>
      <w:r w:rsidRPr="00BE46D9">
        <w:rPr>
          <w:rFonts w:eastAsia="Calibri"/>
          <w:color w:val="000000"/>
          <w:szCs w:val="22"/>
          <w:lang w:val="es-CL" w:eastAsia="en-US"/>
        </w:rPr>
        <w:t xml:space="preserve"> y niñas vs. Chile, la Corte Interamericana de Derechos Humanos señaló que Chile incumplió sus obligaciones relativas a la no discriminación, la protección de la vida privada y la familia. La Corte señaló que "Sobre el principio de igualdad ante la ley y la no discriminación, la Corte ha señalado que la noción de igualdad se desprende directamente de la unidad de naturaleza del género humano y es inseparable de la dignidad esencial de la persona, </w:t>
      </w:r>
      <w:r w:rsidRPr="00BE46D9">
        <w:rPr>
          <w:rFonts w:eastAsia="Calibri"/>
          <w:color w:val="000000"/>
          <w:szCs w:val="22"/>
          <w:lang w:val="es-CL" w:eastAsia="en-US"/>
        </w:rPr>
        <w:lastRenderedPageBreak/>
        <w:t>frente a la cual es incompatible toda situación que, por considerar superior a un determinado grupo, conduzca a tratarlo con privilegio; o que, a la inversa, por considerarlo inferior, lo trate con hostilidad o de cualquier forma lo discrimine del goce de derechos que sí se reconocen a quienes no se consideran incursos en tal situación" (párrafo N° 79). Dicha sentencia es un referente a nivel global sobre no discriminación por orientación sexual, reconociendo nuevas formas de hacer familia y de cuidado de niños y niñas por parte de personas homosexuales.</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Finalmente, es indispensable señalar que como Estado arribamos a un "Acuerdo de Solución Amistosa" (ASA), (P-946-12), con los peticionarios, don César Peralta </w:t>
      </w:r>
      <w:proofErr w:type="spellStart"/>
      <w:r w:rsidRPr="00BE46D9">
        <w:rPr>
          <w:rFonts w:eastAsia="Calibri"/>
          <w:color w:val="000000"/>
          <w:szCs w:val="22"/>
          <w:lang w:val="es-CL" w:eastAsia="en-US"/>
        </w:rPr>
        <w:t>Wetzel</w:t>
      </w:r>
      <w:proofErr w:type="spellEnd"/>
      <w:r w:rsidRPr="00BE46D9">
        <w:rPr>
          <w:rFonts w:eastAsia="Calibri"/>
          <w:color w:val="000000"/>
          <w:szCs w:val="22"/>
          <w:lang w:val="es-CL" w:eastAsia="en-US"/>
        </w:rPr>
        <w:t xml:space="preserve">, don Hans Arias Montero, don Víctor Arce García, don José Miguel Lillo Isla, don </w:t>
      </w:r>
      <w:proofErr w:type="spellStart"/>
      <w:r w:rsidRPr="00BE46D9">
        <w:rPr>
          <w:rFonts w:eastAsia="Calibri"/>
          <w:color w:val="000000"/>
          <w:szCs w:val="22"/>
          <w:lang w:val="es-CL" w:eastAsia="en-US"/>
        </w:rPr>
        <w:t>Stephane</w:t>
      </w:r>
      <w:proofErr w:type="spellEnd"/>
      <w:r w:rsidRPr="00BE46D9">
        <w:rPr>
          <w:rFonts w:eastAsia="Calibri"/>
          <w:color w:val="000000"/>
          <w:szCs w:val="22"/>
          <w:lang w:val="es-CL" w:eastAsia="en-US"/>
        </w:rPr>
        <w:t xml:space="preserve"> Abran, don Jorge </w:t>
      </w:r>
      <w:proofErr w:type="spellStart"/>
      <w:r w:rsidRPr="00BE46D9">
        <w:rPr>
          <w:rFonts w:eastAsia="Calibri"/>
          <w:color w:val="000000"/>
          <w:szCs w:val="22"/>
          <w:lang w:val="es-CL" w:eastAsia="en-US"/>
        </w:rPr>
        <w:t>Monardes</w:t>
      </w:r>
      <w:proofErr w:type="spellEnd"/>
      <w:r w:rsidRPr="00BE46D9">
        <w:rPr>
          <w:rFonts w:eastAsia="Calibri"/>
          <w:color w:val="000000"/>
          <w:szCs w:val="22"/>
          <w:lang w:val="es-CL" w:eastAsia="en-US"/>
        </w:rPr>
        <w:t xml:space="preserve"> Godoy, y el Movimiento de Integración y Liberación Homosexual, MOVILH. Dicho acuerdo puso término al caso planteado ante la Comisión Interamericana de Derechos Humanos, reconociendo "los hechos que dieron origen a la denuncia" y comprometiéndose a velar para que la legislación promueva la dignidad de todas las personas sin distinción por su orientación sexual e identidad de género. De ello se sigue que el compromiso primordial del ASA se traduzca en ingresar a tramitación legislativa un proyecto de ley de matrimonio igualitario. Es decir, uno que aplique el estatuto matrimonial chileno, sin distinciones arbitrarias relativas al sexo de los contrayentes. Lo anterior, sin perjuicio de los demás compromisos adquiridos. </w:t>
      </w:r>
    </w:p>
    <w:p w:rsidR="00062752" w:rsidRPr="00BE46D9" w:rsidRDefault="00062752" w:rsidP="00062752">
      <w:pPr>
        <w:jc w:val="both"/>
        <w:rPr>
          <w:rFonts w:eastAsia="Calibri"/>
          <w:color w:val="000000"/>
          <w:szCs w:val="22"/>
          <w:lang w:val="es-CL" w:eastAsia="en-US"/>
        </w:rPr>
      </w:pPr>
    </w:p>
    <w:p w:rsidR="00062752" w:rsidRPr="006369AD" w:rsidRDefault="00062752" w:rsidP="00062752">
      <w:pPr>
        <w:jc w:val="both"/>
        <w:rPr>
          <w:rFonts w:eastAsia="Calibri"/>
          <w:b/>
          <w:color w:val="000000"/>
          <w:szCs w:val="22"/>
          <w:lang w:val="es-CL" w:eastAsia="en-US"/>
        </w:rPr>
      </w:pPr>
      <w:r w:rsidRPr="006369AD">
        <w:rPr>
          <w:rFonts w:eastAsia="Calibri"/>
          <w:b/>
          <w:color w:val="000000"/>
          <w:szCs w:val="22"/>
          <w:lang w:val="es-CL" w:eastAsia="en-US"/>
        </w:rPr>
        <w:t>II. FUNDAMENTOS Y OBJETIVOS DEL PROYECTO</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Todas las personas buscamos relaciones afectivas plenas, cualquiera sea nuestra orientación sexual. El primer espacio donde tales relaciones de afecto se dan es la familia. Por ello la Constitución Política de la República la considera como núcleo fundamental de la sociedad. Ello, igualmente, justifica que se reconozca al matrimonio como un estatuto especial, preferente y de protección. Por lo mismo, el presente proyecto de ley busca reconocer el derecho de todas las personas a la valiosa institución del matrimonio, sin discriminaciones odiosas.</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Como vimos al describir la historia legislativa del derecho de familia en Chile, la visión de la familia como el núcleo fundamental de la sociedad, entendido como espacio de afecto, </w:t>
      </w:r>
      <w:r w:rsidRPr="00BE46D9">
        <w:rPr>
          <w:rFonts w:eastAsia="Calibri"/>
          <w:color w:val="000000"/>
          <w:szCs w:val="22"/>
          <w:lang w:val="es-CL" w:eastAsia="en-US"/>
        </w:rPr>
        <w:lastRenderedPageBreak/>
        <w:t>crecimiento, contención y proyección de la vida, es de reciente data. Hasta hace poco, la igualdad dentro de las familias no era evidente para todos. Nuestra legislación contenía diferencias inaceptables entre hombres y mujeres e hijos nacidos dentro y fuera del matrimonio, y no se reconocía ningún estatuto para la regular las relaciones de parejas del mismo sexo.</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La libertad y la igualdad han inspirado reformas a antiguas instituciones, el resultado ha sido una regulación legal capaz de dar cuenta de forma más adecuada de la realidad social existente.</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No es distinto el caso del matrimonio. Su historia, tanto en Chile como en el mundo, es una historia de adaptación. Sustantivas diferencias existen alrededor del mundo entre la configuración institucional actual del matrimonio y los rasgos con que siglos atrás fue concebido. Tal como los otros cambios legislativos recientes en derecho de familia, este proyecto de ley busca reconocer la familia en su amplia diversidad, sin discriminaciones, propendiendo a su protección y fortalecimiento.</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La existencia de una ley de matrimonio igualitario como la que propongo, por lo tanto, busca terminar con la discriminación estructural que sufren las familias formadas por parejas homosexuales, y que afecta todas sus interacciones con la sociedad: el matrimonio no es, ni ha sido jamás, una simple regulación de la propiedad, la herencia y la procreación. Por el contrario, la elección de una pareja con la cual se desea convivir hasta la muerte no puede sino ser el resultado de una de las demostraciones más grandes de fidelidad, respeto y afecto. La normativa actual que regula el Matrimonio Civil ignora que esa unión pueda darse entre diversas personas y condena a las personas homosexuales a un trato desigual, donde el Estado les señala que ese amor y ese compromiso no son iguales al de las parejas heterosexuales.</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Como señala el reciente fallo de la Corte Suprema de Estados Unidos: "[n]</w:t>
      </w:r>
      <w:proofErr w:type="spellStart"/>
      <w:r w:rsidRPr="00BE46D9">
        <w:rPr>
          <w:rFonts w:eastAsia="Calibri"/>
          <w:color w:val="000000"/>
          <w:szCs w:val="22"/>
          <w:lang w:val="es-CL" w:eastAsia="en-US"/>
        </w:rPr>
        <w:t>inguna</w:t>
      </w:r>
      <w:proofErr w:type="spellEnd"/>
      <w:r w:rsidRPr="00BE46D9">
        <w:rPr>
          <w:rFonts w:eastAsia="Calibri"/>
          <w:color w:val="000000"/>
          <w:szCs w:val="22"/>
          <w:lang w:val="es-CL" w:eastAsia="en-US"/>
        </w:rPr>
        <w:t xml:space="preserve"> unión es más profunda que el matrimonio, ya que encarna los más altos ideales de amor, fidelidad, dedicación, sacrificio y familia. En la formación de una unión matrimonial, dos personas se convierten en algo más grande de lo que eran. Como algunos de los peticionarios en estos casos demuestran, el matrimonio representa un amor que puede durar incluso pasada la muerte. Decir que estos hombres y mujeres le </w:t>
      </w:r>
      <w:r w:rsidRPr="00BE46D9">
        <w:rPr>
          <w:rFonts w:eastAsia="Calibri"/>
          <w:color w:val="000000"/>
          <w:szCs w:val="22"/>
          <w:lang w:val="es-CL" w:eastAsia="en-US"/>
        </w:rPr>
        <w:lastRenderedPageBreak/>
        <w:t>faltan el respeto a la idea del matrimonio sería no comprenderles. Su reclamo es que sí la respetan, y la respetan tan profundamente que tratan de encontrar su cumplimiento por sí mismos. Su esperanza es no ser condenados a vivir en soledad, excluidos de una de las instituciones más antiguas de la civilización. Ellos piden igual dignidad ante los ojos de la ley. La Constitución les otorga ese derecho".</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Esta comunidad de personas se distingue de otras formas de </w:t>
      </w:r>
      <w:proofErr w:type="spellStart"/>
      <w:r w:rsidRPr="00BE46D9">
        <w:rPr>
          <w:rFonts w:eastAsia="Calibri"/>
          <w:color w:val="000000"/>
          <w:szCs w:val="22"/>
          <w:lang w:val="es-CL" w:eastAsia="en-US"/>
        </w:rPr>
        <w:t>asociatividad</w:t>
      </w:r>
      <w:proofErr w:type="spellEnd"/>
      <w:r w:rsidRPr="00BE46D9">
        <w:rPr>
          <w:rFonts w:eastAsia="Calibri"/>
          <w:color w:val="000000"/>
          <w:szCs w:val="22"/>
          <w:lang w:val="es-CL" w:eastAsia="en-US"/>
        </w:rPr>
        <w:t xml:space="preserve"> humana en tanto se genera por vínculos afectivos, y está destinada a obtener para sus miembros el máximo desarrollo material y espiritual.</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Es en ese entendido en que para cumplir con el deber moral, jurídico y a la vez mandato constitucional debemos extender a las parejas del mismo sexo la que se estima como la más alta forma jurídica de protección a la familia, el matrimonio y su estatuto. Negar la igualdad de derechos y libertades para todas las personas, cualquiera sea su sexo, su raza, nacionalidad, orientación sexual o su identidad de género, carece de justificación razonable. En razón de ello, el presente proyecto de ley busca dar a las parejas del mismo sexo un acceso igualitario al estatuto del matrimonio civil. Del mismo modo, busca dar reconocimiento en materia </w:t>
      </w:r>
      <w:proofErr w:type="spellStart"/>
      <w:r w:rsidRPr="00BE46D9">
        <w:rPr>
          <w:rFonts w:eastAsia="Calibri"/>
          <w:color w:val="000000"/>
          <w:szCs w:val="22"/>
          <w:lang w:val="es-CL" w:eastAsia="en-US"/>
        </w:rPr>
        <w:t>filiativa</w:t>
      </w:r>
      <w:proofErr w:type="spellEnd"/>
      <w:r w:rsidRPr="00BE46D9">
        <w:rPr>
          <w:rFonts w:eastAsia="Calibri"/>
          <w:color w:val="000000"/>
          <w:szCs w:val="22"/>
          <w:lang w:val="es-CL" w:eastAsia="en-US"/>
        </w:rPr>
        <w:t xml:space="preserve"> (sea por adopción o por técnicas de reproducción humana asistida) a las familias </w:t>
      </w:r>
      <w:proofErr w:type="spellStart"/>
      <w:r w:rsidRPr="00BE46D9">
        <w:rPr>
          <w:rFonts w:eastAsia="Calibri"/>
          <w:color w:val="000000"/>
          <w:szCs w:val="22"/>
          <w:lang w:val="es-CL" w:eastAsia="en-US"/>
        </w:rPr>
        <w:t>homoparentales</w:t>
      </w:r>
      <w:proofErr w:type="spellEnd"/>
      <w:r w:rsidRPr="00BE46D9">
        <w:rPr>
          <w:rFonts w:eastAsia="Calibri"/>
          <w:color w:val="000000"/>
          <w:szCs w:val="22"/>
          <w:lang w:val="es-CL" w:eastAsia="en-US"/>
        </w:rPr>
        <w:t>. Además, el proyecto regula los regímenes patrimoniales que regularán las relaciones económicas de las parejas del mismo sexo entre sí y para con terceros.</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p>
    <w:p w:rsidR="00062752" w:rsidRPr="006369AD" w:rsidRDefault="00062752" w:rsidP="00062752">
      <w:pPr>
        <w:jc w:val="both"/>
        <w:rPr>
          <w:rFonts w:eastAsia="Calibri"/>
          <w:b/>
          <w:color w:val="000000"/>
          <w:szCs w:val="22"/>
          <w:lang w:val="es-CL" w:eastAsia="en-US"/>
        </w:rPr>
      </w:pPr>
      <w:r w:rsidRPr="006369AD">
        <w:rPr>
          <w:rFonts w:eastAsia="Calibri"/>
          <w:b/>
          <w:color w:val="000000"/>
          <w:szCs w:val="22"/>
          <w:lang w:val="es-CL" w:eastAsia="en-US"/>
        </w:rPr>
        <w:t>III. CONTENIDO DEL PROYECTO</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El proyecto con las innovaciones que planteamos, comprende modificaciones al Código Civil y a la ley N° 19.947 que establece Nueva Ley de Matrimonio Civil, a efectos de dar acceso al estatuto matrimonial.</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Modifica además en el sentido de adecuar las normas para la accesibilidad de las nuevas parejas matrimoniales, el Código del Trabajo, las leyes N° 14.908, 20.830, 4.800, 16.620 y 16.744; así como también al decreto con fuerza de ley N° 150, del Ministerio del Trabajo y Previsión Social, de 1982, que fija el texto refundido, coordinado y sistematizado de las normas sobre Sistema Único de Prestaciones Familiares y Sistema </w:t>
      </w:r>
      <w:r w:rsidRPr="00BE46D9">
        <w:rPr>
          <w:rFonts w:eastAsia="Calibri"/>
          <w:color w:val="000000"/>
          <w:szCs w:val="22"/>
          <w:lang w:val="es-CL" w:eastAsia="en-US"/>
        </w:rPr>
        <w:lastRenderedPageBreak/>
        <w:t>de Subsidios de Cesantía para los Trabajadores de los Sectores Privado y Público.</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Finalmente,</w:t>
      </w:r>
      <w:r w:rsidRPr="00BE46D9">
        <w:rPr>
          <w:rFonts w:eastAsia="Calibri"/>
          <w:color w:val="000000"/>
          <w:szCs w:val="22"/>
          <w:lang w:val="es-CL" w:eastAsia="en-US"/>
        </w:rPr>
        <w:tab/>
        <w:t>posee</w:t>
      </w:r>
      <w:r w:rsidRPr="00BE46D9">
        <w:rPr>
          <w:rFonts w:eastAsia="Calibri"/>
          <w:color w:val="000000"/>
          <w:szCs w:val="22"/>
          <w:lang w:val="es-CL" w:eastAsia="en-US"/>
        </w:rPr>
        <w:tab/>
        <w:t>dos</w:t>
      </w:r>
      <w:r w:rsidRPr="00BE46D9">
        <w:rPr>
          <w:rFonts w:eastAsia="Calibri"/>
          <w:color w:val="000000"/>
          <w:szCs w:val="22"/>
          <w:lang w:val="es-CL" w:eastAsia="en-US"/>
        </w:rPr>
        <w:tab/>
        <w:t>artículos transitorios, el primero establece que las parejas del mismo sexo podrán acceder al régimen de sociedad conyugal una vez efectuadas las adecuaciones a este régimen, y el segundo, contiene un periodo de vacancia de la ley, a efectos de poder realizar las adecuaciones y capacitaciones que las instituciones públicas requieran para implementar las nuevas disposiciones.</w:t>
      </w:r>
    </w:p>
    <w:p w:rsidR="00062752" w:rsidRPr="00BE46D9" w:rsidRDefault="00062752" w:rsidP="00062752">
      <w:pPr>
        <w:jc w:val="both"/>
        <w:rPr>
          <w:rFonts w:eastAsia="Calibri"/>
          <w:color w:val="000000"/>
          <w:szCs w:val="22"/>
          <w:lang w:val="es-CL" w:eastAsia="en-US"/>
        </w:rPr>
      </w:pPr>
    </w:p>
    <w:p w:rsidR="00062752" w:rsidRPr="006369AD" w:rsidRDefault="00062752" w:rsidP="00062752">
      <w:pPr>
        <w:jc w:val="both"/>
        <w:rPr>
          <w:rFonts w:eastAsia="Calibri"/>
          <w:b/>
          <w:color w:val="000000"/>
          <w:szCs w:val="22"/>
          <w:lang w:val="es-CL" w:eastAsia="en-US"/>
        </w:rPr>
      </w:pPr>
      <w:r w:rsidRPr="006369AD">
        <w:rPr>
          <w:rFonts w:eastAsia="Calibri"/>
          <w:b/>
          <w:color w:val="000000"/>
          <w:szCs w:val="22"/>
          <w:lang w:val="es-CL" w:eastAsia="en-US"/>
        </w:rPr>
        <w:t>1. Acceso igualitario</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Atendido el acceso al matrimonio civil de parejas de igual sexo que se persigue con este proyecto de ley, se modifica el lenguaje de la institución dándole un carácter igualitario, superando la distinción sexuada de los miembros de la unión matrimonial, reemplazando términos como “el marido y “la mujer” por “el cónyuge” y “la cónyuge”.</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A su turno, atendiendo a que por vía del matrimonio las parejas del mismo sexo podrán acceder a roles parentales se modifica por este proyecto la referencia a "los padres", utilizándose en su reemplazo la expresión "progenitores", la cual se define en el título preliminar del Código Civil.</w:t>
      </w:r>
    </w:p>
    <w:p w:rsidR="00062752" w:rsidRPr="00BE46D9" w:rsidRDefault="00062752" w:rsidP="00062752">
      <w:pPr>
        <w:jc w:val="both"/>
        <w:rPr>
          <w:rFonts w:eastAsia="Calibri"/>
          <w:color w:val="000000"/>
          <w:szCs w:val="22"/>
          <w:lang w:val="es-CL" w:eastAsia="en-US"/>
        </w:rPr>
      </w:pPr>
    </w:p>
    <w:p w:rsidR="00062752" w:rsidRPr="006369AD" w:rsidRDefault="00062752" w:rsidP="00062752">
      <w:pPr>
        <w:jc w:val="both"/>
        <w:rPr>
          <w:rFonts w:eastAsia="Calibri"/>
          <w:b/>
          <w:color w:val="000000"/>
          <w:szCs w:val="22"/>
          <w:lang w:val="es-CL" w:eastAsia="en-US"/>
        </w:rPr>
      </w:pPr>
      <w:r w:rsidRPr="006369AD">
        <w:rPr>
          <w:rFonts w:eastAsia="Calibri"/>
          <w:b/>
          <w:color w:val="000000"/>
          <w:szCs w:val="22"/>
          <w:lang w:val="es-CL" w:eastAsia="en-US"/>
        </w:rPr>
        <w:t>2. Filiación, adopción y Técnicas de Reproducción Humana Asistida</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En lo tocante al matrimonio civil, no se modifica ni la presunción de paternidad del marido ni el impedimento para pasar a segundas nupcias de la mujer, en tanto las hipótesis de ampliación de dichas normas sólo pueden darse entre parejas de distinto sexo.</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En lo referido a la adopción este proyecto permitirá que todo tipo de matrimonios accedan a la adopción, ya sea por integración o a través de la adopción propiamente tal. Sin embargo, se hace presente que esta iniciativa no pretende modificar las normas que regulan la adopción en Chile, ello por cuanto, existe una iniciativa en discusión parlamentaria en la actualidad. La única modificación que se introduce en estos términos es relativa al orden de los apellidos que deberá llevar el menor que sea adoptado.</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lastRenderedPageBreak/>
        <w:t xml:space="preserve">Sí se innova en materia de filiación respecto de la regulación de las técnicas de reproducción humana asistida (TRHA), que son una especial modalidad de filiación biológica, puesto que actualmente estas sólo producen efectos </w:t>
      </w:r>
      <w:proofErr w:type="spellStart"/>
      <w:r w:rsidRPr="00BE46D9">
        <w:rPr>
          <w:rFonts w:eastAsia="Calibri"/>
          <w:color w:val="000000"/>
          <w:szCs w:val="22"/>
          <w:lang w:val="es-CL" w:eastAsia="en-US"/>
        </w:rPr>
        <w:t>filiativos</w:t>
      </w:r>
      <w:proofErr w:type="spellEnd"/>
      <w:r w:rsidRPr="00BE46D9">
        <w:rPr>
          <w:rFonts w:eastAsia="Calibri"/>
          <w:color w:val="000000"/>
          <w:szCs w:val="22"/>
          <w:lang w:val="es-CL" w:eastAsia="en-US"/>
        </w:rPr>
        <w:t xml:space="preserve"> cuando son aplicadas a parejas compuestas por un hombre y una mujer, dejando fuera a parejas de mujeres que se someten a dichos tratamientos, pues la ley, si bien les permite el acceso, sólo reconoce a una como madre.</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En cuanto a este tipo de técnicas de reproducción humana asistida, se avanza en el mismo sentido que lo hace un proyecto de ley presentado por un grupo de H. Senadoras y H. Senadores, y que actualmente se tramita ante el Senado (Boletín 10.626-07), el cual en la parte pertinente de su fundamentación señala que la actual "legislación chilena permite que parejas de mujeres lesbianas se sometan a técnicas de reproducción humana asistida, dando origen a un tipo de familias cuyos hijos o hijas solo cuentan con vínculo de filiación respecto de la madre que los dio a luz, pero carecen de todo reconocimiento al vínculo que tienen con su otra madre” y para superar aquello, se propone una modificación al artículo 182 del Código Civil, el que una vez aprobado, permitirá que ambas sean madres, una de ellas a través del parto, y la otra a través de la institución del reconocimiento.</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No se aborda en este proyecto la aplicación de técnicas de reproducción humana asistida, pues su complejidad técnica y los problemas bioéticos que plantean, requieren de una regulación especial y exhaustiva.</w:t>
      </w:r>
    </w:p>
    <w:p w:rsidR="00062752" w:rsidRPr="00BE46D9" w:rsidRDefault="00062752" w:rsidP="00062752">
      <w:pPr>
        <w:jc w:val="both"/>
        <w:rPr>
          <w:rFonts w:eastAsia="Calibri"/>
          <w:color w:val="000000"/>
          <w:szCs w:val="22"/>
          <w:lang w:val="es-CL" w:eastAsia="en-US"/>
        </w:rPr>
      </w:pPr>
    </w:p>
    <w:p w:rsidR="00062752" w:rsidRPr="006369AD" w:rsidRDefault="00062752" w:rsidP="00062752">
      <w:pPr>
        <w:jc w:val="both"/>
        <w:rPr>
          <w:rFonts w:eastAsia="Calibri"/>
          <w:b/>
          <w:color w:val="000000"/>
          <w:szCs w:val="22"/>
          <w:lang w:val="es-CL" w:eastAsia="en-US"/>
        </w:rPr>
      </w:pPr>
      <w:r w:rsidRPr="006369AD">
        <w:rPr>
          <w:rFonts w:eastAsia="Calibri"/>
          <w:b/>
          <w:color w:val="000000"/>
          <w:szCs w:val="22"/>
          <w:lang w:val="es-CL" w:eastAsia="en-US"/>
        </w:rPr>
        <w:t>3. Regímenes Patrimoniales</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Atendido a que una de las funciones de la familia es, como señalamos, la económica, el presente proyecto incorpora a las parejas conformadas por personas del mismo sexo a la aplicación de los regímenes patrimoniales del matrimonio, de forma que se fijará como régimen supletorio el de separación total de bienes, pudiendo ser sustituido por el de participación en los gananciales, tanto al momento de las capitulaciones matrimoniales, como durante la vigencia del matrimonio.</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Importante es señalar que no extendemos a estas parejas el régimen de sociedad conyugal, pues no sólo existe una dificultad en cambiar la asignación de los roles diferenciados en la relación económica al hombre y a la mujer, sino porque </w:t>
      </w:r>
      <w:r w:rsidRPr="00BE46D9">
        <w:rPr>
          <w:rFonts w:eastAsia="Calibri"/>
          <w:color w:val="000000"/>
          <w:szCs w:val="22"/>
          <w:lang w:val="es-CL" w:eastAsia="en-US"/>
        </w:rPr>
        <w:lastRenderedPageBreak/>
        <w:t>modificar las atribuciones y derechos de cada rol en dicho régimen comunitario plantea el desafío de que dichos roles no se asignen de manera sexista y no repliquen asimetrías patrimoniales entre los miembros de la pareja matrimonial.</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Ese desafío de modificar la sociedad conyugal a efectos de que no sea discriminatoria y de hacerla aplicable a parejas del mismo sexo, se aborda actualmente en un proyecto de ley que, una vez aprobado, posibilitará el acceso a éste régimen a personas del mismo sexo que contraigan o hayan contraído matrimonio.</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En consecuencia, tengo el honor de someter a vuestra consideración, el siguiente</w:t>
      </w:r>
    </w:p>
    <w:p w:rsidR="00062752" w:rsidRPr="00BE46D9" w:rsidRDefault="00062752" w:rsidP="00062752">
      <w:pPr>
        <w:jc w:val="both"/>
        <w:rPr>
          <w:rFonts w:eastAsia="Calibri"/>
          <w:color w:val="000000"/>
          <w:szCs w:val="22"/>
          <w:lang w:val="es-CL" w:eastAsia="en-US"/>
        </w:rPr>
      </w:pPr>
    </w:p>
    <w:p w:rsidR="00062752" w:rsidRPr="006369AD" w:rsidRDefault="00062752" w:rsidP="00062752">
      <w:pPr>
        <w:jc w:val="center"/>
        <w:rPr>
          <w:rFonts w:eastAsia="Calibri"/>
          <w:b/>
          <w:color w:val="000000"/>
          <w:szCs w:val="22"/>
          <w:lang w:val="es-CL" w:eastAsia="en-US"/>
        </w:rPr>
      </w:pPr>
      <w:r w:rsidRPr="006369AD">
        <w:rPr>
          <w:rFonts w:eastAsia="Calibri"/>
          <w:b/>
          <w:color w:val="000000"/>
          <w:szCs w:val="22"/>
          <w:lang w:val="es-CL" w:eastAsia="en-US"/>
        </w:rPr>
        <w:t>PROYECTO DE LEY:</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w:t>
      </w:r>
      <w:r w:rsidRPr="006369AD">
        <w:rPr>
          <w:rFonts w:eastAsia="Calibri"/>
          <w:b/>
          <w:color w:val="000000"/>
          <w:szCs w:val="22"/>
          <w:lang w:val="es-CL" w:eastAsia="en-US"/>
        </w:rPr>
        <w:t>Artículo 1.-</w:t>
      </w:r>
      <w:r w:rsidRPr="00BE46D9">
        <w:rPr>
          <w:rFonts w:eastAsia="Calibri"/>
          <w:color w:val="000000"/>
          <w:szCs w:val="22"/>
          <w:lang w:val="es-CL" w:eastAsia="en-US"/>
        </w:rPr>
        <w:t xml:space="preserve"> </w:t>
      </w:r>
      <w:proofErr w:type="spellStart"/>
      <w:r w:rsidRPr="00BE46D9">
        <w:rPr>
          <w:rFonts w:eastAsia="Calibri"/>
          <w:color w:val="000000"/>
          <w:szCs w:val="22"/>
          <w:lang w:val="es-CL" w:eastAsia="en-US"/>
        </w:rPr>
        <w:t>Introdúcense</w:t>
      </w:r>
      <w:proofErr w:type="spellEnd"/>
      <w:r w:rsidRPr="00BE46D9">
        <w:rPr>
          <w:rFonts w:eastAsia="Calibri"/>
          <w:color w:val="000000"/>
          <w:szCs w:val="22"/>
          <w:lang w:val="es-CL" w:eastAsia="en-US"/>
        </w:rPr>
        <w:t xml:space="preserve"> las siguientes modificaciones al Código Civil:</w:t>
      </w:r>
    </w:p>
    <w:p w:rsidR="006369AD" w:rsidRDefault="006369AD"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1. Modificase el artículo 31, en el siguiente sentido:</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a. </w:t>
      </w:r>
      <w:proofErr w:type="spellStart"/>
      <w:r w:rsidRPr="00BE46D9">
        <w:rPr>
          <w:rFonts w:eastAsia="Calibri"/>
          <w:color w:val="000000"/>
          <w:szCs w:val="22"/>
          <w:lang w:val="es-CL" w:eastAsia="en-US"/>
        </w:rPr>
        <w:t>Sustitúyese</w:t>
      </w:r>
      <w:proofErr w:type="spellEnd"/>
      <w:r w:rsidRPr="00BE46D9">
        <w:rPr>
          <w:rFonts w:eastAsia="Calibri"/>
          <w:color w:val="000000"/>
          <w:szCs w:val="22"/>
          <w:lang w:val="es-CL" w:eastAsia="en-US"/>
        </w:rPr>
        <w:t xml:space="preserve"> en su inciso primero la expresión "marido o mujer" por "cónyuge".</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b. </w:t>
      </w:r>
      <w:proofErr w:type="spellStart"/>
      <w:r w:rsidRPr="00BE46D9">
        <w:rPr>
          <w:rFonts w:eastAsia="Calibri"/>
          <w:color w:val="000000"/>
          <w:szCs w:val="22"/>
          <w:lang w:val="es-CL" w:eastAsia="en-US"/>
        </w:rPr>
        <w:t>Reemplázase</w:t>
      </w:r>
      <w:proofErr w:type="spellEnd"/>
      <w:r w:rsidRPr="00BE46D9">
        <w:rPr>
          <w:rFonts w:eastAsia="Calibri"/>
          <w:color w:val="000000"/>
          <w:szCs w:val="22"/>
          <w:lang w:val="es-CL" w:eastAsia="en-US"/>
        </w:rPr>
        <w:t xml:space="preserve"> su inciso segundo por el siguiente:</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"La línea y el grado de afinidad de una persona con un consanguíneo de su cónyuge, se califican por la línea y grado de consanguinidad de dicho cónyuge con el referido consanguíneo. Así, uno de los cónyuges está en primer grado de afinidad, en la línea recta, con los hijos habidos por su cónyuge en anterior matrimonio; y en segundo grado de afinidad, en la línea transversal, con los hermanos de su cónyuge.".</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2. </w:t>
      </w:r>
      <w:proofErr w:type="spellStart"/>
      <w:r w:rsidRPr="00BE46D9">
        <w:rPr>
          <w:rFonts w:eastAsia="Calibri"/>
          <w:color w:val="000000"/>
          <w:szCs w:val="22"/>
          <w:lang w:val="es-CL" w:eastAsia="en-US"/>
        </w:rPr>
        <w:t>Intercálase</w:t>
      </w:r>
      <w:proofErr w:type="spellEnd"/>
      <w:r w:rsidRPr="00BE46D9">
        <w:rPr>
          <w:rFonts w:eastAsia="Calibri"/>
          <w:color w:val="000000"/>
          <w:szCs w:val="22"/>
          <w:lang w:val="es-CL" w:eastAsia="en-US"/>
        </w:rPr>
        <w:t xml:space="preserve"> un nuevo artículo 34,</w:t>
      </w:r>
      <w:r w:rsidRPr="00BE46D9">
        <w:rPr>
          <w:rFonts w:eastAsia="Calibri"/>
          <w:color w:val="000000"/>
          <w:szCs w:val="22"/>
          <w:lang w:val="es-CL" w:eastAsia="en-US"/>
        </w:rPr>
        <w:tab/>
        <w:t>del siguiente tenor:</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"Articulo 34. Los progenitores de una persona son aquellas personas respecto de las cuales se ha determinado la relación de filiación, es decir, su madre y padre, sus dos madres, o sus dos padres.</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Las leyes u otras disposiciones que hagan referencia a las expresiones padre y madre, o bien, padre o madre, u otras semejantes, se entenderán aplicables a todos los progenitores, sin distinción de sexo, salvo disposición expresa en contrario.".</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3. </w:t>
      </w:r>
      <w:proofErr w:type="spellStart"/>
      <w:r w:rsidRPr="00BE46D9">
        <w:rPr>
          <w:rFonts w:eastAsia="Calibri"/>
          <w:color w:val="000000"/>
          <w:szCs w:val="22"/>
          <w:lang w:val="es-CL" w:eastAsia="en-US"/>
        </w:rPr>
        <w:t>Reemplázase</w:t>
      </w:r>
      <w:proofErr w:type="spellEnd"/>
      <w:r w:rsidRPr="00BE46D9">
        <w:rPr>
          <w:rFonts w:eastAsia="Calibri"/>
          <w:color w:val="000000"/>
          <w:szCs w:val="22"/>
          <w:lang w:val="es-CL" w:eastAsia="en-US"/>
        </w:rPr>
        <w:t xml:space="preserve"> el artículo 37 por el siguiente:</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lastRenderedPageBreak/>
        <w:t>"Artículo 37. La filiación de los hijos puede no encontrarse determinada respecto de uno de sus progenitores, o de ambos.</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La filiación de los hijos nunca podrá determinarse respecto de más de dos personas.".</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4. </w:t>
      </w:r>
      <w:proofErr w:type="spellStart"/>
      <w:r w:rsidRPr="00BE46D9">
        <w:rPr>
          <w:rFonts w:eastAsia="Calibri"/>
          <w:color w:val="000000"/>
          <w:szCs w:val="22"/>
          <w:lang w:val="es-CL" w:eastAsia="en-US"/>
        </w:rPr>
        <w:t>Reemplázase</w:t>
      </w:r>
      <w:proofErr w:type="spellEnd"/>
      <w:r w:rsidRPr="00BE46D9">
        <w:rPr>
          <w:rFonts w:eastAsia="Calibri"/>
          <w:color w:val="000000"/>
          <w:szCs w:val="22"/>
          <w:lang w:val="es-CL" w:eastAsia="en-US"/>
        </w:rPr>
        <w:t xml:space="preserve"> el artículo 41 por el siguiente:</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"Artículo 41. Los hermanos pueden serlo de simple o doble conjunción. Los que sean por parte de ambos progenitores se llaman entonces hermanos de doble conjunción; y los que lo sean sólo por parte de uno de ellos, se llaman entonces hermanos de simple conjunción.”.</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5. </w:t>
      </w:r>
      <w:proofErr w:type="spellStart"/>
      <w:r w:rsidRPr="00BE46D9">
        <w:rPr>
          <w:rFonts w:eastAsia="Calibri"/>
          <w:color w:val="000000"/>
          <w:szCs w:val="22"/>
          <w:lang w:val="es-CL" w:eastAsia="en-US"/>
        </w:rPr>
        <w:t>Reemplázase</w:t>
      </w:r>
      <w:proofErr w:type="spellEnd"/>
      <w:r w:rsidRPr="00BE46D9">
        <w:rPr>
          <w:rFonts w:eastAsia="Calibri"/>
          <w:color w:val="000000"/>
          <w:szCs w:val="22"/>
          <w:lang w:val="es-CL" w:eastAsia="en-US"/>
        </w:rPr>
        <w:t xml:space="preserve"> el artículo 43 por el siguiente:</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"Artículo 43. Son representantes legales de una persona uno o ambos progenitores, el adoptante y su tutor o curador.".</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6. </w:t>
      </w:r>
      <w:proofErr w:type="spellStart"/>
      <w:r w:rsidRPr="00BE46D9">
        <w:rPr>
          <w:rFonts w:eastAsia="Calibri"/>
          <w:color w:val="000000"/>
          <w:szCs w:val="22"/>
          <w:lang w:val="es-CL" w:eastAsia="en-US"/>
        </w:rPr>
        <w:t>Sustitúyese</w:t>
      </w:r>
      <w:proofErr w:type="spellEnd"/>
      <w:r w:rsidRPr="00BE46D9">
        <w:rPr>
          <w:rFonts w:eastAsia="Calibri"/>
          <w:color w:val="000000"/>
          <w:szCs w:val="22"/>
          <w:lang w:val="es-CL" w:eastAsia="en-US"/>
        </w:rPr>
        <w:t xml:space="preserve"> en el artículo 72, la frase "paterno o materno, según el caso", por la frase "de quien la ejerza".</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7. </w:t>
      </w:r>
      <w:proofErr w:type="spellStart"/>
      <w:r w:rsidRPr="00BE46D9">
        <w:rPr>
          <w:rFonts w:eastAsia="Calibri"/>
          <w:color w:val="000000"/>
          <w:szCs w:val="22"/>
          <w:lang w:val="es-CL" w:eastAsia="en-US"/>
        </w:rPr>
        <w:t>Sustitúyese</w:t>
      </w:r>
      <w:proofErr w:type="spellEnd"/>
      <w:r w:rsidRPr="00BE46D9">
        <w:rPr>
          <w:rFonts w:eastAsia="Calibri"/>
          <w:color w:val="000000"/>
          <w:szCs w:val="22"/>
          <w:lang w:val="es-CL" w:eastAsia="en-US"/>
        </w:rPr>
        <w:t xml:space="preserve"> en el artículo 102, entre las frases "por el cual" y "se unen actual" la frase "un hombre y una mujer" por "dos personas".</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8. Modificase el artículo 107 en la siguiente forma:</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a. </w:t>
      </w:r>
      <w:proofErr w:type="spellStart"/>
      <w:r w:rsidRPr="00BE46D9">
        <w:rPr>
          <w:rFonts w:eastAsia="Calibri"/>
          <w:color w:val="000000"/>
          <w:szCs w:val="22"/>
          <w:lang w:val="es-CL" w:eastAsia="en-US"/>
        </w:rPr>
        <w:t>Sustitúyese</w:t>
      </w:r>
      <w:proofErr w:type="spellEnd"/>
      <w:r w:rsidRPr="00BE46D9">
        <w:rPr>
          <w:rFonts w:eastAsia="Calibri"/>
          <w:color w:val="000000"/>
          <w:szCs w:val="22"/>
          <w:lang w:val="es-CL" w:eastAsia="en-US"/>
        </w:rPr>
        <w:tab/>
        <w:t>luego la frase "el consentimiento expreso de sus" la palabra "padres" por la palabra "progenitores".</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b. Eliminase luego de la frase "el del otro", la frase "padre o madre".</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9. </w:t>
      </w:r>
      <w:proofErr w:type="spellStart"/>
      <w:r w:rsidRPr="00BE46D9">
        <w:rPr>
          <w:rFonts w:eastAsia="Calibri"/>
          <w:color w:val="000000"/>
          <w:szCs w:val="22"/>
          <w:lang w:val="es-CL" w:eastAsia="en-US"/>
        </w:rPr>
        <w:t>Sustitúyese</w:t>
      </w:r>
      <w:proofErr w:type="spellEnd"/>
      <w:r w:rsidRPr="00BE46D9">
        <w:rPr>
          <w:rFonts w:eastAsia="Calibri"/>
          <w:color w:val="000000"/>
          <w:szCs w:val="22"/>
          <w:lang w:val="es-CL" w:eastAsia="en-US"/>
        </w:rPr>
        <w:t xml:space="preserve"> en el inciso final del artículo 111, la palabra "padres" por la palabra "progenitores".</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10. </w:t>
      </w:r>
      <w:proofErr w:type="spellStart"/>
      <w:r w:rsidRPr="00BE46D9">
        <w:rPr>
          <w:rFonts w:eastAsia="Calibri"/>
          <w:color w:val="000000"/>
          <w:szCs w:val="22"/>
          <w:lang w:val="es-CL" w:eastAsia="en-US"/>
        </w:rPr>
        <w:t>Sustitúyese</w:t>
      </w:r>
      <w:proofErr w:type="spellEnd"/>
      <w:r w:rsidRPr="00BE46D9">
        <w:rPr>
          <w:rFonts w:eastAsia="Calibri"/>
          <w:color w:val="000000"/>
          <w:szCs w:val="22"/>
          <w:lang w:val="es-CL" w:eastAsia="en-US"/>
        </w:rPr>
        <w:t xml:space="preserve"> en el artículo 125, luego de la frase "en poder del", la frase "padre o madre" por la frase "que quisiere volver a casarse".</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11. </w:t>
      </w:r>
      <w:proofErr w:type="spellStart"/>
      <w:r w:rsidRPr="00BE46D9">
        <w:rPr>
          <w:rFonts w:eastAsia="Calibri"/>
          <w:color w:val="000000"/>
          <w:szCs w:val="22"/>
          <w:lang w:val="es-CL" w:eastAsia="en-US"/>
        </w:rPr>
        <w:t>Sustitúyese</w:t>
      </w:r>
      <w:proofErr w:type="spellEnd"/>
      <w:r w:rsidRPr="00BE46D9">
        <w:rPr>
          <w:rFonts w:eastAsia="Calibri"/>
          <w:color w:val="000000"/>
          <w:szCs w:val="22"/>
          <w:lang w:val="es-CL" w:eastAsia="en-US"/>
        </w:rPr>
        <w:t xml:space="preserve"> en el artículo 131, luego del punto seguido, la frase "El marido y la mujer" por la palabra "Asimismo", seguido de una coma.</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12. </w:t>
      </w:r>
      <w:proofErr w:type="spellStart"/>
      <w:r w:rsidRPr="00BE46D9">
        <w:rPr>
          <w:rFonts w:eastAsia="Calibri"/>
          <w:color w:val="000000"/>
          <w:szCs w:val="22"/>
          <w:lang w:val="es-CL" w:eastAsia="en-US"/>
        </w:rPr>
        <w:t>Reemplázase</w:t>
      </w:r>
      <w:proofErr w:type="spellEnd"/>
      <w:r w:rsidRPr="00BE46D9">
        <w:rPr>
          <w:rFonts w:eastAsia="Calibri"/>
          <w:color w:val="000000"/>
          <w:szCs w:val="22"/>
          <w:lang w:val="es-CL" w:eastAsia="en-US"/>
        </w:rPr>
        <w:t xml:space="preserve"> el inciso segundo del artículo 132 por el siguiente:</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lastRenderedPageBreak/>
        <w:t>"Comete adulterio la persona casada que yace con otra que no sea su cónyuge.".</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13. </w:t>
      </w:r>
      <w:proofErr w:type="spellStart"/>
      <w:r w:rsidRPr="00BE46D9">
        <w:rPr>
          <w:rFonts w:eastAsia="Calibri"/>
          <w:color w:val="000000"/>
          <w:szCs w:val="22"/>
          <w:lang w:val="es-CL" w:eastAsia="en-US"/>
        </w:rPr>
        <w:t>Reemplázase</w:t>
      </w:r>
      <w:proofErr w:type="spellEnd"/>
      <w:r w:rsidRPr="00BE46D9">
        <w:rPr>
          <w:rFonts w:eastAsia="Calibri"/>
          <w:color w:val="000000"/>
          <w:szCs w:val="22"/>
          <w:lang w:val="es-CL" w:eastAsia="en-US"/>
        </w:rPr>
        <w:t xml:space="preserve"> en el inciso primero del artículo 134 la frase "El marido y la mujer" por "Ambos cónyuges".</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14. Modificase el artículo 135 de la siguiente forma:</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a. </w:t>
      </w:r>
      <w:proofErr w:type="spellStart"/>
      <w:r w:rsidRPr="00BE46D9">
        <w:rPr>
          <w:rFonts w:eastAsia="Calibri"/>
          <w:color w:val="000000"/>
          <w:szCs w:val="22"/>
          <w:lang w:val="es-CL" w:eastAsia="en-US"/>
        </w:rPr>
        <w:t>Agrégase</w:t>
      </w:r>
      <w:proofErr w:type="spellEnd"/>
      <w:r w:rsidRPr="00BE46D9">
        <w:rPr>
          <w:rFonts w:eastAsia="Calibri"/>
          <w:color w:val="000000"/>
          <w:szCs w:val="22"/>
          <w:lang w:val="es-CL" w:eastAsia="en-US"/>
        </w:rPr>
        <w:t xml:space="preserve"> el siguiente inciso segundo, pasando el actual a ser tercero:</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"Lo dispuesto en el inciso anterior no será aplicable a los matrimonios celebrados entre personas del mismo sexo, las que, por el hecho del matrimonio se entenderán capitulaciones matrimoniales, o de sustituirlo por éste durante la vigencia del matrimonio, en conformidad a lo dispuesto en el artículo 1723.".</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b. </w:t>
      </w:r>
      <w:proofErr w:type="spellStart"/>
      <w:r w:rsidRPr="00BE46D9">
        <w:rPr>
          <w:rFonts w:eastAsia="Calibri"/>
          <w:color w:val="000000"/>
          <w:szCs w:val="22"/>
          <w:lang w:val="es-CL" w:eastAsia="en-US"/>
        </w:rPr>
        <w:t>Agrégase</w:t>
      </w:r>
      <w:proofErr w:type="spellEnd"/>
      <w:r w:rsidRPr="00BE46D9">
        <w:rPr>
          <w:rFonts w:eastAsia="Calibri"/>
          <w:color w:val="000000"/>
          <w:szCs w:val="22"/>
          <w:lang w:val="es-CL" w:eastAsia="en-US"/>
        </w:rPr>
        <w:t xml:space="preserve"> en el inciso segundo que pasa a ser tercero, luego del punto final, que pasa a ser punto y seguido, la siguiente frase:</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"Tratándose de matrimonios entre personas del mismo sexo casadas en país extranjero, sólo podrán pactar el régimen de participación en los gananciales.".</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15. </w:t>
      </w:r>
      <w:proofErr w:type="spellStart"/>
      <w:r w:rsidRPr="00BE46D9">
        <w:rPr>
          <w:rFonts w:eastAsia="Calibri"/>
          <w:color w:val="000000"/>
          <w:szCs w:val="22"/>
          <w:lang w:val="es-CL" w:eastAsia="en-US"/>
        </w:rPr>
        <w:t>Sustitúyese</w:t>
      </w:r>
      <w:proofErr w:type="spellEnd"/>
      <w:r w:rsidRPr="00BE46D9">
        <w:rPr>
          <w:rFonts w:eastAsia="Calibri"/>
          <w:color w:val="000000"/>
          <w:szCs w:val="22"/>
          <w:lang w:val="es-CL" w:eastAsia="en-US"/>
        </w:rPr>
        <w:t xml:space="preserve"> en el artículo 163, la frase "Al marido y a la mujer", por la frase "A los cónyuges".</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16. Modificase el artículo 160 de la siguiente forma:</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a. </w:t>
      </w:r>
      <w:proofErr w:type="spellStart"/>
      <w:r w:rsidRPr="00BE46D9">
        <w:rPr>
          <w:rFonts w:eastAsia="Calibri"/>
          <w:color w:val="000000"/>
          <w:szCs w:val="22"/>
          <w:lang w:val="es-CL" w:eastAsia="en-US"/>
        </w:rPr>
        <w:t>Reemplázase</w:t>
      </w:r>
      <w:proofErr w:type="spellEnd"/>
      <w:r w:rsidRPr="00BE46D9">
        <w:rPr>
          <w:rFonts w:eastAsia="Calibri"/>
          <w:color w:val="000000"/>
          <w:szCs w:val="22"/>
          <w:lang w:val="es-CL" w:eastAsia="en-US"/>
        </w:rPr>
        <w:t xml:space="preserve"> en el inciso primero la palabra "padres" por la palabra "progenitores".</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b. </w:t>
      </w:r>
      <w:proofErr w:type="spellStart"/>
      <w:r w:rsidRPr="00BE46D9">
        <w:rPr>
          <w:rFonts w:eastAsia="Calibri"/>
          <w:color w:val="000000"/>
          <w:szCs w:val="22"/>
          <w:lang w:val="es-CL" w:eastAsia="en-US"/>
        </w:rPr>
        <w:t>Reemplázase</w:t>
      </w:r>
      <w:proofErr w:type="spellEnd"/>
      <w:r w:rsidRPr="00BE46D9">
        <w:rPr>
          <w:rFonts w:eastAsia="Calibri"/>
          <w:color w:val="000000"/>
          <w:szCs w:val="22"/>
          <w:lang w:val="es-CL" w:eastAsia="en-US"/>
        </w:rPr>
        <w:t xml:space="preserve"> el inciso segundo por el siguiente:</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"Es también filiación matrimonial la del hijo cuyos progenitores contraen matrimonio con posterioridad a su nacimiento, siempre que la filiación haya estado previamente determinada por los medios que este Código establece respecto de quienes contraen matrimonio, o bien se determine por reconocimiento realizado por ambos progenitores en el acto del matrimonio o durante su vigencia, en la forma prescrita por el artículo 187. Esta filiación matrimonial aprovechará, en su caso, a la posteridad del hijo fallecido.".</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17. </w:t>
      </w:r>
      <w:proofErr w:type="spellStart"/>
      <w:r w:rsidRPr="00BE46D9">
        <w:rPr>
          <w:rFonts w:eastAsia="Calibri"/>
          <w:color w:val="000000"/>
          <w:szCs w:val="22"/>
          <w:lang w:val="es-CL" w:eastAsia="en-US"/>
        </w:rPr>
        <w:t>Agrégase</w:t>
      </w:r>
      <w:proofErr w:type="spellEnd"/>
      <w:r w:rsidRPr="00BE46D9">
        <w:rPr>
          <w:rFonts w:eastAsia="Calibri"/>
          <w:color w:val="000000"/>
          <w:szCs w:val="22"/>
          <w:lang w:val="es-CL" w:eastAsia="en-US"/>
        </w:rPr>
        <w:t xml:space="preserve"> al artículo 182 nuevo inciso tercero del siguiente tenor:</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"Sin perjuicio de lo dispuesto en los incisos anteriores, tratándose de una pareja de mujeres, la filiación del hijo </w:t>
      </w:r>
      <w:r w:rsidRPr="00BE46D9">
        <w:rPr>
          <w:rFonts w:eastAsia="Calibri"/>
          <w:color w:val="000000"/>
          <w:szCs w:val="22"/>
          <w:lang w:val="es-CL" w:eastAsia="en-US"/>
        </w:rPr>
        <w:lastRenderedPageBreak/>
        <w:t>concebido mediante la aplicación de técnicas de reproducción humana asistida se determinará conforme a lo dispuesto en los artículos 183, 187 y 188.".</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18. </w:t>
      </w:r>
      <w:proofErr w:type="spellStart"/>
      <w:r w:rsidRPr="00BE46D9">
        <w:rPr>
          <w:rFonts w:eastAsia="Calibri"/>
          <w:color w:val="000000"/>
          <w:szCs w:val="22"/>
          <w:lang w:val="es-CL" w:eastAsia="en-US"/>
        </w:rPr>
        <w:t>Sustitúyese</w:t>
      </w:r>
      <w:proofErr w:type="spellEnd"/>
      <w:r w:rsidRPr="00BE46D9">
        <w:rPr>
          <w:rFonts w:eastAsia="Calibri"/>
          <w:color w:val="000000"/>
          <w:szCs w:val="22"/>
          <w:lang w:val="es-CL" w:eastAsia="en-US"/>
        </w:rPr>
        <w:t xml:space="preserve"> en el inciso primero del artículo 184, la frase "Se presumen", por la frase "Tratándose de cónyuges de distinto sexo, se presumen".</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19. Modificase el artículo 185 de la siguiente forma:</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a. Modificase el inciso primero de la siguiente forma:</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i. </w:t>
      </w:r>
      <w:proofErr w:type="spellStart"/>
      <w:r w:rsidRPr="00BE46D9">
        <w:rPr>
          <w:rFonts w:eastAsia="Calibri"/>
          <w:color w:val="000000"/>
          <w:szCs w:val="22"/>
          <w:lang w:val="es-CL" w:eastAsia="en-US"/>
        </w:rPr>
        <w:t>Sustitúyese</w:t>
      </w:r>
      <w:proofErr w:type="spellEnd"/>
      <w:r w:rsidRPr="00BE46D9">
        <w:rPr>
          <w:rFonts w:eastAsia="Calibri"/>
          <w:color w:val="000000"/>
          <w:szCs w:val="22"/>
          <w:lang w:val="es-CL" w:eastAsia="en-US"/>
        </w:rPr>
        <w:t>, la palabra "padres" por la palabra "progenitores".</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ii. </w:t>
      </w:r>
      <w:proofErr w:type="spellStart"/>
      <w:r w:rsidRPr="00BE46D9">
        <w:rPr>
          <w:rFonts w:eastAsia="Calibri"/>
          <w:color w:val="000000"/>
          <w:szCs w:val="22"/>
          <w:lang w:val="es-CL" w:eastAsia="en-US"/>
        </w:rPr>
        <w:t>Sustitúyese</w:t>
      </w:r>
      <w:proofErr w:type="spellEnd"/>
      <w:r w:rsidRPr="00BE46D9">
        <w:rPr>
          <w:rFonts w:eastAsia="Calibri"/>
          <w:color w:val="000000"/>
          <w:szCs w:val="22"/>
          <w:lang w:val="es-CL" w:eastAsia="en-US"/>
        </w:rPr>
        <w:t>, la frase "la maternidad y la paternidad" por la frase "la maternidad o la paternidad de ambos".</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iii. </w:t>
      </w:r>
      <w:proofErr w:type="spellStart"/>
      <w:r w:rsidRPr="00BE46D9">
        <w:rPr>
          <w:rFonts w:eastAsia="Calibri"/>
          <w:color w:val="000000"/>
          <w:szCs w:val="22"/>
          <w:lang w:val="es-CL" w:eastAsia="en-US"/>
        </w:rPr>
        <w:t>Reemplázase</w:t>
      </w:r>
      <w:proofErr w:type="spellEnd"/>
      <w:r w:rsidRPr="00BE46D9">
        <w:rPr>
          <w:rFonts w:eastAsia="Calibri"/>
          <w:color w:val="000000"/>
          <w:szCs w:val="22"/>
          <w:lang w:val="es-CL" w:eastAsia="en-US"/>
        </w:rPr>
        <w:t xml:space="preserve"> el punto final por una coma, y a continuación la frase "o conforme a lo establecido en el inciso tercero del artículo 182".</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b. Modificase el inciso segundo del siguiente modo:</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i. </w:t>
      </w:r>
      <w:proofErr w:type="spellStart"/>
      <w:r w:rsidRPr="00BE46D9">
        <w:rPr>
          <w:rFonts w:eastAsia="Calibri"/>
          <w:color w:val="000000"/>
          <w:szCs w:val="22"/>
          <w:lang w:val="es-CL" w:eastAsia="en-US"/>
        </w:rPr>
        <w:t>Sustitúyese</w:t>
      </w:r>
      <w:proofErr w:type="spellEnd"/>
      <w:r w:rsidRPr="00BE46D9">
        <w:rPr>
          <w:rFonts w:eastAsia="Calibri"/>
          <w:color w:val="000000"/>
          <w:szCs w:val="22"/>
          <w:lang w:val="es-CL" w:eastAsia="en-US"/>
        </w:rPr>
        <w:t>, la palabra "padres" por la palabra "progenitores".</w:t>
      </w:r>
    </w:p>
    <w:p w:rsidR="00062752" w:rsidRPr="00BE46D9" w:rsidRDefault="00154FF1" w:rsidP="00062752">
      <w:pPr>
        <w:jc w:val="both"/>
        <w:rPr>
          <w:rFonts w:eastAsia="Calibri"/>
          <w:color w:val="000000"/>
          <w:szCs w:val="22"/>
          <w:lang w:val="es-CL" w:eastAsia="en-US"/>
        </w:rPr>
      </w:pPr>
      <w:r>
        <w:rPr>
          <w:rFonts w:eastAsia="Calibri"/>
          <w:color w:val="000000"/>
          <w:szCs w:val="22"/>
          <w:lang w:val="es-CL" w:eastAsia="en-US"/>
        </w:rPr>
        <w:t>i</w:t>
      </w:r>
      <w:r w:rsidR="00062752" w:rsidRPr="00BE46D9">
        <w:rPr>
          <w:rFonts w:eastAsia="Calibri"/>
          <w:color w:val="000000"/>
          <w:szCs w:val="22"/>
          <w:lang w:val="es-CL" w:eastAsia="en-US"/>
        </w:rPr>
        <w:t xml:space="preserve">i. </w:t>
      </w:r>
      <w:proofErr w:type="spellStart"/>
      <w:r w:rsidR="00062752" w:rsidRPr="00BE46D9">
        <w:rPr>
          <w:rFonts w:eastAsia="Calibri"/>
          <w:color w:val="000000"/>
          <w:szCs w:val="22"/>
          <w:lang w:val="es-CL" w:eastAsia="en-US"/>
        </w:rPr>
        <w:t>Sustitúyese</w:t>
      </w:r>
      <w:proofErr w:type="spellEnd"/>
      <w:r w:rsidR="00062752" w:rsidRPr="00BE46D9">
        <w:rPr>
          <w:rFonts w:eastAsia="Calibri"/>
          <w:color w:val="000000"/>
          <w:szCs w:val="22"/>
          <w:lang w:val="es-CL" w:eastAsia="en-US"/>
        </w:rPr>
        <w:t>, la frase "la maternidad y la paternidad" por la frase "la maternidad o la paternidad de ambos".</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20. Modificase el artículo 187, de la siguiente forma:</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a. Modificase el inciso primero de la siguiente forma:</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i. </w:t>
      </w:r>
      <w:proofErr w:type="spellStart"/>
      <w:r w:rsidRPr="00BE46D9">
        <w:rPr>
          <w:rFonts w:eastAsia="Calibri"/>
          <w:color w:val="000000"/>
          <w:szCs w:val="22"/>
          <w:lang w:val="es-CL" w:eastAsia="en-US"/>
        </w:rPr>
        <w:t>Sustitúyese</w:t>
      </w:r>
      <w:proofErr w:type="spellEnd"/>
      <w:r w:rsidRPr="00BE46D9">
        <w:rPr>
          <w:rFonts w:eastAsia="Calibri"/>
          <w:color w:val="000000"/>
          <w:szCs w:val="22"/>
          <w:lang w:val="es-CL" w:eastAsia="en-US"/>
        </w:rPr>
        <w:t>, después de la frase "determinado objeto por", la frase "el padre, la madre" por la frase "alguno de sus progenitores", seguido de una coma.</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ii. </w:t>
      </w:r>
      <w:proofErr w:type="spellStart"/>
      <w:r w:rsidRPr="00BE46D9">
        <w:rPr>
          <w:rFonts w:eastAsia="Calibri"/>
          <w:color w:val="000000"/>
          <w:szCs w:val="22"/>
          <w:lang w:val="es-CL" w:eastAsia="en-US"/>
        </w:rPr>
        <w:t>Sustitúyese</w:t>
      </w:r>
      <w:proofErr w:type="spellEnd"/>
      <w:r w:rsidRPr="00BE46D9">
        <w:rPr>
          <w:rFonts w:eastAsia="Calibri"/>
          <w:color w:val="000000"/>
          <w:szCs w:val="22"/>
          <w:lang w:val="es-CL" w:eastAsia="en-US"/>
        </w:rPr>
        <w:t xml:space="preserve"> en el numeral 1°, después de la frase "matrimonio de los", la palabra "padres", por la palabra "progenitores".</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b. </w:t>
      </w:r>
      <w:proofErr w:type="spellStart"/>
      <w:r w:rsidRPr="00BE46D9">
        <w:rPr>
          <w:rFonts w:eastAsia="Calibri"/>
          <w:color w:val="000000"/>
          <w:szCs w:val="22"/>
          <w:lang w:val="es-CL" w:eastAsia="en-US"/>
        </w:rPr>
        <w:t>Sustitúyese</w:t>
      </w:r>
      <w:proofErr w:type="spellEnd"/>
      <w:r w:rsidRPr="00BE46D9">
        <w:rPr>
          <w:rFonts w:eastAsia="Calibri"/>
          <w:color w:val="000000"/>
          <w:szCs w:val="22"/>
          <w:lang w:val="es-CL" w:eastAsia="en-US"/>
        </w:rPr>
        <w:t xml:space="preserve"> en el inciso segundo, después de la frase "uno solo de los", la palabra "padres", por la palabra "progenitores".</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21. </w:t>
      </w:r>
      <w:proofErr w:type="spellStart"/>
      <w:r w:rsidRPr="00BE46D9">
        <w:rPr>
          <w:rFonts w:eastAsia="Calibri"/>
          <w:color w:val="000000"/>
          <w:szCs w:val="22"/>
          <w:lang w:val="es-CL" w:eastAsia="en-US"/>
        </w:rPr>
        <w:t>Reemplázase</w:t>
      </w:r>
      <w:proofErr w:type="spellEnd"/>
      <w:r w:rsidRPr="00BE46D9">
        <w:rPr>
          <w:rFonts w:eastAsia="Calibri"/>
          <w:color w:val="000000"/>
          <w:szCs w:val="22"/>
          <w:lang w:val="es-CL" w:eastAsia="en-US"/>
        </w:rPr>
        <w:t xml:space="preserve"> en el artículo 188 la frase "del padre o de la madre" por "de alguno de los progenitores".</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22. Modificase el artículo 204, de la siguiente forma:</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a. </w:t>
      </w:r>
      <w:proofErr w:type="spellStart"/>
      <w:r w:rsidRPr="00BE46D9">
        <w:rPr>
          <w:rFonts w:eastAsia="Calibri"/>
          <w:color w:val="000000"/>
          <w:szCs w:val="22"/>
          <w:lang w:val="es-CL" w:eastAsia="en-US"/>
        </w:rPr>
        <w:t>Reemplázase</w:t>
      </w:r>
      <w:proofErr w:type="spellEnd"/>
      <w:r w:rsidRPr="00BE46D9">
        <w:rPr>
          <w:rFonts w:eastAsia="Calibri"/>
          <w:color w:val="000000"/>
          <w:szCs w:val="22"/>
          <w:lang w:val="es-CL" w:eastAsia="en-US"/>
        </w:rPr>
        <w:t xml:space="preserve"> en el inciso primero la expresión "al padre o a la madre" por la frase "o a cualquiera de sus progenitores".</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lastRenderedPageBreak/>
        <w:t xml:space="preserve">b. </w:t>
      </w:r>
      <w:proofErr w:type="spellStart"/>
      <w:r w:rsidRPr="00BE46D9">
        <w:rPr>
          <w:rFonts w:eastAsia="Calibri"/>
          <w:color w:val="000000"/>
          <w:szCs w:val="22"/>
          <w:lang w:val="es-CL" w:eastAsia="en-US"/>
        </w:rPr>
        <w:t>Reemplázase</w:t>
      </w:r>
      <w:proofErr w:type="spellEnd"/>
      <w:r w:rsidRPr="00BE46D9">
        <w:rPr>
          <w:rFonts w:eastAsia="Calibri"/>
          <w:color w:val="000000"/>
          <w:szCs w:val="22"/>
          <w:lang w:val="es-CL" w:eastAsia="en-US"/>
        </w:rPr>
        <w:t xml:space="preserve"> en el inciso segundo la palabra "padres" por "progenitores".</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c. </w:t>
      </w:r>
      <w:proofErr w:type="spellStart"/>
      <w:r w:rsidRPr="00BE46D9">
        <w:rPr>
          <w:rFonts w:eastAsia="Calibri"/>
          <w:color w:val="000000"/>
          <w:szCs w:val="22"/>
          <w:lang w:val="es-CL" w:eastAsia="en-US"/>
        </w:rPr>
        <w:t>Reemplázase</w:t>
      </w:r>
      <w:proofErr w:type="spellEnd"/>
      <w:r w:rsidRPr="00BE46D9">
        <w:rPr>
          <w:rFonts w:eastAsia="Calibri"/>
          <w:color w:val="000000"/>
          <w:szCs w:val="22"/>
          <w:lang w:val="es-CL" w:eastAsia="en-US"/>
        </w:rPr>
        <w:t xml:space="preserve"> en el inciso tercero la frase "el padre o la madre, deberá el otro progenitor" por la frase "uno de sus progenitores, el otro deberá".</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23. </w:t>
      </w:r>
      <w:proofErr w:type="spellStart"/>
      <w:r w:rsidRPr="00BE46D9">
        <w:rPr>
          <w:rFonts w:eastAsia="Calibri"/>
          <w:color w:val="000000"/>
          <w:szCs w:val="22"/>
          <w:lang w:val="es-CL" w:eastAsia="en-US"/>
        </w:rPr>
        <w:t>Sustitúyese</w:t>
      </w:r>
      <w:proofErr w:type="spellEnd"/>
      <w:r w:rsidRPr="00BE46D9">
        <w:rPr>
          <w:rFonts w:eastAsia="Calibri"/>
          <w:color w:val="000000"/>
          <w:szCs w:val="22"/>
          <w:lang w:val="es-CL" w:eastAsia="en-US"/>
        </w:rPr>
        <w:t xml:space="preserve"> en el inciso primero del artículo 205, la frase "su padre o su madre" por la frase "alguno de sus progenitores".</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24. </w:t>
      </w:r>
      <w:proofErr w:type="spellStart"/>
      <w:r w:rsidRPr="00BE46D9">
        <w:rPr>
          <w:rFonts w:eastAsia="Calibri"/>
          <w:color w:val="000000"/>
          <w:szCs w:val="22"/>
          <w:lang w:val="es-CL" w:eastAsia="en-US"/>
        </w:rPr>
        <w:t>Modifícase</w:t>
      </w:r>
      <w:proofErr w:type="spellEnd"/>
      <w:r w:rsidRPr="00BE46D9">
        <w:rPr>
          <w:rFonts w:eastAsia="Calibri"/>
          <w:color w:val="000000"/>
          <w:szCs w:val="22"/>
          <w:lang w:val="es-CL" w:eastAsia="en-US"/>
        </w:rPr>
        <w:t xml:space="preserve"> el artículo 206, de la siguiente forma:</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a. </w:t>
      </w:r>
      <w:proofErr w:type="spellStart"/>
      <w:r w:rsidRPr="00BE46D9">
        <w:rPr>
          <w:rFonts w:eastAsia="Calibri"/>
          <w:color w:val="000000"/>
          <w:szCs w:val="22"/>
          <w:lang w:val="es-CL" w:eastAsia="en-US"/>
        </w:rPr>
        <w:t>Sustitúyese</w:t>
      </w:r>
      <w:proofErr w:type="spellEnd"/>
      <w:r w:rsidRPr="00BE46D9">
        <w:rPr>
          <w:rFonts w:eastAsia="Calibri"/>
          <w:color w:val="000000"/>
          <w:szCs w:val="22"/>
          <w:lang w:val="es-CL" w:eastAsia="en-US"/>
        </w:rPr>
        <w:t xml:space="preserve"> la palabra "padres" por la palabra "progenitores".</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b. </w:t>
      </w:r>
      <w:proofErr w:type="spellStart"/>
      <w:r w:rsidRPr="00BE46D9">
        <w:rPr>
          <w:rFonts w:eastAsia="Calibri"/>
          <w:color w:val="000000"/>
          <w:szCs w:val="22"/>
          <w:lang w:val="es-CL" w:eastAsia="en-US"/>
        </w:rPr>
        <w:t>Sustitúyese</w:t>
      </w:r>
      <w:proofErr w:type="spellEnd"/>
      <w:r w:rsidRPr="00BE46D9">
        <w:rPr>
          <w:rFonts w:eastAsia="Calibri"/>
          <w:color w:val="000000"/>
          <w:szCs w:val="22"/>
          <w:lang w:val="es-CL" w:eastAsia="en-US"/>
        </w:rPr>
        <w:t xml:space="preserve"> la expresión "padre o de la madre fallecidos" por la frase "progenitor fallecido".</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25. </w:t>
      </w:r>
      <w:proofErr w:type="spellStart"/>
      <w:r w:rsidRPr="00BE46D9">
        <w:rPr>
          <w:rFonts w:eastAsia="Calibri"/>
          <w:color w:val="000000"/>
          <w:szCs w:val="22"/>
          <w:lang w:val="es-CL" w:eastAsia="en-US"/>
        </w:rPr>
        <w:t>Sustitúyese</w:t>
      </w:r>
      <w:proofErr w:type="spellEnd"/>
      <w:r w:rsidRPr="00BE46D9">
        <w:rPr>
          <w:rFonts w:eastAsia="Calibri"/>
          <w:color w:val="000000"/>
          <w:szCs w:val="22"/>
          <w:lang w:val="es-CL" w:eastAsia="en-US"/>
        </w:rPr>
        <w:t xml:space="preserve"> en el inciso primero del artículo 308, la palabra "padres" por la palabra "progenitores".</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26. Modificase el artículo 310 en la siguiente forma:</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a. </w:t>
      </w:r>
      <w:proofErr w:type="spellStart"/>
      <w:r w:rsidRPr="00BE46D9">
        <w:rPr>
          <w:rFonts w:eastAsia="Calibri"/>
          <w:color w:val="000000"/>
          <w:szCs w:val="22"/>
          <w:lang w:val="es-CL" w:eastAsia="en-US"/>
        </w:rPr>
        <w:t>Sustitúyese</w:t>
      </w:r>
      <w:proofErr w:type="spellEnd"/>
      <w:r w:rsidRPr="00BE46D9">
        <w:rPr>
          <w:rFonts w:eastAsia="Calibri"/>
          <w:color w:val="000000"/>
          <w:szCs w:val="22"/>
          <w:lang w:val="es-CL" w:eastAsia="en-US"/>
        </w:rPr>
        <w:t xml:space="preserve"> entre la frase "haberse tratado los supuestos cónyuges como" y "en sus relaciones", la frase "marido y mujer" por la palabra "tales".</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b. </w:t>
      </w:r>
      <w:proofErr w:type="spellStart"/>
      <w:r w:rsidRPr="00BE46D9">
        <w:rPr>
          <w:rFonts w:eastAsia="Calibri"/>
          <w:color w:val="000000"/>
          <w:szCs w:val="22"/>
          <w:lang w:val="es-CL" w:eastAsia="en-US"/>
        </w:rPr>
        <w:t>Sustitúyese</w:t>
      </w:r>
      <w:proofErr w:type="spellEnd"/>
      <w:r w:rsidRPr="00BE46D9">
        <w:rPr>
          <w:rFonts w:eastAsia="Calibri"/>
          <w:color w:val="000000"/>
          <w:szCs w:val="22"/>
          <w:lang w:val="es-CL" w:eastAsia="en-US"/>
        </w:rPr>
        <w:t xml:space="preserve"> entre las frases "en haber sido" y "en ese carácter", la frase "la mujer recibida", por la frase "uno de los cónyuges recibido".</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c. </w:t>
      </w:r>
      <w:proofErr w:type="spellStart"/>
      <w:r w:rsidRPr="00BE46D9">
        <w:rPr>
          <w:rFonts w:eastAsia="Calibri"/>
          <w:color w:val="000000"/>
          <w:szCs w:val="22"/>
          <w:lang w:val="es-CL" w:eastAsia="en-US"/>
        </w:rPr>
        <w:t>Sustitúyese</w:t>
      </w:r>
      <w:proofErr w:type="spellEnd"/>
      <w:r w:rsidRPr="00BE46D9">
        <w:rPr>
          <w:rFonts w:eastAsia="Calibri"/>
          <w:color w:val="000000"/>
          <w:szCs w:val="22"/>
          <w:lang w:val="es-CL" w:eastAsia="en-US"/>
        </w:rPr>
        <w:t xml:space="preserve"> entre las frases "por los deudos y amigos" y "y por el vecindario", la frase "de su marido" por la frase "del otro".</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27. </w:t>
      </w:r>
      <w:proofErr w:type="spellStart"/>
      <w:r w:rsidRPr="00BE46D9">
        <w:rPr>
          <w:rFonts w:eastAsia="Calibri"/>
          <w:color w:val="000000"/>
          <w:szCs w:val="22"/>
          <w:lang w:val="es-CL" w:eastAsia="en-US"/>
        </w:rPr>
        <w:t>Reemplázase</w:t>
      </w:r>
      <w:proofErr w:type="spellEnd"/>
      <w:r w:rsidRPr="00BE46D9">
        <w:rPr>
          <w:rFonts w:eastAsia="Calibri"/>
          <w:color w:val="000000"/>
          <w:szCs w:val="22"/>
          <w:lang w:val="es-CL" w:eastAsia="en-US"/>
        </w:rPr>
        <w:t xml:space="preserve"> el inciso segundo del artículo 990 por el siguiente:</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"Entre los hermanos de que habla este artículo se comprenderán los de simple y doble conjunción, pero la porción de los primeros será la mitad que la que corresponda a los segundos.".</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28. </w:t>
      </w:r>
      <w:proofErr w:type="spellStart"/>
      <w:r w:rsidRPr="00BE46D9">
        <w:rPr>
          <w:rFonts w:eastAsia="Calibri"/>
          <w:color w:val="000000"/>
          <w:szCs w:val="22"/>
          <w:lang w:val="es-CL" w:eastAsia="en-US"/>
        </w:rPr>
        <w:t>Reemplázase</w:t>
      </w:r>
      <w:proofErr w:type="spellEnd"/>
      <w:r w:rsidRPr="00BE46D9">
        <w:rPr>
          <w:rFonts w:eastAsia="Calibri"/>
          <w:color w:val="000000"/>
          <w:szCs w:val="22"/>
          <w:lang w:val="es-CL" w:eastAsia="en-US"/>
        </w:rPr>
        <w:t xml:space="preserve"> el inciso segundo del artículo 992 por el siguiente:</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"Los colaterales de simple conjunción, esto es, los que sólo son parientes del difunto por parte de uno de los progenitores, tendrán derecho a la mitad de la porción de los colaterales de doble conjunción, esto es, los que a la vez son parientes del </w:t>
      </w:r>
      <w:r w:rsidRPr="00BE46D9">
        <w:rPr>
          <w:rFonts w:eastAsia="Calibri"/>
          <w:color w:val="000000"/>
          <w:szCs w:val="22"/>
          <w:lang w:val="es-CL" w:eastAsia="en-US"/>
        </w:rPr>
        <w:lastRenderedPageBreak/>
        <w:t>difunto por parte de ambos progenitores. El colateral o los colaterales del grado más próximo excluirán siempre a los otros.".</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29. </w:t>
      </w:r>
      <w:proofErr w:type="spellStart"/>
      <w:r w:rsidRPr="00BE46D9">
        <w:rPr>
          <w:rFonts w:eastAsia="Calibri"/>
          <w:color w:val="000000"/>
          <w:szCs w:val="22"/>
          <w:lang w:val="es-CL" w:eastAsia="en-US"/>
        </w:rPr>
        <w:t>Modifícase</w:t>
      </w:r>
      <w:proofErr w:type="spellEnd"/>
      <w:r w:rsidRPr="00BE46D9">
        <w:rPr>
          <w:rFonts w:eastAsia="Calibri"/>
          <w:color w:val="000000"/>
          <w:szCs w:val="22"/>
          <w:lang w:val="es-CL" w:eastAsia="en-US"/>
        </w:rPr>
        <w:t xml:space="preserve"> el artículo 994 en la siguiente forma:</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a. </w:t>
      </w:r>
      <w:proofErr w:type="spellStart"/>
      <w:r w:rsidRPr="00BE46D9">
        <w:rPr>
          <w:rFonts w:eastAsia="Calibri"/>
          <w:color w:val="000000"/>
          <w:szCs w:val="22"/>
          <w:lang w:val="es-CL" w:eastAsia="en-US"/>
        </w:rPr>
        <w:t>S</w:t>
      </w:r>
      <w:r>
        <w:rPr>
          <w:rFonts w:eastAsia="Calibri"/>
          <w:color w:val="000000"/>
          <w:szCs w:val="22"/>
          <w:lang w:val="es-CL" w:eastAsia="en-US"/>
        </w:rPr>
        <w:t>ustitúyese</w:t>
      </w:r>
      <w:proofErr w:type="spellEnd"/>
      <w:r>
        <w:rPr>
          <w:rFonts w:eastAsia="Calibri"/>
          <w:color w:val="000000"/>
          <w:szCs w:val="22"/>
          <w:lang w:val="es-CL" w:eastAsia="en-US"/>
        </w:rPr>
        <w:t xml:space="preserve"> en el inciso primero,</w:t>
      </w:r>
      <w:r w:rsidRPr="00BE46D9">
        <w:rPr>
          <w:rFonts w:eastAsia="Calibri"/>
          <w:color w:val="000000"/>
          <w:szCs w:val="22"/>
          <w:lang w:val="es-CL" w:eastAsia="en-US"/>
        </w:rPr>
        <w:t xml:space="preserve"> entre la frase “ab intes</w:t>
      </w:r>
      <w:r>
        <w:rPr>
          <w:rFonts w:eastAsia="Calibri"/>
          <w:color w:val="000000"/>
          <w:szCs w:val="22"/>
          <w:lang w:val="es-CL" w:eastAsia="en-US"/>
        </w:rPr>
        <w:t>ta</w:t>
      </w:r>
      <w:r w:rsidRPr="00BE46D9">
        <w:rPr>
          <w:rFonts w:eastAsia="Calibri"/>
          <w:color w:val="000000"/>
          <w:szCs w:val="22"/>
          <w:lang w:val="es-CL" w:eastAsia="en-US"/>
        </w:rPr>
        <w:t xml:space="preserve">to de su” y el primer punto seguido (.), la frase “mujer o marido”, por “cónyuge”. </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Pr>
          <w:rFonts w:eastAsia="Calibri"/>
          <w:color w:val="000000"/>
          <w:szCs w:val="22"/>
          <w:lang w:val="es-CL" w:eastAsia="en-US"/>
        </w:rPr>
        <w:t xml:space="preserve">b. </w:t>
      </w:r>
      <w:proofErr w:type="spellStart"/>
      <w:r>
        <w:rPr>
          <w:rFonts w:eastAsia="Calibri"/>
          <w:color w:val="000000"/>
          <w:szCs w:val="22"/>
          <w:lang w:val="es-CL" w:eastAsia="en-US"/>
        </w:rPr>
        <w:t>Sustitúyese</w:t>
      </w:r>
      <w:proofErr w:type="spellEnd"/>
      <w:r>
        <w:rPr>
          <w:rFonts w:eastAsia="Calibri"/>
          <w:color w:val="000000"/>
          <w:szCs w:val="22"/>
          <w:lang w:val="es-CL" w:eastAsia="en-US"/>
        </w:rPr>
        <w:tab/>
        <w:t xml:space="preserve">en el inciso </w:t>
      </w:r>
      <w:r w:rsidRPr="00BE46D9">
        <w:rPr>
          <w:rFonts w:eastAsia="Calibri"/>
          <w:color w:val="000000"/>
          <w:szCs w:val="22"/>
          <w:lang w:val="es-CL" w:eastAsia="en-US"/>
        </w:rPr>
        <w:t>segundo,</w:t>
      </w:r>
      <w:r>
        <w:rPr>
          <w:rFonts w:eastAsia="Calibri"/>
          <w:color w:val="000000"/>
          <w:szCs w:val="22"/>
          <w:lang w:val="es-CL" w:eastAsia="en-US"/>
        </w:rPr>
        <w:t xml:space="preserve"> </w:t>
      </w:r>
      <w:r w:rsidRPr="00BE46D9">
        <w:rPr>
          <w:rFonts w:eastAsia="Calibri"/>
          <w:color w:val="000000"/>
          <w:szCs w:val="22"/>
          <w:lang w:val="es-CL" w:eastAsia="en-US"/>
        </w:rPr>
        <w:t>"abintestato los" y "del causante", la palabra "padres" por la palabra "progenitores".</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30. </w:t>
      </w:r>
      <w:proofErr w:type="spellStart"/>
      <w:r w:rsidRPr="00BE46D9">
        <w:rPr>
          <w:rFonts w:eastAsia="Calibri"/>
          <w:color w:val="000000"/>
          <w:szCs w:val="22"/>
          <w:lang w:val="es-CL" w:eastAsia="en-US"/>
        </w:rPr>
        <w:t>Reemplázase</w:t>
      </w:r>
      <w:proofErr w:type="spellEnd"/>
      <w:r w:rsidRPr="00BE46D9">
        <w:rPr>
          <w:rFonts w:eastAsia="Calibri"/>
          <w:color w:val="000000"/>
          <w:szCs w:val="22"/>
          <w:lang w:val="es-CL" w:eastAsia="en-US"/>
        </w:rPr>
        <w:t xml:space="preserve"> en el artículo 1000, entre las frases "promesas entre" y "las cuales", la frase "entre marido y mujer" por la frase "entre cónyuges,".</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31. </w:t>
      </w:r>
      <w:proofErr w:type="spellStart"/>
      <w:r w:rsidRPr="00BE46D9">
        <w:rPr>
          <w:rFonts w:eastAsia="Calibri"/>
          <w:color w:val="000000"/>
          <w:szCs w:val="22"/>
          <w:lang w:val="es-CL" w:eastAsia="en-US"/>
        </w:rPr>
        <w:t>Sustitúyese</w:t>
      </w:r>
      <w:proofErr w:type="spellEnd"/>
      <w:r w:rsidRPr="00BE46D9">
        <w:rPr>
          <w:rFonts w:eastAsia="Calibri"/>
          <w:color w:val="000000"/>
          <w:szCs w:val="22"/>
          <w:lang w:val="es-CL" w:eastAsia="en-US"/>
        </w:rPr>
        <w:t xml:space="preserve"> en el artículo 1255, entre la frase "fueren por sus" y la palabra "tutores", la palabra "maridos" por la palabra "cónyuges,".</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32. </w:t>
      </w:r>
      <w:proofErr w:type="spellStart"/>
      <w:r w:rsidRPr="00BE46D9">
        <w:rPr>
          <w:rFonts w:eastAsia="Calibri"/>
          <w:color w:val="000000"/>
          <w:szCs w:val="22"/>
          <w:lang w:val="es-CL" w:eastAsia="en-US"/>
        </w:rPr>
        <w:t>Modif</w:t>
      </w:r>
      <w:r w:rsidR="008F47CD">
        <w:rPr>
          <w:rFonts w:eastAsia="Calibri"/>
          <w:color w:val="000000"/>
          <w:szCs w:val="22"/>
          <w:lang w:val="es-CL" w:eastAsia="en-US"/>
        </w:rPr>
        <w:t>í</w:t>
      </w:r>
      <w:r w:rsidRPr="00BE46D9">
        <w:rPr>
          <w:rFonts w:eastAsia="Calibri"/>
          <w:color w:val="000000"/>
          <w:szCs w:val="22"/>
          <w:lang w:val="es-CL" w:eastAsia="en-US"/>
        </w:rPr>
        <w:t>case</w:t>
      </w:r>
      <w:proofErr w:type="spellEnd"/>
      <w:r w:rsidRPr="00BE46D9">
        <w:rPr>
          <w:rFonts w:eastAsia="Calibri"/>
          <w:color w:val="000000"/>
          <w:szCs w:val="22"/>
          <w:lang w:val="es-CL" w:eastAsia="en-US"/>
        </w:rPr>
        <w:t xml:space="preserve"> el artículo 1715 en la siguiente forma:</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a. </w:t>
      </w:r>
      <w:proofErr w:type="spellStart"/>
      <w:r w:rsidRPr="00BE46D9">
        <w:rPr>
          <w:rFonts w:eastAsia="Calibri"/>
          <w:color w:val="000000"/>
          <w:szCs w:val="22"/>
          <w:lang w:val="es-CL" w:eastAsia="en-US"/>
        </w:rPr>
        <w:t>Agrégase</w:t>
      </w:r>
      <w:proofErr w:type="spellEnd"/>
      <w:r w:rsidRPr="00BE46D9">
        <w:rPr>
          <w:rFonts w:eastAsia="Calibri"/>
          <w:color w:val="000000"/>
          <w:szCs w:val="22"/>
          <w:lang w:val="es-CL" w:eastAsia="en-US"/>
        </w:rPr>
        <w:t xml:space="preserve"> en el inciso segundo, luego del punto y aparte</w:t>
      </w:r>
      <w:r>
        <w:rPr>
          <w:rFonts w:eastAsia="Calibri"/>
          <w:color w:val="000000"/>
          <w:szCs w:val="22"/>
          <w:lang w:val="es-CL" w:eastAsia="en-US"/>
        </w:rPr>
        <w:t xml:space="preserve"> que pasa a ser punto y seguido</w:t>
      </w:r>
      <w:r w:rsidRPr="00BE46D9">
        <w:rPr>
          <w:rFonts w:eastAsia="Calibri"/>
          <w:color w:val="000000"/>
          <w:szCs w:val="22"/>
          <w:lang w:val="es-CL" w:eastAsia="en-US"/>
        </w:rPr>
        <w:t>, la frase "Tratándose de cónyuges del mismo sexo se estará a lo dispuesto en el inciso siguiente.".</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b. </w:t>
      </w:r>
      <w:proofErr w:type="spellStart"/>
      <w:r w:rsidRPr="00BE46D9">
        <w:rPr>
          <w:rFonts w:eastAsia="Calibri"/>
          <w:color w:val="000000"/>
          <w:szCs w:val="22"/>
          <w:lang w:val="es-CL" w:eastAsia="en-US"/>
        </w:rPr>
        <w:t>Agrégase</w:t>
      </w:r>
      <w:proofErr w:type="spellEnd"/>
      <w:r w:rsidRPr="00BE46D9">
        <w:rPr>
          <w:rFonts w:eastAsia="Calibri"/>
          <w:color w:val="000000"/>
          <w:szCs w:val="22"/>
          <w:lang w:val="es-CL" w:eastAsia="en-US"/>
        </w:rPr>
        <w:t xml:space="preserve"> el siguiente inciso tercero:</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"Los esposos del mismo sexo podrán celebrar capitulaciones matrimoniales, pero en caso alguno podrán pactar el régimen de sociedad conyugal.".</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33. </w:t>
      </w:r>
      <w:proofErr w:type="spellStart"/>
      <w:r w:rsidRPr="00BE46D9">
        <w:rPr>
          <w:rFonts w:eastAsia="Calibri"/>
          <w:color w:val="000000"/>
          <w:szCs w:val="22"/>
          <w:lang w:val="es-CL" w:eastAsia="en-US"/>
        </w:rPr>
        <w:t>Reemplázase</w:t>
      </w:r>
      <w:proofErr w:type="spellEnd"/>
      <w:r w:rsidRPr="00BE46D9">
        <w:rPr>
          <w:rFonts w:eastAsia="Calibri"/>
          <w:color w:val="000000"/>
          <w:szCs w:val="22"/>
          <w:lang w:val="es-CL" w:eastAsia="en-US"/>
        </w:rPr>
        <w:t xml:space="preserve"> en el inciso primero del artículo 1792-2 entre las frases "los patrimonios" y "se mantienen", la frase "del marido y de la mujer" por "de los cónyuges".</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34. </w:t>
      </w:r>
      <w:proofErr w:type="spellStart"/>
      <w:r w:rsidRPr="00BE46D9">
        <w:rPr>
          <w:rFonts w:eastAsia="Calibri"/>
          <w:color w:val="000000"/>
          <w:szCs w:val="22"/>
          <w:lang w:val="es-CL" w:eastAsia="en-US"/>
        </w:rPr>
        <w:t>Sustitúyese</w:t>
      </w:r>
      <w:proofErr w:type="spellEnd"/>
      <w:r w:rsidRPr="00BE46D9">
        <w:rPr>
          <w:rFonts w:eastAsia="Calibri"/>
          <w:color w:val="000000"/>
          <w:szCs w:val="22"/>
          <w:lang w:val="es-CL" w:eastAsia="en-US"/>
        </w:rPr>
        <w:t xml:space="preserve"> en el artículo 2049 la palabra "padres" por la expresión "progenitores".</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35. </w:t>
      </w:r>
      <w:proofErr w:type="spellStart"/>
      <w:r w:rsidRPr="00BE46D9">
        <w:rPr>
          <w:rFonts w:eastAsia="Calibri"/>
          <w:color w:val="000000"/>
          <w:szCs w:val="22"/>
          <w:lang w:val="es-CL" w:eastAsia="en-US"/>
        </w:rPr>
        <w:t>Sustitúyese</w:t>
      </w:r>
      <w:proofErr w:type="spellEnd"/>
      <w:r w:rsidRPr="00BE46D9">
        <w:rPr>
          <w:rFonts w:eastAsia="Calibri"/>
          <w:color w:val="000000"/>
          <w:szCs w:val="22"/>
          <w:lang w:val="es-CL" w:eastAsia="en-US"/>
        </w:rPr>
        <w:t xml:space="preserve"> en el artículo 2262 la frase "los respectivos padres de familia" por la expresión "quien tenga la patria potestad".</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36. </w:t>
      </w:r>
      <w:proofErr w:type="spellStart"/>
      <w:r w:rsidRPr="00BE46D9">
        <w:rPr>
          <w:rFonts w:eastAsia="Calibri"/>
          <w:color w:val="000000"/>
          <w:szCs w:val="22"/>
          <w:lang w:val="es-CL" w:eastAsia="en-US"/>
        </w:rPr>
        <w:t>Sustitúyese</w:t>
      </w:r>
      <w:proofErr w:type="spellEnd"/>
      <w:r w:rsidRPr="00BE46D9">
        <w:rPr>
          <w:rFonts w:eastAsia="Calibri"/>
          <w:color w:val="000000"/>
          <w:szCs w:val="22"/>
          <w:lang w:val="es-CL" w:eastAsia="en-US"/>
        </w:rPr>
        <w:t xml:space="preserve"> en el inciso segundo del artículo 2320 la frase "el padre y a falta de éste la madre, es responsable" por la frase "los progenitores son responsables".</w:t>
      </w:r>
    </w:p>
    <w:p w:rsidR="00062752" w:rsidRPr="00BE46D9" w:rsidRDefault="00062752" w:rsidP="00062752">
      <w:pPr>
        <w:jc w:val="both"/>
        <w:rPr>
          <w:rFonts w:eastAsia="Calibri"/>
          <w:color w:val="000000"/>
          <w:szCs w:val="22"/>
          <w:lang w:val="es-CL" w:eastAsia="en-US"/>
        </w:rPr>
      </w:pPr>
    </w:p>
    <w:p w:rsidR="00062752"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37. </w:t>
      </w:r>
      <w:proofErr w:type="spellStart"/>
      <w:r w:rsidRPr="00BE46D9">
        <w:rPr>
          <w:rFonts w:eastAsia="Calibri"/>
          <w:color w:val="000000"/>
          <w:szCs w:val="22"/>
          <w:lang w:val="es-CL" w:eastAsia="en-US"/>
        </w:rPr>
        <w:t>Reemplázase</w:t>
      </w:r>
      <w:proofErr w:type="spellEnd"/>
      <w:r w:rsidRPr="00BE46D9">
        <w:rPr>
          <w:rFonts w:eastAsia="Calibri"/>
          <w:color w:val="000000"/>
          <w:szCs w:val="22"/>
          <w:lang w:val="es-CL" w:eastAsia="en-US"/>
        </w:rPr>
        <w:t xml:space="preserve"> en el artículo 2321 la palabra "padres" por la palabra "progenitores".</w:t>
      </w:r>
    </w:p>
    <w:p w:rsidR="00062752"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8F47CD">
        <w:rPr>
          <w:rFonts w:eastAsia="Calibri"/>
          <w:b/>
          <w:color w:val="000000"/>
          <w:szCs w:val="22"/>
          <w:lang w:val="es-CL" w:eastAsia="en-US"/>
        </w:rPr>
        <w:t>Art</w:t>
      </w:r>
      <w:r w:rsidRPr="008F47CD">
        <w:rPr>
          <w:rFonts w:eastAsia="Calibri"/>
          <w:b/>
          <w:color w:val="000000"/>
          <w:szCs w:val="22"/>
          <w:lang w:val="es-CL" w:eastAsia="en-US"/>
        </w:rPr>
        <w:t>ículo 2.-</w:t>
      </w:r>
      <w:r>
        <w:rPr>
          <w:rFonts w:eastAsia="Calibri"/>
          <w:color w:val="000000"/>
          <w:szCs w:val="22"/>
          <w:lang w:val="es-CL" w:eastAsia="en-US"/>
        </w:rPr>
        <w:tab/>
      </w:r>
      <w:proofErr w:type="spellStart"/>
      <w:r>
        <w:rPr>
          <w:rFonts w:eastAsia="Calibri"/>
          <w:color w:val="000000"/>
          <w:szCs w:val="22"/>
          <w:lang w:val="es-CL" w:eastAsia="en-US"/>
        </w:rPr>
        <w:t>Incorpórase</w:t>
      </w:r>
      <w:proofErr w:type="spellEnd"/>
      <w:r>
        <w:rPr>
          <w:rFonts w:eastAsia="Calibri"/>
          <w:color w:val="000000"/>
          <w:szCs w:val="22"/>
          <w:lang w:val="es-CL" w:eastAsia="en-US"/>
        </w:rPr>
        <w:t xml:space="preserve"> al inicio del </w:t>
      </w:r>
      <w:r w:rsidRPr="00BE46D9">
        <w:rPr>
          <w:rFonts w:eastAsia="Calibri"/>
          <w:color w:val="000000"/>
          <w:szCs w:val="22"/>
          <w:lang w:val="es-CL" w:eastAsia="en-US"/>
        </w:rPr>
        <w:t>inciso</w:t>
      </w:r>
      <w:r>
        <w:rPr>
          <w:rFonts w:eastAsia="Calibri"/>
          <w:color w:val="000000"/>
          <w:szCs w:val="22"/>
          <w:lang w:val="es-CL" w:eastAsia="en-US"/>
        </w:rPr>
        <w:t xml:space="preserve"> cuarto del artículo 1° de la ley N° </w:t>
      </w:r>
      <w:r w:rsidRPr="00BE46D9">
        <w:rPr>
          <w:rFonts w:eastAsia="Calibri"/>
          <w:color w:val="000000"/>
          <w:szCs w:val="22"/>
          <w:lang w:val="es-CL" w:eastAsia="en-US"/>
        </w:rPr>
        <w:t xml:space="preserve">14.908, sobre Abandono de Familia y Pago de Pensiones Alimenticias, antes de la frase “La madre”, la frase “El padre o”. </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8F47CD">
        <w:rPr>
          <w:rFonts w:eastAsia="Calibri"/>
          <w:b/>
          <w:color w:val="000000"/>
          <w:szCs w:val="22"/>
          <w:lang w:val="es-CL" w:eastAsia="en-US"/>
        </w:rPr>
        <w:t>Artículo 3.-</w:t>
      </w:r>
      <w:r w:rsidRPr="00BE46D9">
        <w:rPr>
          <w:rFonts w:eastAsia="Calibri"/>
          <w:color w:val="000000"/>
          <w:szCs w:val="22"/>
          <w:lang w:val="es-CL" w:eastAsia="en-US"/>
        </w:rPr>
        <w:tab/>
      </w:r>
      <w:proofErr w:type="spellStart"/>
      <w:r w:rsidRPr="00BE46D9">
        <w:rPr>
          <w:rFonts w:eastAsia="Calibri"/>
          <w:color w:val="000000"/>
          <w:szCs w:val="22"/>
          <w:lang w:val="es-CL" w:eastAsia="en-US"/>
        </w:rPr>
        <w:t>Introdúcense</w:t>
      </w:r>
      <w:proofErr w:type="spellEnd"/>
      <w:r w:rsidRPr="00BE46D9">
        <w:rPr>
          <w:rFonts w:eastAsia="Calibri"/>
          <w:color w:val="000000"/>
          <w:szCs w:val="22"/>
          <w:lang w:val="es-CL" w:eastAsia="en-US"/>
        </w:rPr>
        <w:tab/>
        <w:t>las siguientes modificaciones a la ley N° 19.947, que Establece nueva Ley de Matrimonio Civil:</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ab/>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a. </w:t>
      </w:r>
      <w:proofErr w:type="spellStart"/>
      <w:r w:rsidRPr="00BE46D9">
        <w:rPr>
          <w:rFonts w:eastAsia="Calibri"/>
          <w:color w:val="000000"/>
          <w:szCs w:val="22"/>
          <w:lang w:val="es-CL" w:eastAsia="en-US"/>
        </w:rPr>
        <w:t>Sustitúyese</w:t>
      </w:r>
      <w:proofErr w:type="spellEnd"/>
      <w:r w:rsidRPr="00BE46D9">
        <w:rPr>
          <w:rFonts w:eastAsia="Calibri"/>
          <w:color w:val="000000"/>
          <w:szCs w:val="22"/>
          <w:lang w:val="es-CL" w:eastAsia="en-US"/>
        </w:rPr>
        <w:t xml:space="preserve"> en el artículo 7° del artículo primero, entre las frases "homicidio de su" y "o con quien hubiere", la frase "marido o mujer" por la palabra "cónyuge".</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b. </w:t>
      </w:r>
      <w:proofErr w:type="spellStart"/>
      <w:r w:rsidRPr="00BE46D9">
        <w:rPr>
          <w:rFonts w:eastAsia="Calibri"/>
          <w:color w:val="000000"/>
          <w:szCs w:val="22"/>
          <w:lang w:val="es-CL" w:eastAsia="en-US"/>
        </w:rPr>
        <w:t>Suprímese</w:t>
      </w:r>
      <w:proofErr w:type="spellEnd"/>
      <w:r w:rsidRPr="00BE46D9">
        <w:rPr>
          <w:rFonts w:eastAsia="Calibri"/>
          <w:color w:val="000000"/>
          <w:szCs w:val="22"/>
          <w:lang w:val="es-CL" w:eastAsia="en-US"/>
        </w:rPr>
        <w:t xml:space="preserve"> el numeral 4° del inciso segundo del artículo 54 del artículo primero.</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c. Eliminase en el inciso primero del artículo 80 del artículo primero, después de la coma), que pasa a ser punto y aparte, la frase "'siempre que se trate de la unión entre un hombre y una mujer".</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8F47CD">
        <w:rPr>
          <w:rFonts w:eastAsia="Calibri"/>
          <w:b/>
          <w:color w:val="000000"/>
          <w:szCs w:val="22"/>
          <w:lang w:val="es-CL" w:eastAsia="en-US"/>
        </w:rPr>
        <w:t>Artículo 4.-</w:t>
      </w:r>
      <w:r w:rsidRPr="00BE46D9">
        <w:rPr>
          <w:rFonts w:eastAsia="Calibri"/>
          <w:color w:val="000000"/>
          <w:szCs w:val="22"/>
          <w:lang w:val="es-CL" w:eastAsia="en-US"/>
        </w:rPr>
        <w:tab/>
      </w:r>
      <w:proofErr w:type="spellStart"/>
      <w:r w:rsidRPr="00BE46D9">
        <w:rPr>
          <w:rFonts w:eastAsia="Calibri"/>
          <w:color w:val="000000"/>
          <w:szCs w:val="22"/>
          <w:lang w:val="es-CL" w:eastAsia="en-US"/>
        </w:rPr>
        <w:t>Suprímese</w:t>
      </w:r>
      <w:proofErr w:type="spellEnd"/>
      <w:r w:rsidRPr="00BE46D9">
        <w:rPr>
          <w:rFonts w:eastAsia="Calibri"/>
          <w:color w:val="000000"/>
          <w:szCs w:val="22"/>
          <w:lang w:val="es-CL" w:eastAsia="en-US"/>
        </w:rPr>
        <w:t xml:space="preserve"> el inciso final del artículo 12 de la ley N° 20.830 que Crea Acuerdo de Unión Civil.</w:t>
      </w:r>
    </w:p>
    <w:p w:rsidR="008F47CD" w:rsidRDefault="008F47CD"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8F47CD">
        <w:rPr>
          <w:rFonts w:eastAsia="Calibri"/>
          <w:b/>
          <w:color w:val="000000"/>
          <w:szCs w:val="22"/>
          <w:lang w:val="es-CL" w:eastAsia="en-US"/>
        </w:rPr>
        <w:t>Artículo 5.-</w:t>
      </w:r>
      <w:r w:rsidRPr="00BE46D9">
        <w:rPr>
          <w:rFonts w:eastAsia="Calibri"/>
          <w:color w:val="000000"/>
          <w:szCs w:val="22"/>
          <w:lang w:val="es-CL" w:eastAsia="en-US"/>
        </w:rPr>
        <w:tab/>
      </w:r>
      <w:proofErr w:type="spellStart"/>
      <w:r w:rsidRPr="00BE46D9">
        <w:rPr>
          <w:rFonts w:eastAsia="Calibri"/>
          <w:color w:val="000000"/>
          <w:szCs w:val="22"/>
          <w:lang w:val="es-CL" w:eastAsia="en-US"/>
        </w:rPr>
        <w:t>Introdúcense</w:t>
      </w:r>
      <w:proofErr w:type="spellEnd"/>
      <w:r w:rsidRPr="00BE46D9">
        <w:rPr>
          <w:rFonts w:eastAsia="Calibri"/>
          <w:color w:val="000000"/>
          <w:szCs w:val="22"/>
          <w:lang w:val="es-CL" w:eastAsia="en-US"/>
        </w:rPr>
        <w:t xml:space="preserve"> las siguientes modificaciones en la ley N° 4.808, sobre Registro Civil:</w:t>
      </w:r>
    </w:p>
    <w:p w:rsidR="00A2616F" w:rsidRDefault="00A2616F"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1. </w:t>
      </w:r>
      <w:proofErr w:type="spellStart"/>
      <w:r w:rsidRPr="00BE46D9">
        <w:rPr>
          <w:rFonts w:eastAsia="Calibri"/>
          <w:color w:val="000000"/>
          <w:szCs w:val="22"/>
          <w:lang w:val="es-CL" w:eastAsia="en-US"/>
        </w:rPr>
        <w:t>Intercálase</w:t>
      </w:r>
      <w:proofErr w:type="spellEnd"/>
      <w:r w:rsidRPr="00BE46D9">
        <w:rPr>
          <w:rFonts w:eastAsia="Calibri"/>
          <w:color w:val="000000"/>
          <w:szCs w:val="22"/>
          <w:lang w:val="es-CL" w:eastAsia="en-US"/>
        </w:rPr>
        <w:t xml:space="preserve"> un nuevo artículo 30 bis, del siguiente tenor:</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"Artículo 30 bis. Todos los hijos comunes de personas del mismo sexo deberán llevar el orden de los apellidos que se haya acordado para el primero de ellos.</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Para efectos de determinar el orden de los apellidos en la inscripción de un hijo que sea requerida por dos personas del mismo sexo que no tuvieren hijos comunes inscritos con antelación, se estará al acuerdo de los progenitores conforme a las reglas siguientes:</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a) Tratándose de inscripción ordenada por resolución de adopción, se estará al orden decretado en la sentencia de término, conforme a lo dispuesto en el artículo 24 bis de la ley N° 19.620, que Dicta Normas sobre Adopción de Menores. El </w:t>
      </w:r>
      <w:r w:rsidRPr="00BE46D9">
        <w:rPr>
          <w:rFonts w:eastAsia="Calibri"/>
          <w:color w:val="000000"/>
          <w:szCs w:val="22"/>
          <w:lang w:val="es-CL" w:eastAsia="en-US"/>
        </w:rPr>
        <w:lastRenderedPageBreak/>
        <w:t>oficial del Registro Civil, antes de proceder a la inscripción, verificará si ha sido inscrito otro hijo común con posterioridad a la dictación de la sentencia de adopción y antes de que ésta se inscriba. Si existiere inscrito otro hijo común, con un orden de apellidos diverso, elevará los antecedentes al Director. Éste, con el solo mérito de la comunicación, ordenará de oficio la rectificación necesaria para que ambos hijos queden inscritos con el orden de los apellidos determinado en la sentencia de adopción.</w:t>
      </w:r>
    </w:p>
    <w:p w:rsidR="00A2616F" w:rsidRDefault="00A2616F"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b) En los demás casos, se estará al acuerdo manifestado por los requirentes, que conste en acta extendida ante oficial del Registro Civil, y que deberá acompañarse a la solicitud.</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En caso de requerirse una inscripción ordenada por sentencia firme de adopción que dispusiere un orden de apellidos diverso al del primer hijo común, el oficial del Registro Civil antes de proceder a la inscripción, oficiará al tribunal que hubiere dictado la sentencia, para que, en conformidad a las reglas de incidentes establecidas en el artículo 26 inciso segundo de la ley N° 19.968, que Crea los Tribunales de Familia, resuelva en definitiva de acuerdo a las reglas del presente artículo.".</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2. </w:t>
      </w:r>
      <w:proofErr w:type="spellStart"/>
      <w:r w:rsidRPr="00BE46D9">
        <w:rPr>
          <w:rFonts w:eastAsia="Calibri"/>
          <w:color w:val="000000"/>
          <w:szCs w:val="22"/>
          <w:lang w:val="es-CL" w:eastAsia="en-US"/>
        </w:rPr>
        <w:t>Suprímese</w:t>
      </w:r>
      <w:proofErr w:type="spellEnd"/>
      <w:r w:rsidRPr="00BE46D9">
        <w:rPr>
          <w:rFonts w:eastAsia="Calibri"/>
          <w:color w:val="000000"/>
          <w:szCs w:val="22"/>
          <w:lang w:val="es-CL" w:eastAsia="en-US"/>
        </w:rPr>
        <w:t xml:space="preserve"> en el numeral 1° del articulo 39 la frase "paterno y materno".</w:t>
      </w:r>
    </w:p>
    <w:p w:rsidR="00062752" w:rsidRPr="00BE46D9" w:rsidRDefault="00062752" w:rsidP="00062752">
      <w:pPr>
        <w:jc w:val="both"/>
        <w:rPr>
          <w:rFonts w:eastAsia="Calibri"/>
          <w:color w:val="000000"/>
          <w:szCs w:val="22"/>
          <w:lang w:val="es-CL" w:eastAsia="en-US"/>
        </w:rPr>
      </w:pPr>
    </w:p>
    <w:p w:rsidR="00062752" w:rsidRPr="00BE46D9" w:rsidRDefault="00A2616F" w:rsidP="00062752">
      <w:pPr>
        <w:jc w:val="both"/>
        <w:rPr>
          <w:rFonts w:eastAsia="Calibri"/>
          <w:color w:val="000000"/>
          <w:szCs w:val="22"/>
          <w:lang w:val="es-CL" w:eastAsia="en-US"/>
        </w:rPr>
      </w:pPr>
      <w:r>
        <w:rPr>
          <w:rFonts w:eastAsia="Calibri"/>
          <w:color w:val="000000"/>
          <w:szCs w:val="22"/>
          <w:lang w:val="es-CL" w:eastAsia="en-US"/>
        </w:rPr>
        <w:t xml:space="preserve">3. </w:t>
      </w:r>
      <w:proofErr w:type="spellStart"/>
      <w:r>
        <w:rPr>
          <w:rFonts w:eastAsia="Calibri"/>
          <w:color w:val="000000"/>
          <w:szCs w:val="22"/>
          <w:lang w:val="es-CL" w:eastAsia="en-US"/>
        </w:rPr>
        <w:t>Suprímese</w:t>
      </w:r>
      <w:proofErr w:type="spellEnd"/>
      <w:r>
        <w:rPr>
          <w:rFonts w:eastAsia="Calibri"/>
          <w:color w:val="000000"/>
          <w:szCs w:val="22"/>
          <w:lang w:val="es-CL" w:eastAsia="en-US"/>
        </w:rPr>
        <w:t xml:space="preserve"> en el numeral 3°</w:t>
      </w:r>
      <w:r w:rsidR="00062752" w:rsidRPr="00BE46D9">
        <w:rPr>
          <w:rFonts w:eastAsia="Calibri"/>
          <w:color w:val="000000"/>
          <w:szCs w:val="22"/>
          <w:lang w:val="es-CL" w:eastAsia="en-US"/>
        </w:rPr>
        <w:t xml:space="preserve"> del artículo 40 bis la frase "paterno y materno".</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A2616F">
        <w:rPr>
          <w:rFonts w:eastAsia="Calibri"/>
          <w:b/>
          <w:color w:val="000000"/>
          <w:szCs w:val="22"/>
          <w:lang w:val="es-CL" w:eastAsia="en-US"/>
        </w:rPr>
        <w:t>Artículo 6.-</w:t>
      </w:r>
      <w:r w:rsidRPr="00BE46D9">
        <w:rPr>
          <w:rFonts w:eastAsia="Calibri"/>
          <w:color w:val="000000"/>
          <w:szCs w:val="22"/>
          <w:lang w:val="es-CL" w:eastAsia="en-US"/>
        </w:rPr>
        <w:tab/>
      </w:r>
      <w:proofErr w:type="spellStart"/>
      <w:r w:rsidRPr="00BE46D9">
        <w:rPr>
          <w:rFonts w:eastAsia="Calibri"/>
          <w:color w:val="000000"/>
          <w:szCs w:val="22"/>
          <w:lang w:val="es-CL" w:eastAsia="en-US"/>
        </w:rPr>
        <w:t>Reemplázase</w:t>
      </w:r>
      <w:proofErr w:type="spellEnd"/>
      <w:r w:rsidRPr="00BE46D9">
        <w:rPr>
          <w:rFonts w:eastAsia="Calibri"/>
          <w:color w:val="000000"/>
          <w:szCs w:val="22"/>
          <w:lang w:val="es-CL" w:eastAsia="en-US"/>
        </w:rPr>
        <w:t xml:space="preserve"> el inciso segundo del </w:t>
      </w:r>
      <w:r w:rsidRPr="00BE46D9">
        <w:rPr>
          <w:rFonts w:eastAsia="Calibri"/>
          <w:color w:val="000000"/>
          <w:szCs w:val="22"/>
          <w:lang w:val="es-CL" w:eastAsia="en-US"/>
        </w:rPr>
        <w:t>artículo</w:t>
      </w:r>
      <w:r w:rsidRPr="00BE46D9">
        <w:rPr>
          <w:rFonts w:eastAsia="Calibri"/>
          <w:color w:val="000000"/>
          <w:szCs w:val="22"/>
          <w:lang w:val="es-CL" w:eastAsia="en-US"/>
        </w:rPr>
        <w:t xml:space="preserve"> 59 del decreto con fuerza de ley N° 1, de 2002, del Ministerio del Trabajo y Previsión Social, que fija el texto refundido, coordinado y sistematizado del Código del Trabajo, por el siguiente:</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"El cónyuge puede percibir hasta el cincuenta por ciento de la remuneración del otro cónyuge, declarado vicioso por el respectivo Juez de Letras del Trabajo.".</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A2616F">
        <w:rPr>
          <w:rFonts w:eastAsia="Calibri"/>
          <w:b/>
          <w:color w:val="000000"/>
          <w:szCs w:val="22"/>
          <w:lang w:val="es-CL" w:eastAsia="en-US"/>
        </w:rPr>
        <w:t>Artículo 7.-</w:t>
      </w:r>
      <w:r w:rsidRPr="00BE46D9">
        <w:rPr>
          <w:rFonts w:eastAsia="Calibri"/>
          <w:color w:val="000000"/>
          <w:szCs w:val="22"/>
          <w:lang w:val="es-CL" w:eastAsia="en-US"/>
        </w:rPr>
        <w:tab/>
      </w:r>
      <w:proofErr w:type="spellStart"/>
      <w:r w:rsidRPr="00BE46D9">
        <w:rPr>
          <w:rFonts w:eastAsia="Calibri"/>
          <w:color w:val="000000"/>
          <w:szCs w:val="22"/>
          <w:lang w:val="es-CL" w:eastAsia="en-US"/>
        </w:rPr>
        <w:t>Introdúcense</w:t>
      </w:r>
      <w:proofErr w:type="spellEnd"/>
      <w:r w:rsidRPr="00BE46D9">
        <w:rPr>
          <w:rFonts w:eastAsia="Calibri"/>
          <w:color w:val="000000"/>
          <w:szCs w:val="22"/>
          <w:lang w:val="es-CL" w:eastAsia="en-US"/>
        </w:rPr>
        <w:t xml:space="preserve"> las siguientes modificaciones a la ley N°16.744, que establece normas sobre Accidentes del Trabajo y Enfermedades Profesionales:</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Pr>
          <w:rFonts w:eastAsia="Calibri"/>
          <w:color w:val="000000"/>
          <w:szCs w:val="22"/>
          <w:lang w:val="es-CL" w:eastAsia="en-US"/>
        </w:rPr>
        <w:t xml:space="preserve">1. </w:t>
      </w:r>
      <w:proofErr w:type="spellStart"/>
      <w:r>
        <w:rPr>
          <w:rFonts w:eastAsia="Calibri"/>
          <w:color w:val="000000"/>
          <w:szCs w:val="22"/>
          <w:lang w:val="es-CL" w:eastAsia="en-US"/>
        </w:rPr>
        <w:t>Modifí</w:t>
      </w:r>
      <w:r w:rsidRPr="00BE46D9">
        <w:rPr>
          <w:rFonts w:eastAsia="Calibri"/>
          <w:color w:val="000000"/>
          <w:szCs w:val="22"/>
          <w:lang w:val="es-CL" w:eastAsia="en-US"/>
        </w:rPr>
        <w:t>case</w:t>
      </w:r>
      <w:proofErr w:type="spellEnd"/>
      <w:r w:rsidRPr="00BE46D9">
        <w:rPr>
          <w:rFonts w:eastAsia="Calibri"/>
          <w:color w:val="000000"/>
          <w:szCs w:val="22"/>
          <w:lang w:val="es-CL" w:eastAsia="en-US"/>
        </w:rPr>
        <w:t xml:space="preserve"> el artículo 44, en la siguiente forma:</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lastRenderedPageBreak/>
        <w:t xml:space="preserve">a. </w:t>
      </w:r>
      <w:proofErr w:type="spellStart"/>
      <w:r w:rsidRPr="00BE46D9">
        <w:rPr>
          <w:rFonts w:eastAsia="Calibri"/>
          <w:color w:val="000000"/>
          <w:szCs w:val="22"/>
          <w:lang w:val="es-CL" w:eastAsia="en-US"/>
        </w:rPr>
        <w:t>Sustitúyese</w:t>
      </w:r>
      <w:proofErr w:type="spellEnd"/>
      <w:r w:rsidRPr="00BE46D9">
        <w:rPr>
          <w:rFonts w:eastAsia="Calibri"/>
          <w:color w:val="000000"/>
          <w:szCs w:val="22"/>
          <w:lang w:val="es-CL" w:eastAsia="en-US"/>
        </w:rPr>
        <w:t xml:space="preserve"> en su inciso primero, entre la numeración del artículo y la frase "cónyuge sobreviviente", el artículo "La", por "El".</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b. En el inciso segundo, </w:t>
      </w:r>
      <w:proofErr w:type="spellStart"/>
      <w:r w:rsidRPr="00BE46D9">
        <w:rPr>
          <w:rFonts w:eastAsia="Calibri"/>
          <w:color w:val="000000"/>
          <w:szCs w:val="22"/>
          <w:lang w:val="es-CL" w:eastAsia="en-US"/>
        </w:rPr>
        <w:t>intercálase</w:t>
      </w:r>
      <w:proofErr w:type="spellEnd"/>
      <w:r w:rsidRPr="00BE46D9">
        <w:rPr>
          <w:rFonts w:eastAsia="Calibri"/>
          <w:color w:val="000000"/>
          <w:szCs w:val="22"/>
          <w:lang w:val="es-CL" w:eastAsia="en-US"/>
        </w:rPr>
        <w:t xml:space="preserve"> entre las frases "la viuda" y "menor de 45 años", la frase "o viudo".</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c. En el inciso cuarto, entre las frases "la viuda" y "que disfrutare", la expresión "o viudo".</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2. </w:t>
      </w:r>
      <w:proofErr w:type="spellStart"/>
      <w:r w:rsidRPr="00BE46D9">
        <w:rPr>
          <w:rFonts w:eastAsia="Calibri"/>
          <w:color w:val="000000"/>
          <w:szCs w:val="22"/>
          <w:lang w:val="es-CL" w:eastAsia="en-US"/>
        </w:rPr>
        <w:t>Derógase</w:t>
      </w:r>
      <w:proofErr w:type="spellEnd"/>
      <w:r w:rsidRPr="00BE46D9">
        <w:rPr>
          <w:rFonts w:eastAsia="Calibri"/>
          <w:color w:val="000000"/>
          <w:szCs w:val="22"/>
          <w:lang w:val="es-CL" w:eastAsia="en-US"/>
        </w:rPr>
        <w:t xml:space="preserve"> el artículo 46.</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3. Modificase el inciso segundo del artículo 93, entre las frases "conjuntamente con" y "y los hijos", </w:t>
      </w:r>
      <w:proofErr w:type="spellStart"/>
      <w:r w:rsidRPr="00BE46D9">
        <w:rPr>
          <w:rFonts w:eastAsia="Calibri"/>
          <w:color w:val="000000"/>
          <w:szCs w:val="22"/>
          <w:lang w:val="es-CL" w:eastAsia="en-US"/>
        </w:rPr>
        <w:t>reemplázase</w:t>
      </w:r>
      <w:proofErr w:type="spellEnd"/>
      <w:r w:rsidRPr="00BE46D9">
        <w:rPr>
          <w:rFonts w:eastAsia="Calibri"/>
          <w:color w:val="000000"/>
          <w:szCs w:val="22"/>
          <w:lang w:val="es-CL" w:eastAsia="en-US"/>
        </w:rPr>
        <w:t xml:space="preserve"> la frase "la cónyuge", por la frase "el cónyuge sobreviviente".</w:t>
      </w:r>
    </w:p>
    <w:p w:rsidR="002671B1" w:rsidRDefault="002671B1"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2671B1">
        <w:rPr>
          <w:rFonts w:eastAsia="Calibri"/>
          <w:b/>
          <w:color w:val="000000"/>
          <w:szCs w:val="22"/>
          <w:lang w:val="es-CL" w:eastAsia="en-US"/>
        </w:rPr>
        <w:t>Artículo 8.-</w:t>
      </w:r>
      <w:r w:rsidRPr="00BE46D9">
        <w:rPr>
          <w:rFonts w:eastAsia="Calibri"/>
          <w:color w:val="000000"/>
          <w:szCs w:val="22"/>
          <w:lang w:val="es-CL" w:eastAsia="en-US"/>
        </w:rPr>
        <w:tab/>
      </w:r>
      <w:proofErr w:type="spellStart"/>
      <w:r w:rsidRPr="00BE46D9">
        <w:rPr>
          <w:rFonts w:eastAsia="Calibri"/>
          <w:color w:val="000000"/>
          <w:szCs w:val="22"/>
          <w:lang w:val="es-CL" w:eastAsia="en-US"/>
        </w:rPr>
        <w:t>Introdúcense</w:t>
      </w:r>
      <w:proofErr w:type="spellEnd"/>
      <w:r w:rsidRPr="00BE46D9">
        <w:rPr>
          <w:rFonts w:eastAsia="Calibri"/>
          <w:color w:val="000000"/>
          <w:szCs w:val="22"/>
          <w:lang w:val="es-CL" w:eastAsia="en-US"/>
        </w:rPr>
        <w:t xml:space="preserve"> las siguientes modificaciones en el decreto con fuerza de ley N° 150, del Ministerio del Trabajo y Previsión Social, de 1982, que fija el texto refundido, coordinado y sistematizado de las normas sobre Sistema Único de Prestaciones Familiares y Sistema de Subsidios de Cesantía para los Trabajadores de los Sectores Privado y Público:</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1. Modificase el artículo 7° en el siguiente sentido:</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a. </w:t>
      </w:r>
      <w:proofErr w:type="spellStart"/>
      <w:r w:rsidRPr="00BE46D9">
        <w:rPr>
          <w:rFonts w:eastAsia="Calibri"/>
          <w:color w:val="000000"/>
          <w:szCs w:val="22"/>
          <w:lang w:val="es-CL" w:eastAsia="en-US"/>
        </w:rPr>
        <w:t>Sustitúyese</w:t>
      </w:r>
      <w:proofErr w:type="spellEnd"/>
      <w:r w:rsidRPr="00BE46D9">
        <w:rPr>
          <w:rFonts w:eastAsia="Calibri"/>
          <w:color w:val="000000"/>
          <w:szCs w:val="22"/>
          <w:lang w:val="es-CL" w:eastAsia="en-US"/>
        </w:rPr>
        <w:t xml:space="preserve"> en su inciso segundo, entre las frases "pagarán directamente" y "lo solicitaren", la frase "a la madre con la cual vivan, si ésta" por la frase "al padre o madre con el que vivan, si éste”. </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b. </w:t>
      </w:r>
      <w:proofErr w:type="spellStart"/>
      <w:r w:rsidRPr="00BE46D9">
        <w:rPr>
          <w:rFonts w:eastAsia="Calibri"/>
          <w:color w:val="000000"/>
          <w:szCs w:val="22"/>
          <w:lang w:val="es-CL" w:eastAsia="en-US"/>
        </w:rPr>
        <w:t>Sustitúyese</w:t>
      </w:r>
      <w:proofErr w:type="spellEnd"/>
      <w:r w:rsidRPr="00BE46D9">
        <w:rPr>
          <w:rFonts w:eastAsia="Calibri"/>
          <w:color w:val="000000"/>
          <w:szCs w:val="22"/>
          <w:lang w:val="es-CL" w:eastAsia="en-US"/>
        </w:rPr>
        <w:t xml:space="preserve"> en su inciso tercero, entre las frases "pago directo" y "a los causantes", la frase "a la cónyuge" por "al cónyuge".</w:t>
      </w:r>
    </w:p>
    <w:p w:rsidR="002671B1" w:rsidRDefault="002671B1"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 xml:space="preserve">2. </w:t>
      </w:r>
      <w:proofErr w:type="spellStart"/>
      <w:r w:rsidRPr="00BE46D9">
        <w:rPr>
          <w:rFonts w:eastAsia="Calibri"/>
          <w:color w:val="000000"/>
          <w:szCs w:val="22"/>
          <w:lang w:val="es-CL" w:eastAsia="en-US"/>
        </w:rPr>
        <w:t>Sustitúyese</w:t>
      </w:r>
      <w:proofErr w:type="spellEnd"/>
      <w:r w:rsidRPr="00BE46D9">
        <w:rPr>
          <w:rFonts w:eastAsia="Calibri"/>
          <w:color w:val="000000"/>
          <w:szCs w:val="22"/>
          <w:lang w:val="es-CL" w:eastAsia="en-US"/>
        </w:rPr>
        <w:t xml:space="preserve"> en el artículo 9°, entre las frases "o por" y "cónyuge, en su caso.", el artículo "la", por "el"</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2671B1">
        <w:rPr>
          <w:rFonts w:eastAsia="Calibri"/>
          <w:b/>
          <w:color w:val="000000"/>
          <w:szCs w:val="22"/>
          <w:lang w:val="es-CL" w:eastAsia="en-US"/>
        </w:rPr>
        <w:t>Artículo 9.-</w:t>
      </w:r>
      <w:r w:rsidRPr="00BE46D9">
        <w:rPr>
          <w:rFonts w:eastAsia="Calibri"/>
          <w:color w:val="000000"/>
          <w:szCs w:val="22"/>
          <w:lang w:val="es-CL" w:eastAsia="en-US"/>
        </w:rPr>
        <w:tab/>
      </w:r>
      <w:proofErr w:type="spellStart"/>
      <w:r w:rsidRPr="00BE46D9">
        <w:rPr>
          <w:rFonts w:eastAsia="Calibri"/>
          <w:color w:val="000000"/>
          <w:szCs w:val="22"/>
          <w:lang w:val="es-CL" w:eastAsia="en-US"/>
        </w:rPr>
        <w:t>Intercálase</w:t>
      </w:r>
      <w:proofErr w:type="spellEnd"/>
      <w:r w:rsidRPr="00BE46D9">
        <w:rPr>
          <w:rFonts w:eastAsia="Calibri"/>
          <w:color w:val="000000"/>
          <w:szCs w:val="22"/>
          <w:lang w:val="es-CL" w:eastAsia="en-US"/>
        </w:rPr>
        <w:t xml:space="preserve"> un nuevo artículo 24 bis en la ley N° 19.620, sobre Adopción de Menores:</w:t>
      </w: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"Artículo 24 bis.- En caso que se acoja la solicitud de adopción de dos personas del mismo sexo que no tuvieren hijos comunes inscritos con antelación a la dictación de la sentencia definitiva, el juez, al dictar la sentencia, dispondrá el orden de los apellidos con que se inscribirá al adoptado. Para tal efecto se estará al acuerdo manifestado por los cónyuges, que deberá constar en acta extendida ante oficial del Registro Civil, y que deberá acompañarse a la solicitud del artículo 23.".</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2671B1">
        <w:rPr>
          <w:rFonts w:eastAsia="Calibri"/>
          <w:b/>
          <w:color w:val="000000"/>
          <w:szCs w:val="22"/>
          <w:lang w:val="es-CL" w:eastAsia="en-US"/>
        </w:rPr>
        <w:t>Artículo 10.-</w:t>
      </w:r>
      <w:r w:rsidRPr="00BE46D9">
        <w:rPr>
          <w:rFonts w:eastAsia="Calibri"/>
          <w:color w:val="000000"/>
          <w:szCs w:val="22"/>
          <w:lang w:val="es-CL" w:eastAsia="en-US"/>
        </w:rPr>
        <w:t xml:space="preserve"> El mayor gasto fiscal que demande la aplicación de esta ley durante el primer año presupuestario de su entrada en vigencia, se financiará con cargo al presupuesto del Ministerio de Justicia en lo referido a los gastos del Servicio de Registro Civil e Identificación, con cargo al Ministerio del Trabajo y Previsión Social en lo referido a los gastos por prestaciones previsionales y por aporte familiar permanente de marzo, y con cargo a la partida del Tesoro Público en lo referido a los gastos por asignación familiar. No obstante lo anterior, el Ministerio de Hacienda, con cargo a la partida presupuestaria del Tesoro Público, podrá suplementar dichos presupuestos en la parte del gasto que no se pudiere financiar con los referidos recursos. Para los años posteriores el gasto se financiará con cargo a los recursos que se contemplen en las respectivas leyes de Presupuestos del Sector Público.</w:t>
      </w:r>
    </w:p>
    <w:p w:rsidR="00062752" w:rsidRPr="00BE46D9" w:rsidRDefault="00062752" w:rsidP="00062752">
      <w:pPr>
        <w:jc w:val="both"/>
        <w:rPr>
          <w:rFonts w:eastAsia="Calibri"/>
          <w:color w:val="000000"/>
          <w:szCs w:val="22"/>
          <w:lang w:val="es-CL" w:eastAsia="en-US"/>
        </w:rPr>
      </w:pPr>
    </w:p>
    <w:p w:rsidR="00062752" w:rsidRPr="002671B1" w:rsidRDefault="00062752" w:rsidP="00062752">
      <w:pPr>
        <w:jc w:val="both"/>
        <w:rPr>
          <w:rFonts w:eastAsia="Calibri"/>
          <w:b/>
          <w:color w:val="000000"/>
          <w:szCs w:val="22"/>
          <w:lang w:val="es-CL" w:eastAsia="en-US"/>
        </w:rPr>
      </w:pPr>
      <w:r w:rsidRPr="002671B1">
        <w:rPr>
          <w:rFonts w:eastAsia="Calibri"/>
          <w:b/>
          <w:color w:val="000000"/>
          <w:szCs w:val="22"/>
          <w:lang w:val="es-CL" w:eastAsia="en-US"/>
        </w:rPr>
        <w:t>DISPOSICIONES TRANSITORIAS</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2671B1">
        <w:rPr>
          <w:rFonts w:eastAsia="Calibri"/>
          <w:b/>
          <w:color w:val="000000"/>
          <w:szCs w:val="22"/>
          <w:lang w:val="es-CL" w:eastAsia="en-US"/>
        </w:rPr>
        <w:t>Artículo primero transitorio.-</w:t>
      </w:r>
      <w:r w:rsidRPr="00BE46D9">
        <w:rPr>
          <w:rFonts w:eastAsia="Calibri"/>
          <w:color w:val="000000"/>
          <w:szCs w:val="22"/>
          <w:lang w:val="es-CL" w:eastAsia="en-US"/>
        </w:rPr>
        <w:t xml:space="preserve"> La sociedad conyugal, así como las disposiciones que la regulan y las que hacen referencia a ella, serán aplicables a los matrimonios celebrados entre personas del mismo sexo una vez que entren en vigencia las normas que adecúen el régimen, para hacerlo congruente con las disposiciones reguladas en esta ley. Sin perjuicio de lo anterior, los matrimonios entre personas del mismo sexo podrán celebrar los pacto</w:t>
      </w:r>
      <w:r w:rsidR="002671B1">
        <w:rPr>
          <w:rFonts w:eastAsia="Calibri"/>
          <w:color w:val="000000"/>
          <w:szCs w:val="22"/>
          <w:lang w:val="es-CL" w:eastAsia="en-US"/>
        </w:rPr>
        <w:t>s a que se refiere el Párrafo 1°</w:t>
      </w:r>
      <w:r w:rsidRPr="00BE46D9">
        <w:rPr>
          <w:rFonts w:eastAsia="Calibri"/>
          <w:color w:val="000000"/>
          <w:szCs w:val="22"/>
          <w:lang w:val="es-CL" w:eastAsia="en-US"/>
        </w:rPr>
        <w:t xml:space="preserve"> del Título XXII del Libro IV del Código Civil, con las restricciones y limitaciones dispuestas en la presente ley.</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D642FA">
        <w:rPr>
          <w:rFonts w:eastAsia="Calibri"/>
          <w:b/>
          <w:color w:val="000000"/>
          <w:szCs w:val="22"/>
          <w:lang w:val="es-CL" w:eastAsia="en-US"/>
        </w:rPr>
        <w:t>Artículo segundo transitorio.-</w:t>
      </w:r>
      <w:r w:rsidRPr="00BE46D9">
        <w:rPr>
          <w:rFonts w:eastAsia="Calibri"/>
          <w:color w:val="000000"/>
          <w:szCs w:val="22"/>
          <w:lang w:val="es-CL" w:eastAsia="en-US"/>
        </w:rPr>
        <w:t xml:space="preserve"> La presente ley entrará en vigencia el día primero del mes 13 después de su publicación en el Diario Oficial.”. </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sidRPr="00BE46D9">
        <w:rPr>
          <w:rFonts w:eastAsia="Calibri"/>
          <w:color w:val="000000"/>
          <w:szCs w:val="22"/>
          <w:lang w:val="es-CL" w:eastAsia="en-US"/>
        </w:rPr>
        <w:t>Dios guarde a V.E.</w:t>
      </w:r>
    </w:p>
    <w:p w:rsidR="00062752" w:rsidRPr="00BE46D9" w:rsidRDefault="00062752" w:rsidP="00062752">
      <w:pPr>
        <w:jc w:val="both"/>
        <w:rPr>
          <w:rFonts w:eastAsia="Calibri"/>
          <w:color w:val="000000"/>
          <w:szCs w:val="22"/>
          <w:lang w:val="es-CL" w:eastAsia="en-US"/>
        </w:rPr>
      </w:pPr>
    </w:p>
    <w:p w:rsidR="00062752" w:rsidRPr="00BE46D9" w:rsidRDefault="00062752" w:rsidP="00062752">
      <w:pPr>
        <w:jc w:val="both"/>
        <w:rPr>
          <w:rFonts w:eastAsia="Calibri"/>
          <w:color w:val="000000"/>
          <w:szCs w:val="22"/>
          <w:lang w:val="es-CL" w:eastAsia="en-US"/>
        </w:rPr>
      </w:pPr>
      <w:r>
        <w:rPr>
          <w:rFonts w:eastAsia="Calibri"/>
          <w:color w:val="000000"/>
          <w:szCs w:val="22"/>
          <w:lang w:val="es-CL" w:eastAsia="en-US"/>
        </w:rPr>
        <w:t xml:space="preserve">(Fdo.): </w:t>
      </w:r>
      <w:r w:rsidRPr="00BE46D9">
        <w:rPr>
          <w:rFonts w:eastAsia="Calibri"/>
          <w:color w:val="000000"/>
          <w:szCs w:val="22"/>
          <w:lang w:val="es-CL" w:eastAsia="en-US"/>
        </w:rPr>
        <w:t>Mich</w:t>
      </w:r>
      <w:r>
        <w:rPr>
          <w:rFonts w:eastAsia="Calibri"/>
          <w:color w:val="000000"/>
          <w:szCs w:val="22"/>
          <w:lang w:val="es-CL" w:eastAsia="en-US"/>
        </w:rPr>
        <w:t>e</w:t>
      </w:r>
      <w:r w:rsidRPr="00BE46D9">
        <w:rPr>
          <w:rFonts w:eastAsia="Calibri"/>
          <w:color w:val="000000"/>
          <w:szCs w:val="22"/>
          <w:lang w:val="es-CL" w:eastAsia="en-US"/>
        </w:rPr>
        <w:t>lle Bachelet Jeria</w:t>
      </w:r>
      <w:r>
        <w:rPr>
          <w:rFonts w:eastAsia="Calibri"/>
          <w:color w:val="000000"/>
          <w:szCs w:val="22"/>
          <w:lang w:val="es-CL" w:eastAsia="en-US"/>
        </w:rPr>
        <w:t xml:space="preserve">, </w:t>
      </w:r>
      <w:r w:rsidRPr="00BE46D9">
        <w:rPr>
          <w:rFonts w:eastAsia="Calibri"/>
          <w:color w:val="000000"/>
          <w:szCs w:val="22"/>
          <w:lang w:val="es-CL" w:eastAsia="en-US"/>
        </w:rPr>
        <w:t>Presidenta de la República</w:t>
      </w:r>
      <w:r>
        <w:rPr>
          <w:rFonts w:eastAsia="Calibri"/>
          <w:color w:val="000000"/>
          <w:szCs w:val="22"/>
          <w:lang w:val="es-CL" w:eastAsia="en-US"/>
        </w:rPr>
        <w:t>.- Rodrigo Valdé</w:t>
      </w:r>
      <w:r w:rsidRPr="00BE46D9">
        <w:rPr>
          <w:rFonts w:eastAsia="Calibri"/>
          <w:color w:val="000000"/>
          <w:szCs w:val="22"/>
          <w:lang w:val="es-CL" w:eastAsia="en-US"/>
        </w:rPr>
        <w:t>s Pulido</w:t>
      </w:r>
      <w:r>
        <w:rPr>
          <w:rFonts w:eastAsia="Calibri"/>
          <w:color w:val="000000"/>
          <w:szCs w:val="22"/>
          <w:lang w:val="es-CL" w:eastAsia="en-US"/>
        </w:rPr>
        <w:t xml:space="preserve">, Ministro de Hacienda.- </w:t>
      </w:r>
      <w:r w:rsidRPr="00BE46D9">
        <w:rPr>
          <w:rFonts w:eastAsia="Calibri"/>
          <w:color w:val="000000"/>
          <w:szCs w:val="22"/>
          <w:lang w:val="es-CL" w:eastAsia="en-US"/>
        </w:rPr>
        <w:t>Paula Narváez Ojeda</w:t>
      </w:r>
      <w:r>
        <w:rPr>
          <w:rFonts w:eastAsia="Calibri"/>
          <w:color w:val="000000"/>
          <w:szCs w:val="22"/>
          <w:lang w:val="es-CL" w:eastAsia="en-US"/>
        </w:rPr>
        <w:t xml:space="preserve">, </w:t>
      </w:r>
      <w:r w:rsidRPr="00BE46D9">
        <w:rPr>
          <w:rFonts w:eastAsia="Calibri"/>
          <w:color w:val="000000"/>
          <w:szCs w:val="22"/>
          <w:lang w:val="es-CL" w:eastAsia="en-US"/>
        </w:rPr>
        <w:t>Ministra</w:t>
      </w:r>
      <w:r>
        <w:rPr>
          <w:rFonts w:eastAsia="Calibri"/>
          <w:color w:val="000000"/>
          <w:szCs w:val="22"/>
          <w:lang w:val="es-CL" w:eastAsia="en-US"/>
        </w:rPr>
        <w:t xml:space="preserve"> </w:t>
      </w:r>
      <w:r w:rsidRPr="00BE46D9">
        <w:rPr>
          <w:rFonts w:eastAsia="Calibri"/>
          <w:color w:val="000000"/>
          <w:szCs w:val="22"/>
          <w:lang w:val="es-CL" w:eastAsia="en-US"/>
        </w:rPr>
        <w:t>Secretaria General de Gobierno</w:t>
      </w:r>
      <w:r>
        <w:rPr>
          <w:rFonts w:eastAsia="Calibri"/>
          <w:color w:val="000000"/>
          <w:szCs w:val="22"/>
          <w:lang w:val="es-CL" w:eastAsia="en-US"/>
        </w:rPr>
        <w:t xml:space="preserve">.- </w:t>
      </w:r>
      <w:r w:rsidRPr="00BE46D9">
        <w:rPr>
          <w:rFonts w:eastAsia="Calibri"/>
          <w:color w:val="000000"/>
          <w:szCs w:val="22"/>
          <w:lang w:val="es-CL" w:eastAsia="en-US"/>
        </w:rPr>
        <w:t>Marcos Barraza Gómez</w:t>
      </w:r>
      <w:r>
        <w:rPr>
          <w:rFonts w:eastAsia="Calibri"/>
          <w:color w:val="000000"/>
          <w:szCs w:val="22"/>
          <w:lang w:val="es-CL" w:eastAsia="en-US"/>
        </w:rPr>
        <w:t xml:space="preserve">, </w:t>
      </w:r>
      <w:r w:rsidRPr="00BE46D9">
        <w:rPr>
          <w:rFonts w:eastAsia="Calibri"/>
          <w:color w:val="000000"/>
          <w:szCs w:val="22"/>
          <w:lang w:val="es-CL" w:eastAsia="en-US"/>
        </w:rPr>
        <w:t>Ministro de Desarrollo Social</w:t>
      </w:r>
      <w:r>
        <w:rPr>
          <w:rFonts w:eastAsia="Calibri"/>
          <w:color w:val="000000"/>
          <w:szCs w:val="22"/>
          <w:lang w:val="es-CL" w:eastAsia="en-US"/>
        </w:rPr>
        <w:t xml:space="preserve">.- </w:t>
      </w:r>
      <w:r w:rsidRPr="00BE46D9">
        <w:rPr>
          <w:rFonts w:eastAsia="Calibri"/>
          <w:color w:val="000000"/>
          <w:szCs w:val="22"/>
          <w:lang w:val="es-CL" w:eastAsia="en-US"/>
        </w:rPr>
        <w:t>Jaime Campos Quiroga</w:t>
      </w:r>
      <w:r>
        <w:rPr>
          <w:rFonts w:eastAsia="Calibri"/>
          <w:color w:val="000000"/>
          <w:szCs w:val="22"/>
          <w:lang w:val="es-CL" w:eastAsia="en-US"/>
        </w:rPr>
        <w:t xml:space="preserve">, </w:t>
      </w:r>
      <w:r w:rsidRPr="00BE46D9">
        <w:rPr>
          <w:rFonts w:eastAsia="Calibri"/>
          <w:color w:val="000000"/>
          <w:szCs w:val="22"/>
          <w:lang w:val="es-CL" w:eastAsia="en-US"/>
        </w:rPr>
        <w:t>Ministro de Justicia y Derechos Humanos</w:t>
      </w:r>
      <w:r>
        <w:rPr>
          <w:rFonts w:eastAsia="Calibri"/>
          <w:color w:val="000000"/>
          <w:szCs w:val="22"/>
          <w:lang w:val="es-CL" w:eastAsia="en-US"/>
        </w:rPr>
        <w:t>.- A</w:t>
      </w:r>
      <w:r w:rsidRPr="00BE46D9">
        <w:rPr>
          <w:rFonts w:eastAsia="Calibri"/>
          <w:color w:val="000000"/>
          <w:szCs w:val="22"/>
          <w:lang w:val="es-CL" w:eastAsia="en-US"/>
        </w:rPr>
        <w:t xml:space="preserve">lejandra </w:t>
      </w:r>
      <w:proofErr w:type="spellStart"/>
      <w:r w:rsidRPr="00BE46D9">
        <w:rPr>
          <w:rFonts w:eastAsia="Calibri"/>
          <w:color w:val="000000"/>
          <w:szCs w:val="22"/>
          <w:lang w:val="es-CL" w:eastAsia="en-US"/>
        </w:rPr>
        <w:t>Krauss</w:t>
      </w:r>
      <w:proofErr w:type="spellEnd"/>
      <w:r w:rsidRPr="00BE46D9">
        <w:rPr>
          <w:rFonts w:eastAsia="Calibri"/>
          <w:color w:val="000000"/>
          <w:szCs w:val="22"/>
          <w:lang w:val="es-CL" w:eastAsia="en-US"/>
        </w:rPr>
        <w:t xml:space="preserve"> Valle</w:t>
      </w:r>
      <w:r>
        <w:rPr>
          <w:rFonts w:eastAsia="Calibri"/>
          <w:color w:val="000000"/>
          <w:szCs w:val="22"/>
          <w:lang w:val="es-CL" w:eastAsia="en-US"/>
        </w:rPr>
        <w:t xml:space="preserve">, </w:t>
      </w:r>
      <w:r w:rsidRPr="00BE46D9">
        <w:rPr>
          <w:rFonts w:eastAsia="Calibri"/>
          <w:color w:val="000000"/>
          <w:szCs w:val="22"/>
          <w:lang w:val="es-CL" w:eastAsia="en-US"/>
        </w:rPr>
        <w:t>Ministra del Trabajo y Previsión Social</w:t>
      </w:r>
      <w:r>
        <w:rPr>
          <w:rFonts w:eastAsia="Calibri"/>
          <w:color w:val="000000"/>
          <w:szCs w:val="22"/>
          <w:lang w:val="es-CL" w:eastAsia="en-US"/>
        </w:rPr>
        <w:t xml:space="preserve">.- </w:t>
      </w:r>
      <w:r w:rsidRPr="00BE46D9">
        <w:rPr>
          <w:rFonts w:eastAsia="Calibri"/>
          <w:color w:val="000000"/>
          <w:szCs w:val="22"/>
          <w:lang w:val="es-CL" w:eastAsia="en-US"/>
        </w:rPr>
        <w:t>Claudia Pascual Grau</w:t>
      </w:r>
      <w:r>
        <w:rPr>
          <w:rFonts w:eastAsia="Calibri"/>
          <w:color w:val="000000"/>
          <w:szCs w:val="22"/>
          <w:lang w:val="es-CL" w:eastAsia="en-US"/>
        </w:rPr>
        <w:t xml:space="preserve">, </w:t>
      </w:r>
      <w:r w:rsidRPr="00BE46D9">
        <w:rPr>
          <w:rFonts w:eastAsia="Calibri"/>
          <w:color w:val="000000"/>
          <w:szCs w:val="22"/>
          <w:lang w:val="es-CL" w:eastAsia="en-US"/>
        </w:rPr>
        <w:t xml:space="preserve">Ministra de la Mujer y </w:t>
      </w:r>
      <w:r>
        <w:rPr>
          <w:rFonts w:eastAsia="Calibri"/>
          <w:color w:val="000000"/>
          <w:szCs w:val="22"/>
          <w:lang w:val="es-CL" w:eastAsia="en-US"/>
        </w:rPr>
        <w:t xml:space="preserve">la </w:t>
      </w:r>
      <w:r w:rsidRPr="00BE46D9">
        <w:rPr>
          <w:rFonts w:eastAsia="Calibri"/>
          <w:color w:val="000000"/>
          <w:szCs w:val="22"/>
          <w:lang w:val="es-CL" w:eastAsia="en-US"/>
        </w:rPr>
        <w:t>Equidad de Género</w:t>
      </w:r>
      <w:r>
        <w:rPr>
          <w:rFonts w:eastAsia="Calibri"/>
          <w:color w:val="000000"/>
          <w:szCs w:val="22"/>
          <w:lang w:val="es-CL" w:eastAsia="en-US"/>
        </w:rPr>
        <w:t>.</w:t>
      </w:r>
    </w:p>
    <w:p w:rsidR="00976B00" w:rsidRDefault="005A3675"/>
    <w:sectPr w:rsidR="00976B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752"/>
    <w:rsid w:val="00062752"/>
    <w:rsid w:val="00154FF1"/>
    <w:rsid w:val="002671B1"/>
    <w:rsid w:val="005A3675"/>
    <w:rsid w:val="006369AD"/>
    <w:rsid w:val="008F47CD"/>
    <w:rsid w:val="00A2616F"/>
    <w:rsid w:val="00D11B26"/>
    <w:rsid w:val="00D642FA"/>
    <w:rsid w:val="00F269D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EF5F2-5883-461F-A652-3EA2ADD0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laudia"/>
    <w:qFormat/>
    <w:rsid w:val="00062752"/>
    <w:pPr>
      <w:spacing w:after="0" w:line="240" w:lineRule="auto"/>
    </w:pPr>
    <w:rPr>
      <w:rFonts w:ascii="Courier" w:eastAsia="Times New Roman" w:hAnsi="Courier" w:cs="Times New Roman"/>
      <w:color w:val="0000FF"/>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5559</Words>
  <Characters>30579</Characters>
  <Application>Microsoft Office Word</Application>
  <DocSecurity>0</DocSecurity>
  <Lines>254</Lines>
  <Paragraphs>72</Paragraphs>
  <ScaleCrop>false</ScaleCrop>
  <Company/>
  <LinksUpToDate>false</LinksUpToDate>
  <CharactersWithSpaces>36066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Figueroa, Rodrigo</dc:creator>
  <cp:keywords/>
  <dc:description/>
  <cp:lastModifiedBy>Figueroa, Rodrigo</cp:lastModifiedBy>
  <cp:revision>8</cp:revision>
  <dcterms:created xsi:type="dcterms:W3CDTF">2019-09-13T20:33:00Z</dcterms:created>
  <dcterms:modified xsi:type="dcterms:W3CDTF">2019-09-13T20:51:00Z</dcterms:modified>
</cp:coreProperties>
</file>