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99" w:rsidRDefault="00877899" w:rsidP="00877899">
      <w:pPr>
        <w:autoSpaceDE w:val="0"/>
        <w:autoSpaceDN w:val="0"/>
        <w:adjustRightInd w:val="0"/>
        <w:jc w:val="right"/>
        <w:rPr>
          <w:rFonts w:cs="Times New Roman"/>
          <w:b/>
          <w:color w:val="auto"/>
          <w:sz w:val="26"/>
          <w:szCs w:val="26"/>
        </w:rPr>
      </w:pPr>
      <w:bookmarkStart w:id="0" w:name="_GoBack"/>
      <w:r w:rsidRPr="00877899">
        <w:rPr>
          <w:rFonts w:cs="Times New Roman"/>
          <w:b/>
          <w:color w:val="auto"/>
          <w:sz w:val="26"/>
          <w:szCs w:val="26"/>
        </w:rPr>
        <w:t>Boletín N° 10.989-07</w:t>
      </w:r>
    </w:p>
    <w:p w:rsidR="00877899" w:rsidRPr="00877899" w:rsidRDefault="00877899" w:rsidP="00877899">
      <w:pPr>
        <w:autoSpaceDE w:val="0"/>
        <w:autoSpaceDN w:val="0"/>
        <w:adjustRightInd w:val="0"/>
        <w:rPr>
          <w:rFonts w:cs="Times New Roman"/>
          <w:b/>
          <w:color w:val="auto"/>
          <w:sz w:val="26"/>
          <w:szCs w:val="26"/>
        </w:rPr>
      </w:pPr>
    </w:p>
    <w:p w:rsidR="007325CD" w:rsidRPr="00877899" w:rsidRDefault="00877899" w:rsidP="00877899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877899">
        <w:rPr>
          <w:rFonts w:cs="Times New Roman"/>
          <w:b/>
          <w:color w:val="auto"/>
          <w:sz w:val="26"/>
          <w:szCs w:val="26"/>
        </w:rPr>
        <w:t xml:space="preserve">Proyecto de reforma constitucional, iniciado en moción del Honorable </w:t>
      </w:r>
      <w:r>
        <w:rPr>
          <w:rFonts w:cs="Times New Roman"/>
          <w:b/>
          <w:color w:val="auto"/>
          <w:sz w:val="26"/>
          <w:szCs w:val="26"/>
        </w:rPr>
        <w:t xml:space="preserve"> </w:t>
      </w:r>
      <w:r w:rsidRPr="00877899">
        <w:rPr>
          <w:rFonts w:cs="Times New Roman"/>
          <w:b/>
          <w:color w:val="auto"/>
          <w:sz w:val="26"/>
          <w:szCs w:val="26"/>
        </w:rPr>
        <w:t>Senador</w:t>
      </w:r>
      <w:r>
        <w:rPr>
          <w:rFonts w:cs="Times New Roman"/>
          <w:b/>
          <w:color w:val="auto"/>
          <w:sz w:val="26"/>
          <w:szCs w:val="26"/>
        </w:rPr>
        <w:t xml:space="preserve"> </w:t>
      </w:r>
      <w:r w:rsidRPr="00877899">
        <w:rPr>
          <w:rFonts w:cs="Times New Roman"/>
          <w:b/>
          <w:color w:val="auto"/>
          <w:sz w:val="26"/>
          <w:szCs w:val="26"/>
        </w:rPr>
        <w:t>señor Ossandón, para modificar el artículo 26 de la Carta Fundamental con el objeto</w:t>
      </w:r>
      <w:r>
        <w:rPr>
          <w:rFonts w:cs="Times New Roman"/>
          <w:b/>
          <w:color w:val="auto"/>
          <w:sz w:val="26"/>
          <w:szCs w:val="26"/>
        </w:rPr>
        <w:t xml:space="preserve"> </w:t>
      </w:r>
      <w:r w:rsidRPr="00877899">
        <w:rPr>
          <w:rFonts w:cs="Times New Roman"/>
          <w:b/>
          <w:color w:val="auto"/>
          <w:sz w:val="26"/>
          <w:szCs w:val="26"/>
        </w:rPr>
        <w:t>de reemplazar el día en que se efectúan las elecciones presidenciales y</w:t>
      </w:r>
      <w:r>
        <w:rPr>
          <w:rFonts w:cs="Times New Roman"/>
          <w:b/>
          <w:color w:val="auto"/>
          <w:sz w:val="26"/>
          <w:szCs w:val="26"/>
        </w:rPr>
        <w:t xml:space="preserve"> </w:t>
      </w:r>
      <w:r w:rsidRPr="00877899">
        <w:rPr>
          <w:rFonts w:cs="Times New Roman"/>
          <w:b/>
          <w:color w:val="auto"/>
          <w:sz w:val="26"/>
          <w:szCs w:val="26"/>
        </w:rPr>
        <w:t>parlamentarias.</w:t>
      </w:r>
    </w:p>
    <w:p w:rsidR="009903CF" w:rsidRPr="009903CF" w:rsidRDefault="009903CF" w:rsidP="009903CF">
      <w:pPr>
        <w:rPr>
          <w:rFonts w:cs="Times New Roman"/>
          <w:szCs w:val="24"/>
        </w:rPr>
      </w:pPr>
    </w:p>
    <w:bookmarkEnd w:id="0"/>
    <w:p w:rsidR="009903CF" w:rsidRPr="00AC2BE8" w:rsidRDefault="009903CF" w:rsidP="009903CF">
      <w:pPr>
        <w:autoSpaceDE w:val="0"/>
        <w:autoSpaceDN w:val="0"/>
        <w:adjustRightInd w:val="0"/>
        <w:rPr>
          <w:rFonts w:cs="Times New Roman"/>
          <w:b/>
          <w:color w:val="auto"/>
          <w:szCs w:val="24"/>
        </w:rPr>
      </w:pPr>
      <w:r w:rsidRPr="00AC2BE8">
        <w:rPr>
          <w:rFonts w:cs="Times New Roman"/>
          <w:b/>
          <w:color w:val="auto"/>
          <w:szCs w:val="24"/>
        </w:rPr>
        <w:t>Exposición de motivos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1.- La participación electoral en Chile muestra una baja sistemática. En la última elección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municipal,</w:t>
      </w:r>
      <w:r w:rsidR="00AC2BE8">
        <w:rPr>
          <w:rFonts w:cs="Times New Roman"/>
          <w:color w:val="auto"/>
          <w:szCs w:val="24"/>
        </w:rPr>
        <w:t xml:space="preserve"> el 65% de los chilenos decidió</w:t>
      </w:r>
      <w:r w:rsidRPr="009903CF">
        <w:rPr>
          <w:rFonts w:cs="Times New Roman"/>
          <w:color w:val="auto"/>
          <w:szCs w:val="24"/>
        </w:rPr>
        <w:t xml:space="preserve"> no votar. De un padrón electoral de 14</w:t>
      </w:r>
      <w:r w:rsidR="00AC2BE8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>121</w:t>
      </w:r>
      <w:r w:rsidR="00AC2BE8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>316,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votaron cerca de 4,8 millones de personas, en </w:t>
      </w:r>
      <w:r w:rsidR="00AC2BE8">
        <w:rPr>
          <w:rFonts w:cs="Times New Roman"/>
          <w:color w:val="auto"/>
          <w:szCs w:val="24"/>
        </w:rPr>
        <w:t>otras palabras, votó</w:t>
      </w:r>
      <w:r w:rsidRPr="009903CF">
        <w:rPr>
          <w:rFonts w:cs="Times New Roman"/>
          <w:color w:val="auto"/>
          <w:szCs w:val="24"/>
        </w:rPr>
        <w:t xml:space="preserve"> el 35% de quienes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estaban habilitados para hacerlo. En las elecciones municipales de 2012 sufragó un 41%,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mientras que</w:t>
      </w:r>
      <w:r w:rsidR="00AC2BE8">
        <w:rPr>
          <w:rFonts w:cs="Times New Roman"/>
          <w:color w:val="auto"/>
          <w:szCs w:val="24"/>
        </w:rPr>
        <w:t xml:space="preserve"> en las de 2008 lo hizo un 58%</w:t>
      </w:r>
      <w:r w:rsidR="00AC2BE8">
        <w:rPr>
          <w:rStyle w:val="Refdenotaalfinal"/>
          <w:rFonts w:cs="Times New Roman"/>
          <w:color w:val="auto"/>
          <w:szCs w:val="24"/>
        </w:rPr>
        <w:endnoteReference w:id="1"/>
      </w:r>
      <w:r w:rsidR="00AC2BE8">
        <w:rPr>
          <w:rFonts w:cs="Times New Roman"/>
          <w:color w:val="auto"/>
          <w:szCs w:val="24"/>
        </w:rPr>
        <w:t xml:space="preserve">. </w:t>
      </w:r>
      <w:r w:rsidRPr="009903CF">
        <w:rPr>
          <w:rFonts w:cs="Times New Roman"/>
          <w:color w:val="auto"/>
          <w:szCs w:val="24"/>
        </w:rPr>
        <w:t>Por su parte, en la elección presidencial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2013 participó un 49,6% en la primera vuelta y un 41,9% en la segunda vuelta.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A nivel comparado, existe un disímil umbral de participación en sistemas de voto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voluntario. Por ejemplo, respecto de las elecciones para elegir a autoridades locales, en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Costa Rica participo un 35% (febrero 2016), en Francia un 50% (marzo 2015), en</w:t>
      </w:r>
      <w:r w:rsidR="00D42549"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Portugal un 53% (septiembre 2013), en </w:t>
      </w:r>
      <w:r w:rsidR="00AC2BE8" w:rsidRPr="009903CF">
        <w:rPr>
          <w:rFonts w:cs="Times New Roman"/>
          <w:color w:val="auto"/>
          <w:szCs w:val="24"/>
        </w:rPr>
        <w:t>Sudáfrica</w:t>
      </w:r>
      <w:r w:rsidRPr="009903CF">
        <w:rPr>
          <w:rFonts w:cs="Times New Roman"/>
          <w:color w:val="auto"/>
          <w:szCs w:val="24"/>
        </w:rPr>
        <w:t xml:space="preserve"> un 58% (agosto 2016), en 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Venezuela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un 58% (diciembre 2013), en Colombia un 59% (octubre 2015), en Italia un 62% (junio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2016), en España un 65% (mayo 2015), en Dinamarca un 69% (noviembre 2013) y en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Suecia un 86% (septiembre 2014)</w:t>
      </w:r>
      <w:r w:rsidR="00AC2BE8">
        <w:rPr>
          <w:rStyle w:val="Refdenotaalfinal"/>
          <w:rFonts w:cs="Times New Roman"/>
          <w:color w:val="auto"/>
          <w:szCs w:val="24"/>
        </w:rPr>
        <w:endnoteReference w:id="2"/>
      </w:r>
      <w:r w:rsidR="00AC2BE8">
        <w:rPr>
          <w:rFonts w:cs="Times New Roman"/>
          <w:color w:val="auto"/>
          <w:szCs w:val="24"/>
        </w:rPr>
        <w:t>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Frente al problema de la desafección ciudadana para concurrir a las urnas, los estudios</w:t>
      </w:r>
      <w:r>
        <w:rPr>
          <w:rFonts w:cs="Times New Roman"/>
          <w:color w:val="auto"/>
          <w:szCs w:val="24"/>
        </w:rPr>
        <w:t xml:space="preserve"> </w:t>
      </w:r>
      <w:r w:rsidR="00AC2BE8" w:rsidRPr="009903CF">
        <w:rPr>
          <w:rFonts w:cs="Times New Roman"/>
          <w:color w:val="auto"/>
          <w:szCs w:val="24"/>
        </w:rPr>
        <w:t>politológicos</w:t>
      </w:r>
      <w:r w:rsidRPr="009903CF">
        <w:rPr>
          <w:rFonts w:cs="Times New Roman"/>
          <w:color w:val="auto"/>
          <w:szCs w:val="24"/>
        </w:rPr>
        <w:t xml:space="preserve"> han ideado diversos mecanismos para ampliar la participación electoral</w:t>
      </w:r>
      <w:r w:rsidR="00AC2BE8">
        <w:rPr>
          <w:rFonts w:cs="Times New Roman"/>
          <w:color w:val="auto"/>
          <w:szCs w:val="24"/>
        </w:rPr>
        <w:t xml:space="preserve">. </w:t>
      </w:r>
      <w:r w:rsidRPr="009903CF">
        <w:rPr>
          <w:rFonts w:cs="Times New Roman"/>
          <w:color w:val="auto"/>
          <w:szCs w:val="24"/>
        </w:rPr>
        <w:t xml:space="preserve">Todos ellos han partido de la base de que los factores que determinan la </w:t>
      </w:r>
      <w:r w:rsidR="00AC2BE8" w:rsidRPr="009903CF">
        <w:rPr>
          <w:rFonts w:cs="Times New Roman"/>
          <w:color w:val="auto"/>
          <w:szCs w:val="24"/>
        </w:rPr>
        <w:t>participación</w:t>
      </w:r>
      <w:r w:rsidRPr="009903CF">
        <w:rPr>
          <w:rFonts w:cs="Times New Roman"/>
          <w:color w:val="auto"/>
          <w:szCs w:val="24"/>
        </w:rPr>
        <w:t xml:space="preserve"> son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múltiples y que no existe "ninguna relación causal unilineal entre un único factor y el nivel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participación electoral"</w:t>
      </w:r>
      <w:r w:rsidR="00AC2BE8">
        <w:rPr>
          <w:rStyle w:val="Refdenotaalfinal"/>
          <w:rFonts w:cs="Times New Roman"/>
          <w:color w:val="auto"/>
          <w:szCs w:val="24"/>
        </w:rPr>
        <w:endnoteReference w:id="3"/>
      </w:r>
      <w:r w:rsidRPr="009903CF">
        <w:rPr>
          <w:rFonts w:cs="Times New Roman"/>
          <w:color w:val="auto"/>
          <w:szCs w:val="24"/>
        </w:rPr>
        <w:t>.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En este sentido, llama la atención el caso de Colombia, en donde el ciudadano tiene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derecho a media jornada de descanso compensatorio remunerado por el tiempo que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utilice para cumplir su función como elector, el cual se disfrutara en el mes siguiente al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día de la elección y de </w:t>
      </w:r>
      <w:r w:rsidR="00AC2BE8" w:rsidRPr="009903CF">
        <w:rPr>
          <w:rFonts w:cs="Times New Roman"/>
          <w:color w:val="auto"/>
          <w:szCs w:val="24"/>
        </w:rPr>
        <w:t>común</w:t>
      </w:r>
      <w:r w:rsidRPr="009903CF">
        <w:rPr>
          <w:rFonts w:cs="Times New Roman"/>
          <w:color w:val="auto"/>
          <w:szCs w:val="24"/>
        </w:rPr>
        <w:t xml:space="preserve"> acuerdo con el empleador. Asimismo, quien acuda a votar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tiene derecho a ser preferido en caso de igualdad de puntaje en los </w:t>
      </w:r>
      <w:r w:rsidR="00AC2BE8" w:rsidRPr="009903CF">
        <w:rPr>
          <w:rFonts w:cs="Times New Roman"/>
          <w:color w:val="auto"/>
          <w:szCs w:val="24"/>
        </w:rPr>
        <w:t>exámenes</w:t>
      </w:r>
      <w:r w:rsidRPr="009903CF">
        <w:rPr>
          <w:rFonts w:cs="Times New Roman"/>
          <w:color w:val="auto"/>
          <w:szCs w:val="24"/>
        </w:rPr>
        <w:t xml:space="preserve"> de ingreso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a las instituciones </w:t>
      </w:r>
      <w:r w:rsidR="00AC2BE8" w:rsidRPr="009903CF">
        <w:rPr>
          <w:rFonts w:cs="Times New Roman"/>
          <w:color w:val="auto"/>
          <w:szCs w:val="24"/>
        </w:rPr>
        <w:t>públicas</w:t>
      </w:r>
      <w:r w:rsidRPr="009903CF">
        <w:rPr>
          <w:rFonts w:cs="Times New Roman"/>
          <w:color w:val="auto"/>
          <w:szCs w:val="24"/>
        </w:rPr>
        <w:t xml:space="preserve"> o privadas de educación superior, un derecho a rebaja de un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mes en el tiempo de prestación del servicio militar, a ser preferido en los cargos del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Estado, en becas educativas, en subsidios habitacionales; y un 10% de descuento en 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obtención del pasaporte</w:t>
      </w:r>
      <w:r w:rsidR="00AC2BE8">
        <w:rPr>
          <w:rStyle w:val="Refdenotaalfinal"/>
          <w:rFonts w:cs="Times New Roman"/>
          <w:color w:val="auto"/>
          <w:szCs w:val="24"/>
        </w:rPr>
        <w:endnoteReference w:id="4"/>
      </w:r>
      <w:r w:rsidRPr="009903CF">
        <w:rPr>
          <w:rFonts w:cs="Times New Roman"/>
          <w:color w:val="auto"/>
          <w:szCs w:val="24"/>
        </w:rPr>
        <w:t>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AC2BE8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</w:t>
      </w:r>
      <w:r w:rsidR="009903CF" w:rsidRPr="009903CF">
        <w:rPr>
          <w:rFonts w:cs="Times New Roman"/>
          <w:color w:val="auto"/>
          <w:szCs w:val="24"/>
        </w:rPr>
        <w:t>- En Chile, no hay incentivos institucionales que combatan el ausentismo frente a las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urnas. En el debate para mejorar los índices de participación se han propuesto diversos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mecanismos, cada uno con sus fortalezas y debilidades: reponer el voto obligatorio;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 xml:space="preserve">establecer un sistema de votación electrónica; aumentar la educación </w:t>
      </w:r>
      <w:r w:rsidRPr="009903CF">
        <w:rPr>
          <w:rFonts w:cs="Times New Roman"/>
          <w:color w:val="auto"/>
          <w:szCs w:val="24"/>
        </w:rPr>
        <w:lastRenderedPageBreak/>
        <w:t>cívica</w:t>
      </w:r>
      <w:r w:rsidR="007A5B23">
        <w:rPr>
          <w:rFonts w:cs="Times New Roman"/>
          <w:color w:val="auto"/>
          <w:szCs w:val="24"/>
        </w:rPr>
        <w:t>;</w:t>
      </w:r>
      <w:r w:rsidR="009903CF" w:rsidRPr="009903CF">
        <w:rPr>
          <w:rFonts w:cs="Times New Roman"/>
          <w:color w:val="auto"/>
          <w:szCs w:val="24"/>
        </w:rPr>
        <w:t xml:space="preserve"> generar una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mejor competitividad electoral de los candidatos; establecer el voto anticipado; etc.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A nivel de proyectos de ley, se han propuestos diversas medidas para incentivar 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participación, tales como establecer gratuidad del transporte </w:t>
      </w:r>
      <w:r w:rsidR="00AC2BE8" w:rsidRPr="009903CF">
        <w:rPr>
          <w:rFonts w:cs="Times New Roman"/>
          <w:color w:val="auto"/>
          <w:szCs w:val="24"/>
        </w:rPr>
        <w:t>público</w:t>
      </w:r>
      <w:r w:rsidRPr="009903CF">
        <w:rPr>
          <w:rFonts w:cs="Times New Roman"/>
          <w:color w:val="auto"/>
          <w:szCs w:val="24"/>
        </w:rPr>
        <w:t xml:space="preserve"> con </w:t>
      </w:r>
      <w:r w:rsidR="00AC2BE8" w:rsidRPr="009903CF">
        <w:rPr>
          <w:rFonts w:cs="Times New Roman"/>
          <w:color w:val="auto"/>
          <w:szCs w:val="24"/>
        </w:rPr>
        <w:t>ocasión</w:t>
      </w:r>
      <w:r w:rsidRPr="009903CF">
        <w:rPr>
          <w:rFonts w:cs="Times New Roman"/>
          <w:color w:val="auto"/>
          <w:szCs w:val="24"/>
        </w:rPr>
        <w:t xml:space="preserve">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elecciones y plebiscitos, establecer el sufragio de los chilenos en el exterior, rebajar 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edad mínima para sufragar a los 16 años y 14 para elecciones municipales, establecer el</w:t>
      </w:r>
      <w:r>
        <w:rPr>
          <w:rFonts w:cs="Times New Roman"/>
          <w:color w:val="auto"/>
          <w:szCs w:val="24"/>
        </w:rPr>
        <w:t xml:space="preserve"> </w:t>
      </w:r>
      <w:r w:rsidR="00AC2BE8" w:rsidRPr="009903CF">
        <w:rPr>
          <w:rFonts w:cs="Times New Roman"/>
          <w:color w:val="auto"/>
          <w:szCs w:val="24"/>
        </w:rPr>
        <w:t>día</w:t>
      </w:r>
      <w:r w:rsidRPr="009903CF">
        <w:rPr>
          <w:rFonts w:cs="Times New Roman"/>
          <w:color w:val="auto"/>
          <w:szCs w:val="24"/>
        </w:rPr>
        <w:t xml:space="preserve"> de elecciones como feriado irrenunciable para los trabajadores del comercio, así como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también establecer normas sobre participación y repr</w:t>
      </w:r>
      <w:r w:rsidR="00AC2BE8">
        <w:rPr>
          <w:rFonts w:cs="Times New Roman"/>
          <w:color w:val="auto"/>
          <w:szCs w:val="24"/>
        </w:rPr>
        <w:t>esentación de pueblos indígenas.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iCs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Sin embargo, hay una medida que no se ha problematizado lo suficiente y que dice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relación con el día que se encuentra fijado para desarrollar el acto eleccionario. En nuestro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actual sistema, de manera tradicional ha sido el domingo el día establecido para este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efecto. Así lo recoge, tratándose de las elecciones parlamentarias y presidenciales, el</w:t>
      </w:r>
      <w:r>
        <w:rPr>
          <w:rFonts w:cs="Times New Roman"/>
          <w:color w:val="auto"/>
          <w:szCs w:val="24"/>
        </w:rPr>
        <w:t xml:space="preserve"> </w:t>
      </w:r>
      <w:r w:rsidR="00AC2BE8" w:rsidRPr="009903CF">
        <w:rPr>
          <w:rFonts w:cs="Times New Roman"/>
          <w:color w:val="auto"/>
          <w:szCs w:val="24"/>
        </w:rPr>
        <w:t>artículo</w:t>
      </w:r>
      <w:r w:rsidRPr="009903CF">
        <w:rPr>
          <w:rFonts w:cs="Times New Roman"/>
          <w:color w:val="auto"/>
          <w:szCs w:val="24"/>
        </w:rPr>
        <w:t xml:space="preserve"> 26 de la </w:t>
      </w:r>
      <w:r w:rsidR="00AC2BE8" w:rsidRPr="009903CF">
        <w:rPr>
          <w:rFonts w:cs="Times New Roman"/>
          <w:color w:val="auto"/>
          <w:szCs w:val="24"/>
        </w:rPr>
        <w:t>Constitución</w:t>
      </w:r>
      <w:r w:rsidRPr="009903CF">
        <w:rPr>
          <w:rFonts w:cs="Times New Roman"/>
          <w:color w:val="auto"/>
          <w:szCs w:val="24"/>
        </w:rPr>
        <w:t xml:space="preserve"> que señala, en su inciso primero, que </w:t>
      </w:r>
      <w:r w:rsidRPr="009903CF">
        <w:rPr>
          <w:rFonts w:cs="Times New Roman"/>
          <w:iCs/>
          <w:color w:val="auto"/>
          <w:szCs w:val="24"/>
        </w:rPr>
        <w:t>"La elección [de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Presidente] se efectuará conjuntamente con la de parlamentarios, en la forma que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determine la ley orgánica constitucional respectiva, el tercer domingo de noviembre del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año anterior a aquel en que deba cesar en el cargo el que esté en funciones".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iCs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Con todo, existen una serie de consideraciones que permiten hacer una revisión de la</w:t>
      </w:r>
      <w:r>
        <w:rPr>
          <w:rFonts w:cs="Times New Roman"/>
          <w:color w:val="auto"/>
          <w:szCs w:val="24"/>
        </w:rPr>
        <w:t xml:space="preserve"> </w:t>
      </w:r>
      <w:r w:rsidR="007A5B23">
        <w:rPr>
          <w:rFonts w:cs="Times New Roman"/>
          <w:color w:val="auto"/>
          <w:szCs w:val="24"/>
        </w:rPr>
        <w:t>pertinencia del día</w:t>
      </w:r>
      <w:r w:rsidRPr="009903CF">
        <w:rPr>
          <w:rFonts w:cs="Times New Roman"/>
          <w:color w:val="auto"/>
          <w:szCs w:val="24"/>
        </w:rPr>
        <w:t xml:space="preserve"> que tradicionalmente se ha fijado para efectuar los actos eleccionarios</w:t>
      </w:r>
      <w:r w:rsidR="00AC2BE8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Como contrapartida, existen motivos razonables para estimar que un día hábil para llevar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a cabo las elecciones puede tener </w:t>
      </w:r>
      <w:r w:rsidR="00AC2BE8" w:rsidRPr="009903CF">
        <w:rPr>
          <w:rFonts w:cs="Times New Roman"/>
          <w:color w:val="auto"/>
          <w:szCs w:val="24"/>
        </w:rPr>
        <w:t>más</w:t>
      </w:r>
      <w:r w:rsidRPr="009903CF">
        <w:rPr>
          <w:rFonts w:cs="Times New Roman"/>
          <w:color w:val="auto"/>
          <w:szCs w:val="24"/>
        </w:rPr>
        <w:t xml:space="preserve"> impacto en los </w:t>
      </w:r>
      <w:r w:rsidR="00AC2BE8" w:rsidRPr="009903CF">
        <w:rPr>
          <w:rFonts w:cs="Times New Roman"/>
          <w:color w:val="auto"/>
          <w:szCs w:val="24"/>
        </w:rPr>
        <w:t>índices</w:t>
      </w:r>
      <w:r w:rsidRPr="009903CF">
        <w:rPr>
          <w:rFonts w:cs="Times New Roman"/>
          <w:color w:val="auto"/>
          <w:szCs w:val="24"/>
        </w:rPr>
        <w:t xml:space="preserve"> de participación ciudadana,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como ocurre en Reino Unido y Estados Unidos.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AC2BE8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9903CF" w:rsidRPr="009903CF">
        <w:rPr>
          <w:rFonts w:cs="Times New Roman"/>
          <w:color w:val="auto"/>
          <w:szCs w:val="24"/>
        </w:rPr>
        <w:t>- Es posible identificar tres desventajas que ofrece el domingo como día establecido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para efectuar los actos eleccionarios</w:t>
      </w:r>
      <w:r>
        <w:rPr>
          <w:rFonts w:cs="Times New Roman"/>
          <w:color w:val="auto"/>
          <w:szCs w:val="24"/>
        </w:rPr>
        <w:t>.</w:t>
      </w:r>
      <w:r w:rsidR="009903CF" w:rsidRPr="009903CF">
        <w:rPr>
          <w:rFonts w:cs="Times New Roman"/>
          <w:color w:val="auto"/>
          <w:szCs w:val="24"/>
        </w:rPr>
        <w:t xml:space="preserve"> La primera de ellas dice relación con que este día es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entendido en nuestra cultura e idiosincrasia como un tiempo para estar con la familia,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reunirse con ellos y con amistades, para el descanso y el ocio</w:t>
      </w:r>
      <w:r>
        <w:rPr>
          <w:rFonts w:cs="Times New Roman"/>
          <w:color w:val="auto"/>
          <w:szCs w:val="24"/>
        </w:rPr>
        <w:t>.</w:t>
      </w:r>
      <w:r w:rsidR="009903CF">
        <w:rPr>
          <w:rFonts w:cs="Times New Roman"/>
          <w:color w:val="auto"/>
          <w:szCs w:val="24"/>
        </w:rPr>
        <w:t xml:space="preserve"> </w:t>
      </w: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Una segunda desventaja del día domingo es que las personas lo utilizan para realizar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labores </w:t>
      </w:r>
      <w:r w:rsidR="00AC2BE8" w:rsidRPr="009903CF">
        <w:rPr>
          <w:rFonts w:cs="Times New Roman"/>
          <w:color w:val="auto"/>
          <w:szCs w:val="24"/>
        </w:rPr>
        <w:t>domésticas</w:t>
      </w:r>
      <w:r w:rsidRPr="009903CF">
        <w:rPr>
          <w:rFonts w:cs="Times New Roman"/>
          <w:color w:val="auto"/>
          <w:szCs w:val="24"/>
        </w:rPr>
        <w:t>, compras o simplemente descansar. En estos influye un sistema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laboral que mantiene jornadas extenuantes y puestos de trabajos distantes a los que hay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que movilizarse en un transporte público con bajos estándares de confort.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La tercera razón que desaconseja el domingo es que no hay incentivos, como ocurre en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Colombia según más arriba se explicó, para concurrir a las urnas y sacrificar un tiempo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valioso que puede ser destinado a otras actividades de más impacto cotidiano para las</w:t>
      </w:r>
      <w:r>
        <w:rPr>
          <w:rFonts w:cs="Times New Roman"/>
          <w:color w:val="auto"/>
          <w:szCs w:val="24"/>
        </w:rPr>
        <w:t xml:space="preserve"> </w:t>
      </w:r>
      <w:r w:rsidR="007A5B23">
        <w:rPr>
          <w:rFonts w:cs="Times New Roman"/>
          <w:color w:val="auto"/>
          <w:szCs w:val="24"/>
        </w:rPr>
        <w:t>familias.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C30EA0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</w:t>
      </w:r>
      <w:r w:rsidR="009903CF" w:rsidRPr="009903CF">
        <w:rPr>
          <w:rFonts w:cs="Times New Roman"/>
          <w:color w:val="auto"/>
          <w:szCs w:val="24"/>
        </w:rPr>
        <w:t>- Frente a este panorama, hay consideraciones que permiten sostener que fijar un día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hábil para efectuar los actos eleccionarios puede aumentar los niveles de participación. Se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 xml:space="preserve">trata de estimaciones hechas en base a la opinión recogida de </w:t>
      </w:r>
      <w:r w:rsidR="009903CF" w:rsidRPr="009903CF">
        <w:rPr>
          <w:rFonts w:cs="Times New Roman"/>
          <w:color w:val="auto"/>
          <w:szCs w:val="24"/>
        </w:rPr>
        <w:lastRenderedPageBreak/>
        <w:t>diversas personas, juicios</w:t>
      </w:r>
      <w:r w:rsidR="009903CF">
        <w:rPr>
          <w:rFonts w:cs="Times New Roman"/>
          <w:color w:val="auto"/>
          <w:szCs w:val="24"/>
        </w:rPr>
        <w:t xml:space="preserve"> </w:t>
      </w:r>
      <w:r w:rsidR="009903CF" w:rsidRPr="009903CF">
        <w:rPr>
          <w:rFonts w:cs="Times New Roman"/>
          <w:color w:val="auto"/>
          <w:szCs w:val="24"/>
        </w:rPr>
        <w:t>prudenciales y la experiencia de países como Reino Unido y Estados Unidos.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La primera fortaleza que ofrece un día hábil es que se trata de un tiempo que la cultura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colectiva asocia naturalmente al trabajo, por lo que destinar una media jornada para que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los ciudadanos acudan a las urnas es algo que puede ser percibido como el reemplazo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un deber por otro, sin causar un perjuicio en el tiempo destinado a la familia</w:t>
      </w:r>
      <w:r w:rsidR="001550BF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La segunda ventaja del día hábil es que permite generar una mayor politización,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información y reflexión sobre la decisión del voto, ya que se efectúa en el ambiente del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trabajo, entre los iguales, que puede generar un benéfico "efecto par" en el sentido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que si la mayoría de los compañeros de trabajo decide ir a las urnas los demás se </w:t>
      </w:r>
      <w:r>
        <w:rPr>
          <w:rFonts w:cs="Times New Roman"/>
          <w:color w:val="auto"/>
          <w:szCs w:val="24"/>
        </w:rPr>
        <w:t xml:space="preserve">verán </w:t>
      </w:r>
      <w:r w:rsidRPr="009903CF">
        <w:rPr>
          <w:rFonts w:cs="Times New Roman"/>
          <w:color w:val="auto"/>
          <w:szCs w:val="24"/>
        </w:rPr>
        <w:t>"contagiados" de replicar el mismos comportamiento.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Una tercera fortaleza del día hábil es que destinar media jornada para que los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trabajadores acudan a sufragar es un incentivo a que se retiren antes de su puesto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trabajo. De esta forma, si ellos deciden destinar la tarde, significa que luego del almuerzo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pueden ir al centro de </w:t>
      </w:r>
      <w:r w:rsidR="00C30EA0" w:rsidRPr="009903CF">
        <w:rPr>
          <w:rFonts w:cs="Times New Roman"/>
          <w:color w:val="auto"/>
          <w:szCs w:val="24"/>
        </w:rPr>
        <w:t>votación</w:t>
      </w:r>
      <w:r w:rsidRPr="009903CF">
        <w:rPr>
          <w:rFonts w:cs="Times New Roman"/>
          <w:color w:val="auto"/>
          <w:szCs w:val="24"/>
        </w:rPr>
        <w:t xml:space="preserve"> y enseguida retirarse a sus hogares</w:t>
      </w:r>
      <w:r w:rsidR="00C30EA0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En el caso de quienes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elijan la mañana, podrán ir primero al centro de votación y llegar por la tarde a su puesto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trabajo. Si este incentivo se combina con otros, como el transporte público gratuito,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puede aumentar ostensiblemente la participación electoral.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 xml:space="preserve">5.- En cuanto al día hábil que mejor convenga establecer para llevar a cabo </w:t>
      </w:r>
      <w:r w:rsidR="00C30EA0">
        <w:rPr>
          <w:rFonts w:cs="Times New Roman"/>
          <w:color w:val="auto"/>
          <w:szCs w:val="24"/>
        </w:rPr>
        <w:t>l</w:t>
      </w:r>
      <w:r w:rsidRPr="009903CF">
        <w:rPr>
          <w:rFonts w:cs="Times New Roman"/>
          <w:color w:val="auto"/>
          <w:szCs w:val="24"/>
        </w:rPr>
        <w:t>a elección, el</w:t>
      </w:r>
      <w:r>
        <w:rPr>
          <w:rFonts w:cs="Times New Roman"/>
          <w:color w:val="auto"/>
          <w:szCs w:val="24"/>
        </w:rPr>
        <w:t xml:space="preserve"> </w:t>
      </w:r>
      <w:r w:rsidR="00C30EA0" w:rsidRPr="009903CF">
        <w:rPr>
          <w:rFonts w:cs="Times New Roman"/>
          <w:color w:val="auto"/>
          <w:szCs w:val="24"/>
        </w:rPr>
        <w:t>único</w:t>
      </w:r>
      <w:r w:rsidRPr="009903CF">
        <w:rPr>
          <w:rFonts w:cs="Times New Roman"/>
          <w:color w:val="auto"/>
          <w:szCs w:val="24"/>
        </w:rPr>
        <w:t xml:space="preserve"> criterio a tener en cuenta es que no debe ser ni un lunes ni un viernes, ya que los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trabajadores podrían tomarse el día completo y sumarlo al fin de semana con el objeto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salir a otras ciudades a descansar y recrearse.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Por este motivo, el día que menos riesgos ofrece para que se pueda incentivar el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fenómeno anterior, que ciertamente seria indeseado, es el miércoles, puesto que al estar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a la mitad de la semana laboral, reduce las posibilidades para que los trabajadores pidan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permiso por dos días adicionales y sumario al fin de semana para gozar de una pequeñas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vacaciones.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Asimismo, a fin de no afectar las clases de los alumnos en los establecimientos que sean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locales de </w:t>
      </w:r>
      <w:r w:rsidR="00C30EA0" w:rsidRPr="009903CF">
        <w:rPr>
          <w:rFonts w:cs="Times New Roman"/>
          <w:color w:val="auto"/>
          <w:szCs w:val="24"/>
        </w:rPr>
        <w:t>votación</w:t>
      </w:r>
      <w:r w:rsidRPr="009903CF">
        <w:rPr>
          <w:rFonts w:cs="Times New Roman"/>
          <w:color w:val="auto"/>
          <w:szCs w:val="24"/>
        </w:rPr>
        <w:t>, que en la actualidad suspenden sus actividades el viernes anterior 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la elección y el lunes inmediatamente posterior, sería pertinente trasladar los locales 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otros lugares, como gimnasios, estadios, teatros y cualquier otra infraestructura física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pública que pueda ser idónea para estos fines.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6.- En la experiencia comparada, Estados Unidos celebra sus elecciones un martes hábil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noviembre. Las razones son de naturaleza histórica, que se remontan a 1845, cuando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era una sociedad primordialmente agraria</w:t>
      </w:r>
      <w:r w:rsidR="00C30EA0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La </w:t>
      </w:r>
      <w:r w:rsidR="00C30EA0" w:rsidRPr="009903CF">
        <w:rPr>
          <w:rFonts w:cs="Times New Roman"/>
          <w:color w:val="auto"/>
          <w:szCs w:val="24"/>
        </w:rPr>
        <w:t>elección</w:t>
      </w:r>
      <w:r w:rsidRPr="009903CF">
        <w:rPr>
          <w:rFonts w:cs="Times New Roman"/>
          <w:color w:val="auto"/>
          <w:szCs w:val="24"/>
        </w:rPr>
        <w:t xml:space="preserve"> en este día coincidía con el </w:t>
      </w:r>
      <w:r w:rsidR="00C30EA0" w:rsidRPr="009903CF">
        <w:rPr>
          <w:rFonts w:cs="Times New Roman"/>
          <w:color w:val="auto"/>
          <w:szCs w:val="24"/>
        </w:rPr>
        <w:t>término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las cosechas, la buena condición de las rutas (antes de la llegada del invierno) y con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anterioridad a la fiesta de Todos los Santos que </w:t>
      </w:r>
      <w:r w:rsidRPr="009903CF">
        <w:rPr>
          <w:rFonts w:cs="Times New Roman"/>
          <w:color w:val="auto"/>
          <w:szCs w:val="24"/>
        </w:rPr>
        <w:lastRenderedPageBreak/>
        <w:t>celebraba la población católica. También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celebran sus elecciones en día martes Dinamarca e Israel.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Por su parte, Reino Unido lleva a cabo sus elecciones el día jueves. Para algunos, esto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tradicionalmente ha sido así porque interrumpe lo menos posible la vida económica, ya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que los resultados se pueden conocer el día jueves en la noche o el viernes, lo que deja el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fin de semana para que el Primer Ministro pueda conformar el gabinete y comience el dirá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lunes sus funciones</w:t>
      </w:r>
      <w:r w:rsidR="00C30EA0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Otros señalan que esto </w:t>
      </w:r>
      <w:r w:rsidR="00C30EA0" w:rsidRPr="009903CF">
        <w:rPr>
          <w:rFonts w:cs="Times New Roman"/>
          <w:color w:val="auto"/>
          <w:szCs w:val="24"/>
        </w:rPr>
        <w:t>coincidía</w:t>
      </w:r>
      <w:r w:rsidRPr="009903CF">
        <w:rPr>
          <w:rFonts w:cs="Times New Roman"/>
          <w:color w:val="auto"/>
          <w:szCs w:val="24"/>
        </w:rPr>
        <w:t xml:space="preserve"> con el día anterior al pago de los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salarios</w:t>
      </w:r>
      <w:r w:rsidR="00C30EA0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Hay quienes agregan que históricamente los jueves eran los días del mercado,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por lo que la mayor cantidad de gente </w:t>
      </w:r>
      <w:r w:rsidR="00C30EA0" w:rsidRPr="009903CF">
        <w:rPr>
          <w:rFonts w:cs="Times New Roman"/>
          <w:color w:val="auto"/>
          <w:szCs w:val="24"/>
        </w:rPr>
        <w:t>estaría</w:t>
      </w:r>
      <w:r w:rsidRPr="009903CF">
        <w:rPr>
          <w:rFonts w:cs="Times New Roman"/>
          <w:color w:val="auto"/>
          <w:szCs w:val="24"/>
        </w:rPr>
        <w:t xml:space="preserve"> en la ciudad y podría concurrir a las urnas</w:t>
      </w:r>
      <w:r w:rsidR="00C30EA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En el fondo, son razones históricas arraigadas en el sentido práctico.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A su turno, Canadá, Filipinas y Trinidad y Tobago celebran sus elecciones en día lunes. Los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miércoles lo hacen Holanda y Corea del Sur. Los viernes son los actos eleccionarios en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República Checa e Irlanda. Los sábado en Australia, Islandia, Malta, Taiwán, Nueva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Zelanda y Singapur. Los domingo lo hace el resto de los </w:t>
      </w:r>
      <w:r w:rsidR="00C30EA0" w:rsidRPr="009903CF">
        <w:rPr>
          <w:rFonts w:cs="Times New Roman"/>
          <w:color w:val="auto"/>
          <w:szCs w:val="24"/>
        </w:rPr>
        <w:t>países</w:t>
      </w:r>
      <w:r w:rsidRPr="009903CF">
        <w:rPr>
          <w:rFonts w:cs="Times New Roman"/>
          <w:color w:val="auto"/>
          <w:szCs w:val="24"/>
        </w:rPr>
        <w:t>, constituyendo la mayoría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ellos.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7</w:t>
      </w:r>
      <w:r w:rsidR="00C30EA0">
        <w:rPr>
          <w:rFonts w:cs="Times New Roman"/>
          <w:color w:val="auto"/>
          <w:szCs w:val="24"/>
        </w:rPr>
        <w:t>.-</w:t>
      </w:r>
      <w:r w:rsidRPr="009903CF">
        <w:rPr>
          <w:rFonts w:cs="Times New Roman"/>
          <w:color w:val="auto"/>
          <w:szCs w:val="24"/>
        </w:rPr>
        <w:t xml:space="preserve"> La presente reforma tiene por objeto reemplazar el día previsto constitucionalmente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para efectuar las elecciones presidenciales y parlamentarias, trasladándose del tercer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domingo al tercer miércoles de noviembre del año anterior a aquel en que tales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autoridades deban cesar en sus funciones</w:t>
      </w:r>
      <w:r w:rsidR="00C30EA0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Tratándose de la segunda vuelta presidencial,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esta se llevara a cabo el cuarto </w:t>
      </w:r>
      <w:r w:rsidR="00C30EA0" w:rsidRPr="009903CF">
        <w:rPr>
          <w:rFonts w:cs="Times New Roman"/>
          <w:color w:val="auto"/>
          <w:szCs w:val="24"/>
        </w:rPr>
        <w:t>miércoles</w:t>
      </w:r>
      <w:r w:rsidRPr="009903CF">
        <w:rPr>
          <w:rFonts w:cs="Times New Roman"/>
          <w:color w:val="auto"/>
          <w:szCs w:val="24"/>
        </w:rPr>
        <w:t xml:space="preserve"> después de efectuada la primera vuelta, lo que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naturalmente corresponderá a un miércoles de diciembre.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 xml:space="preserve">Con estos objetivos, el proyecto modifica el </w:t>
      </w:r>
      <w:r w:rsidR="00C30EA0" w:rsidRPr="009903CF">
        <w:rPr>
          <w:rFonts w:cs="Times New Roman"/>
          <w:color w:val="auto"/>
          <w:szCs w:val="24"/>
        </w:rPr>
        <w:t>artículo</w:t>
      </w:r>
      <w:r w:rsidRPr="009903CF">
        <w:rPr>
          <w:rFonts w:cs="Times New Roman"/>
          <w:color w:val="auto"/>
          <w:szCs w:val="24"/>
        </w:rPr>
        <w:t xml:space="preserve"> 26 de la Constitución </w:t>
      </w:r>
      <w:r w:rsidR="00C30EA0" w:rsidRPr="009903CF">
        <w:rPr>
          <w:rFonts w:cs="Times New Roman"/>
          <w:color w:val="auto"/>
          <w:szCs w:val="24"/>
        </w:rPr>
        <w:t>Política</w:t>
      </w:r>
      <w:r w:rsidRPr="009903CF">
        <w:rPr>
          <w:rFonts w:cs="Times New Roman"/>
          <w:color w:val="auto"/>
          <w:szCs w:val="24"/>
        </w:rPr>
        <w:t>, que es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donde se encuentran reguladas las elecciones presidenciales y parlamentarias</w:t>
      </w:r>
      <w:r w:rsidR="00C30EA0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A ese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respecto, la actual normativa dispone que las elecciones de Presidente de la República y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diputados y senadores se llevarán a cabo conjuntamente, y siempre el tercer domingo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del año anterior a aquel en que deban cesar en el cargo los que </w:t>
      </w:r>
      <w:r w:rsidR="00C30EA0" w:rsidRPr="009903CF">
        <w:rPr>
          <w:rFonts w:cs="Times New Roman"/>
          <w:color w:val="auto"/>
          <w:szCs w:val="24"/>
        </w:rPr>
        <w:t>están</w:t>
      </w:r>
      <w:r w:rsidRPr="009903CF">
        <w:rPr>
          <w:rFonts w:cs="Times New Roman"/>
          <w:color w:val="auto"/>
          <w:szCs w:val="24"/>
        </w:rPr>
        <w:t xml:space="preserve"> en funciones (art,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26, inciso primero). En el caso de la segunda vuelta presidencial, la actual norma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constitucional señala que esta se realizara el cuarto domingo después de efectuada 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primera vuelta (art. 26, inciso segundo), lo que lógicamente ocurre en el mes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diciembre.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Ante esto, el proyecto reemplaza la palabra "domingo" por "miércoles", de tal forma que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las elecciones presidenciales y parlamentarias deban realizarse el tercer miércoles de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noviembre del año anterior al que deban cesar en sus funciones las actuales autoridades;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a su vez, la segunda vuelta tendrá lugar el cuarto </w:t>
      </w:r>
      <w:r w:rsidR="00524EBB" w:rsidRPr="009903CF">
        <w:rPr>
          <w:rFonts w:cs="Times New Roman"/>
          <w:color w:val="auto"/>
          <w:szCs w:val="24"/>
        </w:rPr>
        <w:t>miércoles</w:t>
      </w:r>
      <w:r w:rsidRPr="009903CF">
        <w:rPr>
          <w:rFonts w:cs="Times New Roman"/>
          <w:color w:val="auto"/>
          <w:szCs w:val="24"/>
        </w:rPr>
        <w:t xml:space="preserve"> después de efectuada 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primera vuelta.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Asimismo, el proyecto precisa que aquellos miércoles que corresponda efectuar una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elección no tendrán el </w:t>
      </w:r>
      <w:r w:rsidR="00524EBB" w:rsidRPr="009903CF">
        <w:rPr>
          <w:rFonts w:cs="Times New Roman"/>
          <w:color w:val="auto"/>
          <w:szCs w:val="24"/>
        </w:rPr>
        <w:t>carácter</w:t>
      </w:r>
      <w:r w:rsidRPr="009903CF">
        <w:rPr>
          <w:rFonts w:cs="Times New Roman"/>
          <w:color w:val="auto"/>
          <w:szCs w:val="24"/>
        </w:rPr>
        <w:t xml:space="preserve"> de feriado legal, a fin de no impactar de manera negativa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en la </w:t>
      </w:r>
      <w:r w:rsidR="00524EBB" w:rsidRPr="009903CF">
        <w:rPr>
          <w:rFonts w:cs="Times New Roman"/>
          <w:color w:val="auto"/>
          <w:szCs w:val="24"/>
        </w:rPr>
        <w:t>economía</w:t>
      </w:r>
      <w:r w:rsidRPr="009903CF">
        <w:rPr>
          <w:rFonts w:cs="Times New Roman"/>
          <w:color w:val="auto"/>
          <w:szCs w:val="24"/>
        </w:rPr>
        <w:t xml:space="preserve"> y la productividad nacional</w:t>
      </w:r>
      <w:r w:rsidR="00524EBB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Sin embargo, con el fin de permitir que los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trabajadores y funcionarios públicos, según sea el caso, puedan </w:t>
      </w:r>
      <w:r w:rsidRPr="009903CF">
        <w:rPr>
          <w:rFonts w:cs="Times New Roman"/>
          <w:color w:val="auto"/>
          <w:szCs w:val="24"/>
        </w:rPr>
        <w:lastRenderedPageBreak/>
        <w:t>concurrir a las urnas, se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les otorga el derecho para ausentarse de sus actividades laborales durante 5 horas</w:t>
      </w:r>
      <w:r w:rsidR="00524EBB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Es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decir, pueden llegar a mediodía a sus trabajos o retirarse a </w:t>
      </w:r>
      <w:r w:rsidR="00524EBB" w:rsidRPr="009903CF">
        <w:rPr>
          <w:rFonts w:cs="Times New Roman"/>
          <w:color w:val="auto"/>
          <w:szCs w:val="24"/>
        </w:rPr>
        <w:t>mediodía</w:t>
      </w:r>
      <w:r w:rsidRPr="009903CF">
        <w:rPr>
          <w:rFonts w:cs="Times New Roman"/>
          <w:color w:val="auto"/>
          <w:szCs w:val="24"/>
        </w:rPr>
        <w:t>, de acuerdo a su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propia decisión. Este tiempo no </w:t>
      </w:r>
      <w:r w:rsidR="00524EBB" w:rsidRPr="009903CF">
        <w:rPr>
          <w:rFonts w:cs="Times New Roman"/>
          <w:color w:val="auto"/>
          <w:szCs w:val="24"/>
        </w:rPr>
        <w:t>será</w:t>
      </w:r>
      <w:r w:rsidRPr="009903CF">
        <w:rPr>
          <w:rFonts w:cs="Times New Roman"/>
          <w:color w:val="auto"/>
          <w:szCs w:val="24"/>
        </w:rPr>
        <w:t xml:space="preserve"> descontado de sus remuneraciones</w:t>
      </w:r>
      <w:r w:rsidR="00524EBB">
        <w:rPr>
          <w:rFonts w:cs="Times New Roman"/>
          <w:color w:val="auto"/>
          <w:szCs w:val="24"/>
        </w:rPr>
        <w:t>.</w:t>
      </w:r>
      <w:r w:rsidRPr="009903CF">
        <w:rPr>
          <w:rFonts w:cs="Times New Roman"/>
          <w:color w:val="auto"/>
          <w:szCs w:val="24"/>
        </w:rPr>
        <w:t xml:space="preserve"> Sin embargo,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con posterioridad deberán acreditar la circunstancia de haber acudido a las urnas a </w:t>
      </w:r>
      <w:r>
        <w:rPr>
          <w:rFonts w:cs="Times New Roman"/>
          <w:color w:val="auto"/>
          <w:szCs w:val="24"/>
        </w:rPr>
        <w:t xml:space="preserve">través </w:t>
      </w:r>
      <w:r w:rsidRPr="009903CF">
        <w:rPr>
          <w:rFonts w:cs="Times New Roman"/>
          <w:color w:val="auto"/>
          <w:szCs w:val="24"/>
        </w:rPr>
        <w:t xml:space="preserve">de un certificado de </w:t>
      </w:r>
      <w:r w:rsidR="00524EBB" w:rsidRPr="009903CF">
        <w:rPr>
          <w:rFonts w:cs="Times New Roman"/>
          <w:color w:val="auto"/>
          <w:szCs w:val="24"/>
        </w:rPr>
        <w:t>votación</w:t>
      </w:r>
      <w:r w:rsidRPr="009903CF">
        <w:rPr>
          <w:rFonts w:cs="Times New Roman"/>
          <w:color w:val="auto"/>
          <w:szCs w:val="24"/>
        </w:rPr>
        <w:t xml:space="preserve"> que emitirá el Servicio Electoral, el cual </w:t>
      </w:r>
      <w:r w:rsidR="00524EBB" w:rsidRPr="009903CF">
        <w:rPr>
          <w:rFonts w:cs="Times New Roman"/>
          <w:color w:val="auto"/>
          <w:szCs w:val="24"/>
        </w:rPr>
        <w:t>será</w:t>
      </w:r>
      <w:r w:rsidRPr="009903CF">
        <w:rPr>
          <w:rFonts w:cs="Times New Roman"/>
          <w:color w:val="auto"/>
          <w:szCs w:val="24"/>
        </w:rPr>
        <w:t xml:space="preserve"> entregado en el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mismo acto eleccionario por el vocal de mesa juntamente con la cédula de identidad 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pasaporte tras haber sufragado.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En la misma línea, los empleadores, como parte de la responsabilidad social de las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empresas y del propio Estado, deberán conceder los permisos necesarios, sin descuento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de remuneraciones, a los trabajadores y funcionarios </w:t>
      </w:r>
      <w:r w:rsidR="00524EBB" w:rsidRPr="009903CF">
        <w:rPr>
          <w:rFonts w:cs="Times New Roman"/>
          <w:color w:val="auto"/>
          <w:szCs w:val="24"/>
        </w:rPr>
        <w:t>públicos</w:t>
      </w:r>
      <w:r w:rsidRPr="009903CF">
        <w:rPr>
          <w:rFonts w:cs="Times New Roman"/>
          <w:color w:val="auto"/>
          <w:szCs w:val="24"/>
        </w:rPr>
        <w:t xml:space="preserve"> que sean designados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vocales de Mesas Receptoras de Sufragios, miembros de Colegios Escrutadores o delegado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de la Junta Electoral.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 xml:space="preserve">Por </w:t>
      </w:r>
      <w:r w:rsidR="00524EBB" w:rsidRPr="009903CF">
        <w:rPr>
          <w:rFonts w:cs="Times New Roman"/>
          <w:color w:val="auto"/>
          <w:szCs w:val="24"/>
        </w:rPr>
        <w:t>último</w:t>
      </w:r>
      <w:r w:rsidRPr="009903CF">
        <w:rPr>
          <w:rFonts w:cs="Times New Roman"/>
          <w:color w:val="auto"/>
          <w:szCs w:val="24"/>
        </w:rPr>
        <w:t>, con relación a las elecciones de alcaldes y concejales, parece oportuno no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incluirlo en la presente reforma constitucional y esperar a la experiencia y resultados que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 xml:space="preserve">se puedan obtener, en cuanto a participación electoral, en las </w:t>
      </w:r>
      <w:r w:rsidR="00524EBB" w:rsidRPr="009903CF">
        <w:rPr>
          <w:rFonts w:cs="Times New Roman"/>
          <w:color w:val="auto"/>
          <w:szCs w:val="24"/>
        </w:rPr>
        <w:t>próximas</w:t>
      </w:r>
      <w:r w:rsidRPr="009903CF">
        <w:rPr>
          <w:rFonts w:cs="Times New Roman"/>
          <w:color w:val="auto"/>
          <w:szCs w:val="24"/>
        </w:rPr>
        <w:t xml:space="preserve"> elecciones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presidenciales y parlamentarias.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Por las razones antes expuestas, someto a la consideración de este H. Senado el siguiente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Pr="00524EBB" w:rsidRDefault="009903CF" w:rsidP="009903CF">
      <w:pPr>
        <w:autoSpaceDE w:val="0"/>
        <w:autoSpaceDN w:val="0"/>
        <w:adjustRightInd w:val="0"/>
        <w:rPr>
          <w:rFonts w:cs="Times New Roman"/>
          <w:b/>
          <w:color w:val="auto"/>
          <w:szCs w:val="24"/>
        </w:rPr>
      </w:pPr>
      <w:r w:rsidRPr="00524EBB">
        <w:rPr>
          <w:rFonts w:cs="Times New Roman"/>
          <w:b/>
          <w:color w:val="auto"/>
          <w:szCs w:val="24"/>
        </w:rPr>
        <w:t>PROYECTO DE REFORMA CONSTITUCIONAL</w:t>
      </w:r>
    </w:p>
    <w:p w:rsidR="009903CF" w:rsidRP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524EBB">
        <w:rPr>
          <w:rFonts w:cs="Times New Roman"/>
          <w:b/>
          <w:color w:val="auto"/>
          <w:szCs w:val="24"/>
        </w:rPr>
        <w:t>Artículo Único.-</w:t>
      </w:r>
      <w:r w:rsidR="005035A2">
        <w:rPr>
          <w:rFonts w:cs="Times New Roman"/>
          <w:color w:val="auto"/>
          <w:szCs w:val="24"/>
        </w:rPr>
        <w:t xml:space="preserve"> Modifí</w:t>
      </w:r>
      <w:r w:rsidRPr="009903CF">
        <w:rPr>
          <w:rFonts w:cs="Times New Roman"/>
          <w:color w:val="auto"/>
          <w:szCs w:val="24"/>
        </w:rPr>
        <w:t>case el artículo 26 de la Constitución Política de la República en la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siguiente forma:</w:t>
      </w:r>
    </w:p>
    <w:p w:rsidR="00524EBB" w:rsidRPr="009903CF" w:rsidRDefault="00524EBB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1</w:t>
      </w:r>
      <w:r w:rsidR="00524EBB">
        <w:rPr>
          <w:rFonts w:cs="Times New Roman"/>
          <w:color w:val="auto"/>
          <w:szCs w:val="24"/>
        </w:rPr>
        <w:t>.- Reemplá</w:t>
      </w:r>
      <w:r w:rsidRPr="009903CF">
        <w:rPr>
          <w:rFonts w:cs="Times New Roman"/>
          <w:color w:val="auto"/>
          <w:szCs w:val="24"/>
        </w:rPr>
        <w:t>zase en el inciso primero la expresión "domingo" por "miércoles"</w:t>
      </w:r>
      <w:r w:rsidR="00524EBB">
        <w:rPr>
          <w:rFonts w:cs="Times New Roman"/>
          <w:color w:val="auto"/>
          <w:szCs w:val="24"/>
        </w:rPr>
        <w:t>.</w:t>
      </w:r>
    </w:p>
    <w:p w:rsidR="00524EBB" w:rsidRPr="009903CF" w:rsidRDefault="00524EBB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2.</w:t>
      </w:r>
      <w:r w:rsidR="005035A2">
        <w:rPr>
          <w:rFonts w:cs="Times New Roman"/>
          <w:color w:val="auto"/>
          <w:szCs w:val="24"/>
        </w:rPr>
        <w:t>- Reemplá</w:t>
      </w:r>
      <w:r w:rsidRPr="009903CF">
        <w:rPr>
          <w:rFonts w:cs="Times New Roman"/>
          <w:color w:val="auto"/>
          <w:szCs w:val="24"/>
        </w:rPr>
        <w:t>zase en el inciso segundo la expresión "domingo" por "miércoles".</w:t>
      </w:r>
    </w:p>
    <w:p w:rsidR="00524EBB" w:rsidRPr="009903CF" w:rsidRDefault="00524EBB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3</w:t>
      </w:r>
      <w:r w:rsidR="00524EBB">
        <w:rPr>
          <w:rFonts w:cs="Times New Roman"/>
          <w:color w:val="auto"/>
          <w:szCs w:val="24"/>
        </w:rPr>
        <w:t>.</w:t>
      </w:r>
      <w:r w:rsidR="005035A2">
        <w:rPr>
          <w:rFonts w:cs="Times New Roman"/>
          <w:color w:val="auto"/>
          <w:szCs w:val="24"/>
        </w:rPr>
        <w:t>- Reemplá</w:t>
      </w:r>
      <w:r w:rsidRPr="009903CF">
        <w:rPr>
          <w:rFonts w:cs="Times New Roman"/>
          <w:color w:val="auto"/>
          <w:szCs w:val="24"/>
        </w:rPr>
        <w:t>zase en el inciso cuarto la palabra "domingo", en las dos oportunidades que</w:t>
      </w:r>
      <w:r>
        <w:rPr>
          <w:rFonts w:cs="Times New Roman"/>
          <w:color w:val="auto"/>
          <w:szCs w:val="24"/>
        </w:rPr>
        <w:t xml:space="preserve"> </w:t>
      </w:r>
      <w:r w:rsidRPr="009903CF">
        <w:rPr>
          <w:rFonts w:cs="Times New Roman"/>
          <w:color w:val="auto"/>
          <w:szCs w:val="24"/>
        </w:rPr>
        <w:t>aparece, por "</w:t>
      </w:r>
      <w:r w:rsidR="00524EBB" w:rsidRPr="009903CF">
        <w:rPr>
          <w:rFonts w:cs="Times New Roman"/>
          <w:color w:val="auto"/>
          <w:szCs w:val="24"/>
        </w:rPr>
        <w:t>miércoles</w:t>
      </w:r>
      <w:r w:rsidRPr="009903CF">
        <w:rPr>
          <w:rFonts w:cs="Times New Roman"/>
          <w:color w:val="auto"/>
          <w:szCs w:val="24"/>
        </w:rPr>
        <w:t>"</w:t>
      </w:r>
      <w:r w:rsidR="00524EBB">
        <w:rPr>
          <w:rFonts w:cs="Times New Roman"/>
          <w:color w:val="auto"/>
          <w:szCs w:val="24"/>
        </w:rPr>
        <w:t>.</w:t>
      </w:r>
    </w:p>
    <w:p w:rsidR="00524EBB" w:rsidRPr="009903CF" w:rsidRDefault="00524EBB" w:rsidP="009903CF">
      <w:pPr>
        <w:autoSpaceDE w:val="0"/>
        <w:autoSpaceDN w:val="0"/>
        <w:adjustRightInd w:val="0"/>
        <w:rPr>
          <w:rFonts w:cs="Times New Roman"/>
          <w:color w:val="auto"/>
          <w:szCs w:val="24"/>
        </w:rPr>
      </w:pP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  <w:r w:rsidRPr="009903CF">
        <w:rPr>
          <w:rFonts w:cs="Times New Roman"/>
          <w:color w:val="auto"/>
          <w:szCs w:val="24"/>
        </w:rPr>
        <w:t>4.- Para intercalar un inciso quinto, nuevo, del siguiente tenor:</w:t>
      </w:r>
    </w:p>
    <w:p w:rsidR="009903CF" w:rsidRPr="009903CF" w:rsidRDefault="009903CF" w:rsidP="009903CF">
      <w:pPr>
        <w:rPr>
          <w:rFonts w:cs="Times New Roman"/>
          <w:color w:val="auto"/>
          <w:szCs w:val="24"/>
        </w:rPr>
      </w:pPr>
    </w:p>
    <w:p w:rsidR="009903CF" w:rsidRDefault="009903CF" w:rsidP="009903CF">
      <w:pPr>
        <w:autoSpaceDE w:val="0"/>
        <w:autoSpaceDN w:val="0"/>
        <w:adjustRightInd w:val="0"/>
        <w:rPr>
          <w:rFonts w:cs="Times New Roman"/>
          <w:iCs/>
          <w:color w:val="auto"/>
          <w:szCs w:val="24"/>
        </w:rPr>
      </w:pPr>
      <w:r w:rsidRPr="009903CF">
        <w:rPr>
          <w:rFonts w:cs="Times New Roman"/>
          <w:iCs/>
          <w:color w:val="auto"/>
          <w:szCs w:val="24"/>
        </w:rPr>
        <w:t>"Para los fines de lo dispuesto en los incisos precedentes, el día miércoles que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corresponda efectuar una elección no se considerará feriado legal</w:t>
      </w:r>
      <w:r w:rsidR="00524EBB">
        <w:rPr>
          <w:rFonts w:cs="Times New Roman"/>
          <w:iCs/>
          <w:color w:val="auto"/>
          <w:szCs w:val="24"/>
        </w:rPr>
        <w:t>.</w:t>
      </w:r>
      <w:r w:rsidRPr="009903CF">
        <w:rPr>
          <w:rFonts w:cs="Times New Roman"/>
          <w:iCs/>
          <w:color w:val="auto"/>
          <w:szCs w:val="24"/>
        </w:rPr>
        <w:t xml:space="preserve"> Con todo, los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trabajadores y funcionarios públicos que sean ciudadanos con derecho a voto podrán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ausentarse de sus actividades laborales durante 5 horas, a fin de que puedan sufragar,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sin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descuento de sus remuneraciones, debiendo acreditar posteriormente este hecho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mediante el certificado de votación correspondiente que extienda el Servicio Electoral</w:t>
      </w:r>
      <w:r w:rsidR="00524EBB">
        <w:rPr>
          <w:rFonts w:cs="Times New Roman"/>
          <w:iCs/>
          <w:color w:val="auto"/>
          <w:szCs w:val="24"/>
        </w:rPr>
        <w:t xml:space="preserve">. </w:t>
      </w:r>
      <w:r w:rsidRPr="009903CF">
        <w:rPr>
          <w:rFonts w:cs="Times New Roman"/>
          <w:iCs/>
          <w:color w:val="auto"/>
          <w:szCs w:val="24"/>
        </w:rPr>
        <w:t>En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 xml:space="preserve">los mismos términos </w:t>
      </w:r>
      <w:r w:rsidR="00524EBB" w:rsidRPr="009903CF">
        <w:rPr>
          <w:rFonts w:cs="Times New Roman"/>
          <w:iCs/>
          <w:color w:val="auto"/>
          <w:szCs w:val="24"/>
        </w:rPr>
        <w:t>deberán</w:t>
      </w:r>
      <w:r w:rsidRPr="009903CF">
        <w:rPr>
          <w:rFonts w:cs="Times New Roman"/>
          <w:iCs/>
          <w:color w:val="auto"/>
          <w:szCs w:val="24"/>
        </w:rPr>
        <w:t xml:space="preserve"> acreditar la circunstancia de haber sufragado aquellos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ciudadanos cuya circunscripción electoral se encuentre situada a más de cien kilómetros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de su domicilio, los cuales podrán ausentarse de sus labores por el día completo</w:t>
      </w:r>
      <w:r w:rsidR="00524EBB">
        <w:rPr>
          <w:rFonts w:cs="Times New Roman"/>
          <w:iCs/>
          <w:color w:val="auto"/>
          <w:szCs w:val="24"/>
        </w:rPr>
        <w:t xml:space="preserve">. </w:t>
      </w:r>
      <w:r w:rsidRPr="009903CF">
        <w:rPr>
          <w:rFonts w:cs="Times New Roman"/>
          <w:iCs/>
          <w:color w:val="auto"/>
          <w:szCs w:val="24"/>
        </w:rPr>
        <w:t xml:space="preserve">Asimismo, los empleadores deberán conceder los </w:t>
      </w:r>
      <w:r w:rsidRPr="009903CF">
        <w:rPr>
          <w:rFonts w:cs="Times New Roman"/>
          <w:iCs/>
          <w:color w:val="auto"/>
          <w:szCs w:val="24"/>
        </w:rPr>
        <w:lastRenderedPageBreak/>
        <w:t>permisos necesarios, sin descuento de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remuneraciones, a los trabajadores y funcionarios públicos que sean designados vocales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de Mesas Receptoras de Sufragios,</w:t>
      </w:r>
      <w:r w:rsidR="00524EBB"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miembros de Colegios Escrutadores o delegado de la</w:t>
      </w:r>
      <w:r>
        <w:rPr>
          <w:rFonts w:cs="Times New Roman"/>
          <w:iCs/>
          <w:color w:val="auto"/>
          <w:szCs w:val="24"/>
        </w:rPr>
        <w:t xml:space="preserve"> </w:t>
      </w:r>
      <w:r w:rsidRPr="009903CF">
        <w:rPr>
          <w:rFonts w:cs="Times New Roman"/>
          <w:iCs/>
          <w:color w:val="auto"/>
          <w:szCs w:val="24"/>
        </w:rPr>
        <w:t>Junta Electoral"</w:t>
      </w:r>
      <w:r w:rsidR="00524EBB">
        <w:rPr>
          <w:rFonts w:cs="Times New Roman"/>
          <w:iCs/>
          <w:color w:val="auto"/>
          <w:szCs w:val="24"/>
        </w:rPr>
        <w:t>.</w:t>
      </w:r>
    </w:p>
    <w:p w:rsidR="00524EBB" w:rsidRDefault="00524EBB" w:rsidP="009903CF">
      <w:pPr>
        <w:autoSpaceDE w:val="0"/>
        <w:autoSpaceDN w:val="0"/>
        <w:adjustRightInd w:val="0"/>
        <w:rPr>
          <w:rFonts w:cs="Times New Roman"/>
          <w:iCs/>
          <w:color w:val="auto"/>
          <w:szCs w:val="24"/>
        </w:rPr>
      </w:pPr>
    </w:p>
    <w:p w:rsidR="00524EBB" w:rsidRPr="009903CF" w:rsidRDefault="00524EBB" w:rsidP="009903CF">
      <w:pPr>
        <w:autoSpaceDE w:val="0"/>
        <w:autoSpaceDN w:val="0"/>
        <w:adjustRightInd w:val="0"/>
        <w:rPr>
          <w:rFonts w:cs="Times New Roman"/>
          <w:szCs w:val="24"/>
        </w:rPr>
      </w:pPr>
    </w:p>
    <w:sectPr w:rsidR="00524EBB" w:rsidRPr="009903CF" w:rsidSect="005035A2">
      <w:endnotePr>
        <w:numFmt w:val="decimal"/>
      </w:endnotePr>
      <w:pgSz w:w="12240" w:h="18720" w:code="14"/>
      <w:pgMar w:top="2835" w:right="1701" w:bottom="2835" w:left="2552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DC" w:rsidRDefault="00F02BDC" w:rsidP="00AC2BE8">
      <w:r>
        <w:separator/>
      </w:r>
    </w:p>
  </w:endnote>
  <w:endnote w:type="continuationSeparator" w:id="0">
    <w:p w:rsidR="00F02BDC" w:rsidRDefault="00F02BDC" w:rsidP="00AC2BE8">
      <w:r>
        <w:continuationSeparator/>
      </w:r>
    </w:p>
  </w:endnote>
  <w:endnote w:id="1">
    <w:p w:rsidR="00AC2BE8" w:rsidRDefault="00AC2BE8" w:rsidP="001F31E5">
      <w:pPr>
        <w:autoSpaceDE w:val="0"/>
        <w:autoSpaceDN w:val="0"/>
        <w:adjustRightInd w:val="0"/>
      </w:pPr>
      <w:r>
        <w:rPr>
          <w:rStyle w:val="Refdenotaalfinal"/>
        </w:rPr>
        <w:endnoteRef/>
      </w:r>
      <w: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B</w:t>
      </w:r>
      <w:r w:rsidR="001F31E5">
        <w:rPr>
          <w:rFonts w:cs="Times New Roman"/>
          <w:color w:val="auto"/>
          <w:sz w:val="20"/>
          <w:szCs w:val="20"/>
        </w:rPr>
        <w:t xml:space="preserve">iblioteca del Congreso Nacional, </w:t>
      </w:r>
      <w:r w:rsidR="001F31E5" w:rsidRPr="001F31E5">
        <w:rPr>
          <w:rFonts w:cs="Times New Roman"/>
          <w:color w:val="auto"/>
          <w:sz w:val="20"/>
          <w:szCs w:val="20"/>
        </w:rPr>
        <w:t>"Participación electoral,</w:t>
      </w:r>
      <w:r w:rsidR="001F31E5">
        <w:rPr>
          <w:rFonts w:cs="Times New Roman"/>
          <w:color w:val="auto"/>
          <w:sz w:val="20"/>
          <w:szCs w:val="20"/>
        </w:rP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competitividad de las elecciones y mecanismos institucionales</w:t>
      </w:r>
      <w:r w:rsidR="001F31E5">
        <w:rPr>
          <w:rFonts w:cs="Times New Roman"/>
          <w:color w:val="auto"/>
          <w:sz w:val="20"/>
          <w:szCs w:val="20"/>
        </w:rPr>
        <w:t xml:space="preserve"> p</w:t>
      </w:r>
      <w:r w:rsidR="001F31E5" w:rsidRPr="001F31E5">
        <w:rPr>
          <w:rFonts w:cs="Times New Roman"/>
          <w:color w:val="auto"/>
          <w:sz w:val="20"/>
          <w:szCs w:val="20"/>
        </w:rPr>
        <w:t>ara aumentar la concurrencia a las urnas", informe, 2014, p. 3.</w:t>
      </w:r>
    </w:p>
  </w:endnote>
  <w:endnote w:id="2">
    <w:p w:rsidR="00AC2BE8" w:rsidRDefault="00AC2BE8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1F31E5" w:rsidRPr="001F31E5">
        <w:rPr>
          <w:rFonts w:cs="Times New Roman"/>
          <w:color w:val="auto"/>
        </w:rPr>
        <w:t>Cfr. Libertad y Desarrollo, "Abstención electoral: Chile y el mundo", 14 de octubre de 2016, p. 4.</w:t>
      </w:r>
    </w:p>
  </w:endnote>
  <w:endnote w:id="3">
    <w:p w:rsidR="00AC2BE8" w:rsidRDefault="00AC2BE8" w:rsidP="001F31E5">
      <w:pPr>
        <w:autoSpaceDE w:val="0"/>
        <w:autoSpaceDN w:val="0"/>
        <w:adjustRightInd w:val="0"/>
      </w:pPr>
      <w:r>
        <w:rPr>
          <w:rStyle w:val="Refdenotaalfinal"/>
        </w:rPr>
        <w:endnoteRef/>
      </w:r>
      <w: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Dieter Nohlen, "La participación electoral como objeto de estudio". Citado en Biblioteca</w:t>
      </w:r>
      <w:r w:rsidR="001F31E5">
        <w:rPr>
          <w:rFonts w:cs="Times New Roman"/>
          <w:color w:val="auto"/>
          <w:sz w:val="20"/>
          <w:szCs w:val="20"/>
        </w:rP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de</w:t>
      </w:r>
      <w:r w:rsidR="001F31E5">
        <w:rPr>
          <w:rFonts w:cs="Times New Roman"/>
          <w:color w:val="auto"/>
          <w:sz w:val="20"/>
          <w:szCs w:val="20"/>
        </w:rPr>
        <w:t>l Co</w:t>
      </w:r>
      <w:r w:rsidR="001F31E5" w:rsidRPr="001F31E5">
        <w:rPr>
          <w:rFonts w:cs="Times New Roman"/>
          <w:color w:val="auto"/>
          <w:sz w:val="20"/>
          <w:szCs w:val="20"/>
        </w:rPr>
        <w:t>ngreso Nacional,</w:t>
      </w:r>
      <w:r w:rsidR="001F31E5">
        <w:rPr>
          <w:rFonts w:cs="Times New Roman"/>
          <w:color w:val="auto"/>
          <w:sz w:val="20"/>
          <w:szCs w:val="20"/>
        </w:rP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 xml:space="preserve">"Participación electoral, competitividad de las elecciones y mecanismos institucionales para </w:t>
      </w:r>
      <w:r w:rsidR="001F31E5">
        <w:rPr>
          <w:rFonts w:cs="Times New Roman"/>
          <w:color w:val="auto"/>
          <w:sz w:val="20"/>
          <w:szCs w:val="20"/>
        </w:rPr>
        <w:t>aumentar la concurrencia</w:t>
      </w:r>
      <w:r w:rsidR="001F31E5" w:rsidRPr="001F31E5">
        <w:rPr>
          <w:rFonts w:cs="Times New Roman"/>
          <w:color w:val="auto"/>
          <w:sz w:val="20"/>
          <w:szCs w:val="20"/>
        </w:rPr>
        <w:t xml:space="preserve"> a las</w:t>
      </w:r>
      <w:r w:rsidR="001F31E5">
        <w:rPr>
          <w:rFonts w:cs="Times New Roman"/>
          <w:color w:val="auto"/>
          <w:sz w:val="20"/>
          <w:szCs w:val="20"/>
        </w:rP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urnas", informe, 2014, p. 11.</w:t>
      </w:r>
    </w:p>
  </w:endnote>
  <w:endnote w:id="4">
    <w:p w:rsidR="001F31E5" w:rsidRDefault="00AC2BE8" w:rsidP="001F31E5">
      <w:pPr>
        <w:autoSpaceDE w:val="0"/>
        <w:autoSpaceDN w:val="0"/>
        <w:adjustRightInd w:val="0"/>
      </w:pPr>
      <w:r>
        <w:rPr>
          <w:rStyle w:val="Refdenotaalfinal"/>
        </w:rPr>
        <w:endnoteRef/>
      </w:r>
      <w: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Biblioteca del Congreso Nacional, "Participación electoral, competitividad de las elecciones y mecanismos institucionales</w:t>
      </w:r>
      <w:r w:rsidR="001F31E5">
        <w:rPr>
          <w:rFonts w:cs="Times New Roman"/>
          <w:color w:val="auto"/>
          <w:sz w:val="20"/>
          <w:szCs w:val="20"/>
        </w:rPr>
        <w:t xml:space="preserve"> </w:t>
      </w:r>
      <w:r w:rsidR="001F31E5" w:rsidRPr="001F31E5">
        <w:rPr>
          <w:rFonts w:cs="Times New Roman"/>
          <w:color w:val="auto"/>
          <w:sz w:val="20"/>
          <w:szCs w:val="20"/>
        </w:rPr>
        <w:t>para aumentar la concurrencia a las urnas", informe, 2014, p. 13.</w:t>
      </w:r>
    </w:p>
    <w:p w:rsidR="00AC2BE8" w:rsidRDefault="00AC2BE8">
      <w:pPr>
        <w:pStyle w:val="Textonotaalfinal"/>
      </w:pPr>
    </w:p>
    <w:p w:rsidR="001F31E5" w:rsidRDefault="001F31E5">
      <w:pPr>
        <w:pStyle w:val="Textonotaalfinal"/>
      </w:pPr>
    </w:p>
    <w:p w:rsidR="001F31E5" w:rsidRDefault="001F31E5">
      <w:pPr>
        <w:pStyle w:val="Textonotaalfinal"/>
      </w:pPr>
    </w:p>
    <w:p w:rsidR="001F31E5" w:rsidRDefault="001F31E5">
      <w:pPr>
        <w:pStyle w:val="Textonotaalfinal"/>
      </w:pPr>
    </w:p>
    <w:p w:rsidR="001F31E5" w:rsidRDefault="001F31E5" w:rsidP="001F31E5">
      <w:pPr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DC" w:rsidRDefault="00F02BDC" w:rsidP="00AC2BE8">
      <w:r>
        <w:separator/>
      </w:r>
    </w:p>
  </w:footnote>
  <w:footnote w:type="continuationSeparator" w:id="0">
    <w:p w:rsidR="00F02BDC" w:rsidRDefault="00F02BDC" w:rsidP="00AC2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CF"/>
    <w:rsid w:val="000F5999"/>
    <w:rsid w:val="001550BF"/>
    <w:rsid w:val="001F31E5"/>
    <w:rsid w:val="002642EA"/>
    <w:rsid w:val="005035A2"/>
    <w:rsid w:val="00524EBB"/>
    <w:rsid w:val="007325CD"/>
    <w:rsid w:val="007A5B23"/>
    <w:rsid w:val="007B3367"/>
    <w:rsid w:val="00877899"/>
    <w:rsid w:val="009047D5"/>
    <w:rsid w:val="009903CF"/>
    <w:rsid w:val="00A1254D"/>
    <w:rsid w:val="00AC2BE8"/>
    <w:rsid w:val="00C30EA0"/>
    <w:rsid w:val="00D42549"/>
    <w:rsid w:val="00F02BDC"/>
    <w:rsid w:val="00F33682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EC"/>
    <w:qFormat/>
    <w:rsid w:val="00F3368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2BE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2BE8"/>
    <w:rPr>
      <w:rFonts w:ascii="Times New Roman" w:hAnsi="Times New Roman"/>
      <w:color w:val="000000" w:themeColor="text1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C2B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EC"/>
    <w:qFormat/>
    <w:rsid w:val="00F33682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2BE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2BE8"/>
    <w:rPr>
      <w:rFonts w:ascii="Times New Roman" w:hAnsi="Times New Roman"/>
      <w:color w:val="000000" w:themeColor="text1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C2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234586-1BFE-47E9-A4C6-90CC9584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2230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OFSECRETARIA</dc:creator>
  <cp:lastModifiedBy>MCORREA</cp:lastModifiedBy>
  <cp:revision>2</cp:revision>
  <dcterms:created xsi:type="dcterms:W3CDTF">2016-11-24T15:42:00Z</dcterms:created>
  <dcterms:modified xsi:type="dcterms:W3CDTF">2016-11-24T15:42:00Z</dcterms:modified>
</cp:coreProperties>
</file>