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Pr>
      <w:tblGrid>
        <w:gridCol w:w="5967"/>
        <w:gridCol w:w="2314"/>
        <w:gridCol w:w="178"/>
        <w:gridCol w:w="804"/>
      </w:tblGrid>
      <w:tr w:rsidR="000F5331" w:rsidRPr="006529BB" w14:paraId="36C4E40B" w14:textId="77777777">
        <w:trPr>
          <w:trHeight w:hRule="exact" w:val="58"/>
        </w:trPr>
        <w:tc>
          <w:tcPr>
            <w:tcW w:w="3221" w:type="pct"/>
            <w:shd w:val="clear" w:color="auto" w:fill="213F43" w:themeFill="accent2" w:themeFillShade="80"/>
          </w:tcPr>
          <w:p w14:paraId="54A9BB96" w14:textId="77777777" w:rsidR="000F5331" w:rsidRPr="006529BB" w:rsidRDefault="000F5331" w:rsidP="009B75FD">
            <w:pPr>
              <w:pStyle w:val="Sinespaciado"/>
              <w:jc w:val="both"/>
              <w:rPr>
                <w:rFonts w:ascii="Calibri" w:hAnsi="Calibri"/>
                <w:sz w:val="24"/>
              </w:rPr>
            </w:pPr>
          </w:p>
        </w:tc>
        <w:tc>
          <w:tcPr>
            <w:tcW w:w="1249" w:type="pct"/>
            <w:shd w:val="clear" w:color="auto" w:fill="213F43" w:themeFill="accent2" w:themeFillShade="80"/>
          </w:tcPr>
          <w:p w14:paraId="0E8E3D57" w14:textId="77777777" w:rsidR="000F5331" w:rsidRPr="006529BB" w:rsidRDefault="000F5331" w:rsidP="009B75FD">
            <w:pPr>
              <w:pStyle w:val="Sinespaciado"/>
              <w:jc w:val="both"/>
              <w:rPr>
                <w:rFonts w:ascii="Calibri" w:hAnsi="Calibri"/>
                <w:sz w:val="24"/>
              </w:rPr>
            </w:pPr>
          </w:p>
        </w:tc>
        <w:tc>
          <w:tcPr>
            <w:tcW w:w="96" w:type="pct"/>
            <w:shd w:val="clear" w:color="auto" w:fill="213F43" w:themeFill="accent2" w:themeFillShade="80"/>
          </w:tcPr>
          <w:p w14:paraId="01D3EFE7" w14:textId="77777777" w:rsidR="000F5331" w:rsidRPr="006529BB" w:rsidRDefault="000F5331" w:rsidP="009B75FD">
            <w:pPr>
              <w:pStyle w:val="Sinespaciado"/>
              <w:jc w:val="both"/>
              <w:rPr>
                <w:rFonts w:ascii="Calibri" w:hAnsi="Calibri"/>
                <w:sz w:val="24"/>
              </w:rPr>
            </w:pPr>
          </w:p>
        </w:tc>
        <w:tc>
          <w:tcPr>
            <w:tcW w:w="434" w:type="pct"/>
            <w:shd w:val="clear" w:color="auto" w:fill="213F43" w:themeFill="accent2" w:themeFillShade="80"/>
          </w:tcPr>
          <w:p w14:paraId="3AA7145C" w14:textId="77777777" w:rsidR="000F5331" w:rsidRPr="006529BB" w:rsidRDefault="000F5331" w:rsidP="009B75FD">
            <w:pPr>
              <w:pStyle w:val="Sinespaciado"/>
              <w:jc w:val="both"/>
              <w:rPr>
                <w:rFonts w:ascii="Calibri" w:hAnsi="Calibri"/>
                <w:sz w:val="24"/>
              </w:rPr>
            </w:pPr>
          </w:p>
        </w:tc>
      </w:tr>
      <w:tr w:rsidR="000F5331" w:rsidRPr="006529BB" w14:paraId="27BA4B57" w14:textId="77777777">
        <w:trPr>
          <w:trHeight w:hRule="exact" w:val="58"/>
        </w:trPr>
        <w:tc>
          <w:tcPr>
            <w:tcW w:w="3221" w:type="pct"/>
            <w:shd w:val="clear" w:color="auto" w:fill="438086" w:themeFill="accent2"/>
          </w:tcPr>
          <w:p w14:paraId="3A6D4394" w14:textId="77777777" w:rsidR="000F5331" w:rsidRPr="006529BB" w:rsidRDefault="000F5331" w:rsidP="009B75FD">
            <w:pPr>
              <w:pStyle w:val="Sinespaciado"/>
              <w:jc w:val="both"/>
              <w:rPr>
                <w:rFonts w:ascii="Calibri" w:hAnsi="Calibri"/>
                <w:sz w:val="24"/>
              </w:rPr>
            </w:pPr>
          </w:p>
        </w:tc>
        <w:tc>
          <w:tcPr>
            <w:tcW w:w="1249" w:type="pct"/>
            <w:shd w:val="clear" w:color="auto" w:fill="438086" w:themeFill="accent2"/>
          </w:tcPr>
          <w:p w14:paraId="0CC6467B" w14:textId="77777777" w:rsidR="000F5331" w:rsidRPr="006529BB" w:rsidRDefault="000F5331" w:rsidP="009B75FD">
            <w:pPr>
              <w:pStyle w:val="Sinespaciado"/>
              <w:jc w:val="both"/>
              <w:rPr>
                <w:rFonts w:ascii="Calibri" w:hAnsi="Calibri"/>
                <w:sz w:val="24"/>
              </w:rPr>
            </w:pPr>
          </w:p>
        </w:tc>
        <w:tc>
          <w:tcPr>
            <w:tcW w:w="96" w:type="pct"/>
            <w:shd w:val="clear" w:color="auto" w:fill="438086" w:themeFill="accent2"/>
          </w:tcPr>
          <w:p w14:paraId="2D8A9BA0" w14:textId="77777777" w:rsidR="000F5331" w:rsidRPr="006529BB" w:rsidRDefault="000F5331" w:rsidP="009B75FD">
            <w:pPr>
              <w:pStyle w:val="Sinespaciado"/>
              <w:jc w:val="both"/>
              <w:rPr>
                <w:rFonts w:ascii="Calibri" w:hAnsi="Calibri"/>
                <w:sz w:val="24"/>
              </w:rPr>
            </w:pPr>
          </w:p>
        </w:tc>
        <w:tc>
          <w:tcPr>
            <w:tcW w:w="434" w:type="pct"/>
            <w:shd w:val="clear" w:color="auto" w:fill="438086" w:themeFill="accent2"/>
          </w:tcPr>
          <w:p w14:paraId="398112C8" w14:textId="77777777" w:rsidR="000F5331" w:rsidRPr="006529BB" w:rsidRDefault="000F5331" w:rsidP="009B75FD">
            <w:pPr>
              <w:pStyle w:val="Sinespaciado"/>
              <w:jc w:val="both"/>
              <w:rPr>
                <w:rFonts w:ascii="Calibri" w:hAnsi="Calibri"/>
                <w:sz w:val="24"/>
              </w:rPr>
            </w:pPr>
          </w:p>
        </w:tc>
      </w:tr>
      <w:tr w:rsidR="000F5331" w:rsidRPr="006529BB" w14:paraId="5AABE0F3" w14:textId="77777777">
        <w:trPr>
          <w:trHeight w:hRule="exact" w:val="115"/>
        </w:trPr>
        <w:tc>
          <w:tcPr>
            <w:tcW w:w="3221" w:type="pct"/>
          </w:tcPr>
          <w:p w14:paraId="30E9036D" w14:textId="77777777" w:rsidR="000F5331" w:rsidRPr="006529BB" w:rsidRDefault="000F5331" w:rsidP="009B75FD">
            <w:pPr>
              <w:pStyle w:val="Sinespaciado"/>
              <w:jc w:val="both"/>
              <w:rPr>
                <w:rFonts w:ascii="Calibri" w:hAnsi="Calibri"/>
                <w:sz w:val="24"/>
              </w:rPr>
            </w:pPr>
          </w:p>
        </w:tc>
        <w:tc>
          <w:tcPr>
            <w:tcW w:w="1249" w:type="pct"/>
          </w:tcPr>
          <w:p w14:paraId="763536A0" w14:textId="77777777" w:rsidR="000F5331" w:rsidRPr="006529BB" w:rsidRDefault="000F5331" w:rsidP="009B75FD">
            <w:pPr>
              <w:pStyle w:val="Sinespaciado"/>
              <w:jc w:val="both"/>
              <w:rPr>
                <w:rFonts w:ascii="Calibri" w:hAnsi="Calibri"/>
                <w:sz w:val="24"/>
              </w:rPr>
            </w:pPr>
          </w:p>
        </w:tc>
        <w:tc>
          <w:tcPr>
            <w:tcW w:w="96" w:type="pct"/>
            <w:shd w:val="clear" w:color="auto" w:fill="83BBC1" w:themeFill="accent2" w:themeFillTint="99"/>
          </w:tcPr>
          <w:p w14:paraId="727D83A5" w14:textId="77777777" w:rsidR="000F5331" w:rsidRPr="006529BB" w:rsidRDefault="000F5331" w:rsidP="009B75FD">
            <w:pPr>
              <w:pStyle w:val="Sinespaciado"/>
              <w:jc w:val="both"/>
              <w:rPr>
                <w:rFonts w:ascii="Calibri" w:hAnsi="Calibri"/>
                <w:sz w:val="24"/>
              </w:rPr>
            </w:pPr>
          </w:p>
        </w:tc>
        <w:tc>
          <w:tcPr>
            <w:tcW w:w="434" w:type="pct"/>
            <w:shd w:val="clear" w:color="auto" w:fill="83BBC1" w:themeFill="accent2" w:themeFillTint="99"/>
          </w:tcPr>
          <w:p w14:paraId="543043F5" w14:textId="77777777" w:rsidR="000F5331" w:rsidRPr="006529BB" w:rsidRDefault="000F5331" w:rsidP="009B75FD">
            <w:pPr>
              <w:pStyle w:val="Sinespaciado"/>
              <w:jc w:val="both"/>
              <w:rPr>
                <w:rFonts w:ascii="Calibri" w:hAnsi="Calibri"/>
                <w:sz w:val="24"/>
              </w:rPr>
            </w:pPr>
          </w:p>
        </w:tc>
      </w:tr>
      <w:tr w:rsidR="000F5331" w:rsidRPr="006529BB" w14:paraId="74D44395" w14:textId="77777777">
        <w:trPr>
          <w:trHeight w:hRule="exact" w:val="86"/>
        </w:trPr>
        <w:tc>
          <w:tcPr>
            <w:tcW w:w="3221" w:type="pct"/>
          </w:tcPr>
          <w:p w14:paraId="0EE1A70B" w14:textId="77777777" w:rsidR="000F5331" w:rsidRPr="006529BB" w:rsidRDefault="000F5331" w:rsidP="009B75FD">
            <w:pPr>
              <w:pStyle w:val="Sinespaciado"/>
              <w:jc w:val="both"/>
              <w:rPr>
                <w:rFonts w:ascii="Calibri" w:hAnsi="Calibri"/>
                <w:sz w:val="24"/>
              </w:rPr>
            </w:pPr>
          </w:p>
        </w:tc>
        <w:tc>
          <w:tcPr>
            <w:tcW w:w="1249" w:type="pct"/>
            <w:shd w:val="clear" w:color="auto" w:fill="438086" w:themeFill="accent2"/>
          </w:tcPr>
          <w:p w14:paraId="01D1FF88" w14:textId="77777777" w:rsidR="000F5331" w:rsidRPr="006529BB" w:rsidRDefault="000F5331" w:rsidP="009B75FD">
            <w:pPr>
              <w:pStyle w:val="Sinespaciado"/>
              <w:jc w:val="both"/>
              <w:rPr>
                <w:rFonts w:ascii="Calibri" w:hAnsi="Calibri"/>
                <w:sz w:val="24"/>
              </w:rPr>
            </w:pPr>
          </w:p>
        </w:tc>
        <w:tc>
          <w:tcPr>
            <w:tcW w:w="96" w:type="pct"/>
            <w:shd w:val="clear" w:color="auto" w:fill="438086" w:themeFill="accent2"/>
          </w:tcPr>
          <w:p w14:paraId="7044B029" w14:textId="77777777" w:rsidR="000F5331" w:rsidRPr="006529BB" w:rsidRDefault="000F5331" w:rsidP="009B75FD">
            <w:pPr>
              <w:pStyle w:val="Sinespaciado"/>
              <w:jc w:val="both"/>
              <w:rPr>
                <w:rFonts w:ascii="Calibri" w:hAnsi="Calibri"/>
                <w:sz w:val="24"/>
              </w:rPr>
            </w:pPr>
          </w:p>
        </w:tc>
        <w:tc>
          <w:tcPr>
            <w:tcW w:w="434" w:type="pct"/>
            <w:shd w:val="clear" w:color="auto" w:fill="438086" w:themeFill="accent2"/>
          </w:tcPr>
          <w:p w14:paraId="16271819" w14:textId="77777777" w:rsidR="000F5331" w:rsidRPr="006529BB" w:rsidRDefault="000F5331" w:rsidP="009B75FD">
            <w:pPr>
              <w:pStyle w:val="Sinespaciado"/>
              <w:jc w:val="both"/>
              <w:rPr>
                <w:rFonts w:ascii="Calibri" w:hAnsi="Calibri"/>
                <w:sz w:val="24"/>
              </w:rPr>
            </w:pPr>
          </w:p>
        </w:tc>
      </w:tr>
      <w:tr w:rsidR="000F5331" w:rsidRPr="006529BB" w14:paraId="06A5AA39" w14:textId="77777777">
        <w:trPr>
          <w:trHeight w:hRule="exact" w:val="20"/>
        </w:trPr>
        <w:tc>
          <w:tcPr>
            <w:tcW w:w="3221" w:type="pct"/>
          </w:tcPr>
          <w:p w14:paraId="0E31966E" w14:textId="77777777" w:rsidR="000F5331" w:rsidRPr="006529BB" w:rsidRDefault="000F5331" w:rsidP="009B75FD">
            <w:pPr>
              <w:pStyle w:val="Sinespaciado"/>
              <w:jc w:val="both"/>
              <w:rPr>
                <w:rFonts w:ascii="Calibri" w:hAnsi="Calibri"/>
                <w:sz w:val="24"/>
              </w:rPr>
            </w:pPr>
          </w:p>
        </w:tc>
        <w:tc>
          <w:tcPr>
            <w:tcW w:w="1249" w:type="pct"/>
            <w:tcBorders>
              <w:bottom w:val="single" w:sz="2" w:space="0" w:color="83BBC1" w:themeColor="accent2" w:themeTint="99"/>
            </w:tcBorders>
            <w:shd w:val="clear" w:color="auto" w:fill="83BBC1" w:themeFill="accent2" w:themeFillTint="99"/>
          </w:tcPr>
          <w:p w14:paraId="1F64B1A3" w14:textId="77777777" w:rsidR="000F5331" w:rsidRPr="006529BB" w:rsidRDefault="000F5331" w:rsidP="009B75FD">
            <w:pPr>
              <w:pStyle w:val="Sinespaciado"/>
              <w:jc w:val="both"/>
              <w:rPr>
                <w:rFonts w:ascii="Calibri" w:hAnsi="Calibri"/>
                <w:sz w:val="24"/>
              </w:rPr>
            </w:pPr>
          </w:p>
        </w:tc>
        <w:tc>
          <w:tcPr>
            <w:tcW w:w="96" w:type="pct"/>
            <w:tcBorders>
              <w:bottom w:val="single" w:sz="2" w:space="0" w:color="83BBC1" w:themeColor="accent2" w:themeTint="99"/>
            </w:tcBorders>
            <w:shd w:val="clear" w:color="auto" w:fill="83BBC1" w:themeFill="accent2" w:themeFillTint="99"/>
          </w:tcPr>
          <w:p w14:paraId="74FF6C1D" w14:textId="77777777" w:rsidR="000F5331" w:rsidRPr="006529BB" w:rsidRDefault="000F5331" w:rsidP="009B75FD">
            <w:pPr>
              <w:pStyle w:val="Sinespaciado"/>
              <w:jc w:val="both"/>
              <w:rPr>
                <w:rFonts w:ascii="Calibri" w:hAnsi="Calibri"/>
                <w:sz w:val="24"/>
              </w:rPr>
            </w:pPr>
          </w:p>
        </w:tc>
        <w:tc>
          <w:tcPr>
            <w:tcW w:w="434" w:type="pct"/>
            <w:tcBorders>
              <w:bottom w:val="single" w:sz="2" w:space="0" w:color="83BBC1" w:themeColor="accent2" w:themeTint="99"/>
            </w:tcBorders>
            <w:shd w:val="clear" w:color="auto" w:fill="83BBC1" w:themeFill="accent2" w:themeFillTint="99"/>
          </w:tcPr>
          <w:p w14:paraId="05E393B1" w14:textId="77777777" w:rsidR="000F5331" w:rsidRPr="006529BB" w:rsidRDefault="000F5331" w:rsidP="009B75FD">
            <w:pPr>
              <w:pStyle w:val="Sinespaciado"/>
              <w:jc w:val="both"/>
              <w:rPr>
                <w:rFonts w:ascii="Calibri" w:hAnsi="Calibri"/>
                <w:sz w:val="24"/>
              </w:rPr>
            </w:pPr>
          </w:p>
        </w:tc>
      </w:tr>
      <w:tr w:rsidR="000F5331" w:rsidRPr="006529BB" w14:paraId="17609F31" w14:textId="77777777">
        <w:trPr>
          <w:trHeight w:hRule="exact" w:val="50"/>
        </w:trPr>
        <w:tc>
          <w:tcPr>
            <w:tcW w:w="3221" w:type="pct"/>
          </w:tcPr>
          <w:p w14:paraId="1C7FF3AC" w14:textId="77777777" w:rsidR="000F5331" w:rsidRPr="006529BB" w:rsidRDefault="000F5331" w:rsidP="009B75FD">
            <w:pPr>
              <w:pStyle w:val="Sinespaciado"/>
              <w:jc w:val="both"/>
              <w:rPr>
                <w:rFonts w:ascii="Calibri" w:hAnsi="Calibri"/>
                <w:sz w:val="24"/>
              </w:rPr>
            </w:pPr>
          </w:p>
        </w:tc>
        <w:tc>
          <w:tcPr>
            <w:tcW w:w="1249" w:type="pct"/>
            <w:tcBorders>
              <w:top w:val="single" w:sz="2" w:space="0" w:color="83BBC1" w:themeColor="accent2" w:themeTint="99"/>
              <w:bottom w:val="single" w:sz="6" w:space="0" w:color="83BBC1" w:themeColor="accent2" w:themeTint="99"/>
            </w:tcBorders>
          </w:tcPr>
          <w:p w14:paraId="73B3D257" w14:textId="77777777" w:rsidR="000F5331" w:rsidRPr="006529BB" w:rsidRDefault="000F5331" w:rsidP="009B75FD">
            <w:pPr>
              <w:pStyle w:val="Sinespaciado"/>
              <w:jc w:val="both"/>
              <w:rPr>
                <w:rFonts w:ascii="Calibri" w:hAnsi="Calibri"/>
                <w:sz w:val="24"/>
              </w:rPr>
            </w:pPr>
          </w:p>
        </w:tc>
        <w:tc>
          <w:tcPr>
            <w:tcW w:w="96" w:type="pct"/>
            <w:tcBorders>
              <w:top w:val="single" w:sz="2" w:space="0" w:color="83BBC1" w:themeColor="accent2" w:themeTint="99"/>
              <w:bottom w:val="single" w:sz="6" w:space="0" w:color="83BBC1" w:themeColor="accent2" w:themeTint="99"/>
            </w:tcBorders>
          </w:tcPr>
          <w:p w14:paraId="54995109" w14:textId="77777777" w:rsidR="000F5331" w:rsidRPr="006529BB" w:rsidRDefault="000F5331" w:rsidP="009B75FD">
            <w:pPr>
              <w:pStyle w:val="Sinespaciado"/>
              <w:jc w:val="both"/>
              <w:rPr>
                <w:rFonts w:ascii="Calibri" w:hAnsi="Calibri"/>
                <w:sz w:val="24"/>
              </w:rPr>
            </w:pPr>
          </w:p>
        </w:tc>
        <w:tc>
          <w:tcPr>
            <w:tcW w:w="434" w:type="pct"/>
            <w:tcBorders>
              <w:top w:val="single" w:sz="2" w:space="0" w:color="83BBC1" w:themeColor="accent2" w:themeTint="99"/>
            </w:tcBorders>
          </w:tcPr>
          <w:p w14:paraId="18C6A2CF" w14:textId="77777777" w:rsidR="000F5331" w:rsidRPr="006529BB" w:rsidRDefault="000F5331" w:rsidP="009B75FD">
            <w:pPr>
              <w:pStyle w:val="Sinespaciado"/>
              <w:jc w:val="both"/>
              <w:rPr>
                <w:rFonts w:ascii="Calibri" w:hAnsi="Calibri"/>
                <w:sz w:val="24"/>
              </w:rPr>
            </w:pPr>
          </w:p>
        </w:tc>
      </w:tr>
      <w:tr w:rsidR="000F5331" w:rsidRPr="006529BB" w14:paraId="46C6708A" w14:textId="77777777">
        <w:trPr>
          <w:trHeight w:hRule="exact" w:val="29"/>
        </w:trPr>
        <w:tc>
          <w:tcPr>
            <w:tcW w:w="3221" w:type="pct"/>
          </w:tcPr>
          <w:p w14:paraId="70C7D2EB" w14:textId="77777777" w:rsidR="000F5331" w:rsidRPr="006529BB" w:rsidRDefault="000F5331" w:rsidP="009B75FD">
            <w:pPr>
              <w:pStyle w:val="Sinespaciado"/>
              <w:jc w:val="both"/>
              <w:rPr>
                <w:rFonts w:ascii="Calibri" w:hAnsi="Calibri"/>
                <w:sz w:val="24"/>
              </w:rPr>
            </w:pPr>
          </w:p>
        </w:tc>
        <w:tc>
          <w:tcPr>
            <w:tcW w:w="1249" w:type="pct"/>
            <w:tcBorders>
              <w:top w:val="single" w:sz="6" w:space="0" w:color="83BBC1" w:themeColor="accent2" w:themeTint="99"/>
              <w:bottom w:val="single" w:sz="6" w:space="0" w:color="83BBC1" w:themeColor="accent2" w:themeTint="99"/>
            </w:tcBorders>
          </w:tcPr>
          <w:p w14:paraId="3CF38372" w14:textId="77777777" w:rsidR="000F5331" w:rsidRPr="006529BB" w:rsidRDefault="000F5331" w:rsidP="009B75FD">
            <w:pPr>
              <w:pStyle w:val="Sinespaciado"/>
              <w:jc w:val="both"/>
              <w:rPr>
                <w:rFonts w:ascii="Calibri" w:hAnsi="Calibri"/>
                <w:sz w:val="24"/>
              </w:rPr>
            </w:pPr>
          </w:p>
        </w:tc>
        <w:tc>
          <w:tcPr>
            <w:tcW w:w="96" w:type="pct"/>
            <w:tcBorders>
              <w:top w:val="single" w:sz="6" w:space="0" w:color="83BBC1" w:themeColor="accent2" w:themeTint="99"/>
              <w:bottom w:val="single" w:sz="6" w:space="0" w:color="83BBC1" w:themeColor="accent2" w:themeTint="99"/>
            </w:tcBorders>
          </w:tcPr>
          <w:p w14:paraId="650692D7" w14:textId="77777777" w:rsidR="000F5331" w:rsidRPr="006529BB" w:rsidRDefault="000F5331" w:rsidP="009B75FD">
            <w:pPr>
              <w:pStyle w:val="Sinespaciado"/>
              <w:jc w:val="both"/>
              <w:rPr>
                <w:rFonts w:ascii="Calibri" w:hAnsi="Calibri"/>
                <w:sz w:val="24"/>
              </w:rPr>
            </w:pPr>
          </w:p>
        </w:tc>
        <w:tc>
          <w:tcPr>
            <w:tcW w:w="434" w:type="pct"/>
            <w:tcBorders>
              <w:bottom w:val="single" w:sz="6" w:space="0" w:color="83BBC1" w:themeColor="accent2" w:themeTint="99"/>
            </w:tcBorders>
          </w:tcPr>
          <w:p w14:paraId="483C278F" w14:textId="77777777" w:rsidR="000F5331" w:rsidRPr="006529BB" w:rsidRDefault="000F5331" w:rsidP="009B75FD">
            <w:pPr>
              <w:pStyle w:val="Sinespaciado"/>
              <w:jc w:val="both"/>
              <w:rPr>
                <w:rFonts w:ascii="Calibri" w:hAnsi="Calibri"/>
                <w:sz w:val="24"/>
              </w:rPr>
            </w:pPr>
          </w:p>
        </w:tc>
      </w:tr>
      <w:tr w:rsidR="000F5331" w:rsidRPr="006529BB" w14:paraId="72B0BAE4" w14:textId="77777777">
        <w:trPr>
          <w:trHeight w:hRule="exact" w:val="43"/>
        </w:trPr>
        <w:tc>
          <w:tcPr>
            <w:tcW w:w="3221" w:type="pct"/>
          </w:tcPr>
          <w:p w14:paraId="45D844EF" w14:textId="77777777" w:rsidR="000F5331" w:rsidRPr="006529BB" w:rsidRDefault="000F5331" w:rsidP="009B75FD">
            <w:pPr>
              <w:pStyle w:val="Sinespaciado"/>
              <w:jc w:val="both"/>
              <w:rPr>
                <w:rFonts w:ascii="Calibri" w:hAnsi="Calibri"/>
                <w:sz w:val="24"/>
              </w:rPr>
            </w:pPr>
          </w:p>
        </w:tc>
        <w:tc>
          <w:tcPr>
            <w:tcW w:w="1249" w:type="pct"/>
            <w:tcBorders>
              <w:top w:val="single" w:sz="6" w:space="0" w:color="83BBC1" w:themeColor="accent2" w:themeTint="99"/>
            </w:tcBorders>
          </w:tcPr>
          <w:p w14:paraId="14D966C2" w14:textId="77777777" w:rsidR="000F5331" w:rsidRPr="006529BB" w:rsidRDefault="000F5331" w:rsidP="009B75FD">
            <w:pPr>
              <w:pStyle w:val="Sinespaciado"/>
              <w:jc w:val="both"/>
              <w:rPr>
                <w:rFonts w:ascii="Calibri" w:hAnsi="Calibri"/>
                <w:sz w:val="24"/>
              </w:rPr>
            </w:pPr>
          </w:p>
        </w:tc>
        <w:tc>
          <w:tcPr>
            <w:tcW w:w="96" w:type="pct"/>
            <w:tcBorders>
              <w:top w:val="single" w:sz="6" w:space="0" w:color="83BBC1" w:themeColor="accent2" w:themeTint="99"/>
            </w:tcBorders>
          </w:tcPr>
          <w:p w14:paraId="7347E376" w14:textId="77777777" w:rsidR="000F5331" w:rsidRPr="006529BB" w:rsidRDefault="000F5331" w:rsidP="009B75FD">
            <w:pPr>
              <w:pStyle w:val="Sinespaciado"/>
              <w:jc w:val="both"/>
              <w:rPr>
                <w:rFonts w:ascii="Calibri" w:hAnsi="Calibri"/>
                <w:sz w:val="24"/>
              </w:rPr>
            </w:pPr>
          </w:p>
        </w:tc>
        <w:tc>
          <w:tcPr>
            <w:tcW w:w="434" w:type="pct"/>
            <w:tcBorders>
              <w:top w:val="single" w:sz="6" w:space="0" w:color="83BBC1" w:themeColor="accent2" w:themeTint="99"/>
            </w:tcBorders>
          </w:tcPr>
          <w:p w14:paraId="27EE0E8B" w14:textId="77777777" w:rsidR="000F5331" w:rsidRPr="006529BB" w:rsidRDefault="000F5331" w:rsidP="009B75FD">
            <w:pPr>
              <w:pStyle w:val="Sinespaciado"/>
              <w:jc w:val="both"/>
              <w:rPr>
                <w:rFonts w:ascii="Calibri" w:hAnsi="Calibri"/>
                <w:sz w:val="24"/>
              </w:rPr>
            </w:pPr>
          </w:p>
        </w:tc>
      </w:tr>
      <w:tr w:rsidR="000F5331" w:rsidRPr="006529BB" w14:paraId="0307BEA1" w14:textId="77777777">
        <w:trPr>
          <w:trHeight w:hRule="exact" w:val="45"/>
        </w:trPr>
        <w:tc>
          <w:tcPr>
            <w:tcW w:w="3221" w:type="pct"/>
          </w:tcPr>
          <w:p w14:paraId="00FEB937" w14:textId="77777777" w:rsidR="000F5331" w:rsidRPr="006529BB" w:rsidRDefault="000F5331" w:rsidP="009B75FD">
            <w:pPr>
              <w:pStyle w:val="Sinespaciado"/>
              <w:jc w:val="both"/>
              <w:rPr>
                <w:rFonts w:ascii="Calibri" w:hAnsi="Calibri"/>
                <w:sz w:val="24"/>
              </w:rPr>
            </w:pPr>
          </w:p>
        </w:tc>
        <w:tc>
          <w:tcPr>
            <w:tcW w:w="1249" w:type="pct"/>
            <w:shd w:val="clear" w:color="auto" w:fill="438086" w:themeFill="accent2"/>
          </w:tcPr>
          <w:p w14:paraId="4714142C" w14:textId="77777777" w:rsidR="000F5331" w:rsidRPr="006529BB" w:rsidRDefault="000F5331" w:rsidP="009B75FD">
            <w:pPr>
              <w:pStyle w:val="Sinespaciado"/>
              <w:jc w:val="both"/>
              <w:rPr>
                <w:rFonts w:ascii="Calibri" w:hAnsi="Calibri"/>
                <w:sz w:val="24"/>
              </w:rPr>
            </w:pPr>
          </w:p>
        </w:tc>
        <w:tc>
          <w:tcPr>
            <w:tcW w:w="96" w:type="pct"/>
            <w:shd w:val="clear" w:color="auto" w:fill="438086" w:themeFill="accent2"/>
          </w:tcPr>
          <w:p w14:paraId="6856C7BB" w14:textId="77777777" w:rsidR="000F5331" w:rsidRPr="006529BB" w:rsidRDefault="000F5331" w:rsidP="009B75FD">
            <w:pPr>
              <w:pStyle w:val="Sinespaciado"/>
              <w:jc w:val="both"/>
              <w:rPr>
                <w:rFonts w:ascii="Calibri" w:hAnsi="Calibri"/>
                <w:sz w:val="24"/>
              </w:rPr>
            </w:pPr>
          </w:p>
        </w:tc>
        <w:tc>
          <w:tcPr>
            <w:tcW w:w="434" w:type="pct"/>
          </w:tcPr>
          <w:p w14:paraId="64393DE1" w14:textId="77777777" w:rsidR="000F5331" w:rsidRPr="006529BB" w:rsidRDefault="000F5331" w:rsidP="009B75FD">
            <w:pPr>
              <w:pStyle w:val="Sinespaciado"/>
              <w:jc w:val="both"/>
              <w:rPr>
                <w:rFonts w:ascii="Calibri" w:hAnsi="Calibri"/>
                <w:sz w:val="24"/>
              </w:rPr>
            </w:pPr>
          </w:p>
        </w:tc>
      </w:tr>
      <w:tr w:rsidR="000F5331" w:rsidRPr="006529BB" w14:paraId="41237967" w14:textId="77777777">
        <w:trPr>
          <w:trHeight w:hRule="exact" w:val="45"/>
        </w:trPr>
        <w:tc>
          <w:tcPr>
            <w:tcW w:w="3221" w:type="pct"/>
          </w:tcPr>
          <w:p w14:paraId="5B28CA74" w14:textId="77777777" w:rsidR="000F5331" w:rsidRPr="006529BB" w:rsidRDefault="000F5331" w:rsidP="009B75FD">
            <w:pPr>
              <w:pStyle w:val="Sinespaciado"/>
              <w:jc w:val="both"/>
              <w:rPr>
                <w:rFonts w:ascii="Calibri" w:hAnsi="Calibri"/>
                <w:sz w:val="24"/>
              </w:rPr>
            </w:pPr>
          </w:p>
        </w:tc>
        <w:tc>
          <w:tcPr>
            <w:tcW w:w="1249" w:type="pct"/>
          </w:tcPr>
          <w:p w14:paraId="46EBA52D" w14:textId="77777777" w:rsidR="000F5331" w:rsidRPr="006529BB" w:rsidRDefault="000F5331" w:rsidP="009B75FD">
            <w:pPr>
              <w:pStyle w:val="Sinespaciado"/>
              <w:jc w:val="both"/>
              <w:rPr>
                <w:rFonts w:ascii="Calibri" w:hAnsi="Calibri"/>
                <w:sz w:val="24"/>
              </w:rPr>
            </w:pPr>
          </w:p>
        </w:tc>
        <w:tc>
          <w:tcPr>
            <w:tcW w:w="96" w:type="pct"/>
          </w:tcPr>
          <w:p w14:paraId="592C8271" w14:textId="77777777" w:rsidR="000F5331" w:rsidRPr="006529BB" w:rsidRDefault="000F5331" w:rsidP="009B75FD">
            <w:pPr>
              <w:pStyle w:val="Sinespaciado"/>
              <w:jc w:val="both"/>
              <w:rPr>
                <w:rFonts w:ascii="Calibri" w:hAnsi="Calibri"/>
                <w:sz w:val="24"/>
              </w:rPr>
            </w:pPr>
          </w:p>
        </w:tc>
        <w:tc>
          <w:tcPr>
            <w:tcW w:w="434" w:type="pct"/>
          </w:tcPr>
          <w:p w14:paraId="1B9513C0" w14:textId="77777777" w:rsidR="000F5331" w:rsidRPr="006529BB" w:rsidRDefault="000F5331" w:rsidP="009B75FD">
            <w:pPr>
              <w:pStyle w:val="Sinespaciado"/>
              <w:jc w:val="both"/>
              <w:rPr>
                <w:rFonts w:ascii="Calibri" w:hAnsi="Calibri"/>
                <w:sz w:val="24"/>
              </w:rPr>
            </w:pPr>
          </w:p>
        </w:tc>
      </w:tr>
      <w:tr w:rsidR="000F5331" w:rsidRPr="006529BB" w14:paraId="4D6A7343" w14:textId="77777777">
        <w:trPr>
          <w:trHeight w:hRule="exact" w:val="29"/>
        </w:trPr>
        <w:tc>
          <w:tcPr>
            <w:tcW w:w="3221" w:type="pct"/>
          </w:tcPr>
          <w:p w14:paraId="08F5374B" w14:textId="77777777" w:rsidR="000F5331" w:rsidRPr="006529BB" w:rsidRDefault="000F5331" w:rsidP="009B75FD">
            <w:pPr>
              <w:pStyle w:val="Sinespaciado"/>
              <w:jc w:val="both"/>
              <w:rPr>
                <w:rFonts w:ascii="Calibri" w:hAnsi="Calibri"/>
                <w:sz w:val="24"/>
              </w:rPr>
            </w:pPr>
          </w:p>
        </w:tc>
        <w:tc>
          <w:tcPr>
            <w:tcW w:w="1249" w:type="pct"/>
            <w:shd w:val="clear" w:color="auto" w:fill="438086" w:themeFill="accent2"/>
          </w:tcPr>
          <w:p w14:paraId="4256E7AD" w14:textId="77777777" w:rsidR="000F5331" w:rsidRPr="006529BB" w:rsidRDefault="000F5331" w:rsidP="009B75FD">
            <w:pPr>
              <w:pStyle w:val="Sinespaciado"/>
              <w:jc w:val="both"/>
              <w:rPr>
                <w:rFonts w:ascii="Calibri" w:hAnsi="Calibri"/>
                <w:sz w:val="24"/>
              </w:rPr>
            </w:pPr>
          </w:p>
        </w:tc>
        <w:tc>
          <w:tcPr>
            <w:tcW w:w="96" w:type="pct"/>
            <w:shd w:val="clear" w:color="auto" w:fill="438086" w:themeFill="accent2"/>
          </w:tcPr>
          <w:p w14:paraId="1B02B0DD" w14:textId="77777777" w:rsidR="000F5331" w:rsidRPr="006529BB" w:rsidRDefault="000F5331" w:rsidP="009B75FD">
            <w:pPr>
              <w:pStyle w:val="Sinespaciado"/>
              <w:jc w:val="both"/>
              <w:rPr>
                <w:rFonts w:ascii="Calibri" w:hAnsi="Calibri"/>
                <w:sz w:val="24"/>
              </w:rPr>
            </w:pPr>
          </w:p>
        </w:tc>
        <w:tc>
          <w:tcPr>
            <w:tcW w:w="434" w:type="pct"/>
          </w:tcPr>
          <w:p w14:paraId="5147E008" w14:textId="77777777" w:rsidR="000F5331" w:rsidRPr="006529BB" w:rsidRDefault="000F5331" w:rsidP="009B75FD">
            <w:pPr>
              <w:pStyle w:val="Sinespaciado"/>
              <w:jc w:val="both"/>
              <w:rPr>
                <w:rFonts w:ascii="Calibri" w:hAnsi="Calibri"/>
                <w:sz w:val="24"/>
              </w:rPr>
            </w:pPr>
          </w:p>
        </w:tc>
      </w:tr>
      <w:tr w:rsidR="000F5331" w:rsidRPr="006529BB" w14:paraId="3451A2B1" w14:textId="77777777">
        <w:trPr>
          <w:trHeight w:hRule="exact" w:val="45"/>
        </w:trPr>
        <w:tc>
          <w:tcPr>
            <w:tcW w:w="3221" w:type="pct"/>
          </w:tcPr>
          <w:p w14:paraId="07D4C1D0" w14:textId="77777777" w:rsidR="000F5331" w:rsidRPr="006529BB" w:rsidRDefault="000F5331" w:rsidP="009B75FD">
            <w:pPr>
              <w:pStyle w:val="Sinespaciado"/>
              <w:jc w:val="both"/>
              <w:rPr>
                <w:rFonts w:ascii="Calibri" w:hAnsi="Calibri"/>
                <w:sz w:val="24"/>
              </w:rPr>
            </w:pPr>
          </w:p>
        </w:tc>
        <w:tc>
          <w:tcPr>
            <w:tcW w:w="1249" w:type="pct"/>
            <w:tcBorders>
              <w:bottom w:val="single" w:sz="6" w:space="0" w:color="83BBC1" w:themeColor="accent2" w:themeTint="99"/>
            </w:tcBorders>
          </w:tcPr>
          <w:p w14:paraId="081BEE55" w14:textId="77777777" w:rsidR="000F5331" w:rsidRPr="006529BB" w:rsidRDefault="000F5331" w:rsidP="009B75FD">
            <w:pPr>
              <w:pStyle w:val="Sinespaciado"/>
              <w:jc w:val="both"/>
              <w:rPr>
                <w:rFonts w:ascii="Calibri" w:hAnsi="Calibri"/>
                <w:sz w:val="24"/>
              </w:rPr>
            </w:pPr>
          </w:p>
        </w:tc>
        <w:tc>
          <w:tcPr>
            <w:tcW w:w="96" w:type="pct"/>
            <w:tcBorders>
              <w:bottom w:val="single" w:sz="6" w:space="0" w:color="83BBC1" w:themeColor="accent2" w:themeTint="99"/>
            </w:tcBorders>
          </w:tcPr>
          <w:p w14:paraId="3292D4F9" w14:textId="77777777" w:rsidR="000F5331" w:rsidRPr="006529BB" w:rsidRDefault="000F5331" w:rsidP="009B75FD">
            <w:pPr>
              <w:pStyle w:val="Sinespaciado"/>
              <w:jc w:val="both"/>
              <w:rPr>
                <w:rFonts w:ascii="Calibri" w:hAnsi="Calibri"/>
                <w:sz w:val="24"/>
              </w:rPr>
            </w:pPr>
          </w:p>
        </w:tc>
        <w:tc>
          <w:tcPr>
            <w:tcW w:w="434" w:type="pct"/>
            <w:tcBorders>
              <w:bottom w:val="single" w:sz="6" w:space="0" w:color="83BBC1" w:themeColor="accent2" w:themeTint="99"/>
            </w:tcBorders>
          </w:tcPr>
          <w:p w14:paraId="460120BC" w14:textId="77777777" w:rsidR="000F5331" w:rsidRPr="006529BB" w:rsidRDefault="000F5331" w:rsidP="009B75FD">
            <w:pPr>
              <w:pStyle w:val="Sinespaciado"/>
              <w:jc w:val="both"/>
              <w:rPr>
                <w:rFonts w:ascii="Calibri" w:hAnsi="Calibri"/>
                <w:sz w:val="24"/>
              </w:rPr>
            </w:pPr>
          </w:p>
        </w:tc>
      </w:tr>
    </w:tbl>
    <w:p w14:paraId="3ADB2456" w14:textId="77777777" w:rsidR="000F5331" w:rsidRPr="006529BB" w:rsidRDefault="000F5331" w:rsidP="00C11AFA">
      <w:pPr>
        <w:pStyle w:val="Direccindelremitente"/>
        <w:ind w:left="5954"/>
        <w:jc w:val="both"/>
        <w:rPr>
          <w:rFonts w:ascii="Calibri" w:hAnsi="Calibri"/>
          <w:sz w:val="24"/>
          <w:szCs w:val="24"/>
        </w:rPr>
      </w:pPr>
    </w:p>
    <w:p w14:paraId="040DCE63" w14:textId="77777777" w:rsidR="000F5331" w:rsidRPr="006529BB" w:rsidRDefault="006868B0" w:rsidP="006529BB">
      <w:pPr>
        <w:pStyle w:val="Direccindelremitente"/>
        <w:spacing w:line="240" w:lineRule="auto"/>
        <w:ind w:left="3969"/>
        <w:jc w:val="both"/>
        <w:rPr>
          <w:rFonts w:ascii="Calibri" w:hAnsi="Calibri"/>
          <w:sz w:val="24"/>
          <w:szCs w:val="24"/>
        </w:rPr>
      </w:pPr>
      <w:sdt>
        <w:sdtPr>
          <w:rPr>
            <w:rFonts w:ascii="Calibri" w:hAnsi="Calibri"/>
            <w:sz w:val="24"/>
            <w:szCs w:val="24"/>
          </w:rPr>
          <w:id w:val="290787004"/>
          <w:placeholder>
            <w:docPart w:val="6D5E6A3D19AC4159978C3A1CC9013F02"/>
          </w:placeholder>
          <w:dataBinding w:prefixMappings="xmlns:ns0='http://purl.org/dc/elements/1.1/' xmlns:ns1='http://schemas.openxmlformats.org/package/2006/metadata/core-properties' " w:xpath="/ns1:coreProperties[1]/ns0:creator[1]" w:storeItemID="{6C3C8BC8-F283-45AE-878A-BAB7291924A1}"/>
          <w:text/>
        </w:sdtPr>
        <w:sdtEndPr/>
        <w:sdtContent>
          <w:r w:rsidR="0085299A" w:rsidRPr="006529BB">
            <w:rPr>
              <w:rFonts w:ascii="Calibri" w:hAnsi="Calibri"/>
              <w:sz w:val="24"/>
              <w:szCs w:val="24"/>
              <w:lang w:val="es-MX"/>
            </w:rPr>
            <w:t>EX PRISIONEROS POLÍ</w:t>
          </w:r>
          <w:r w:rsidR="00A15DFF" w:rsidRPr="006529BB">
            <w:rPr>
              <w:rFonts w:ascii="Calibri" w:hAnsi="Calibri"/>
              <w:sz w:val="24"/>
              <w:szCs w:val="24"/>
              <w:lang w:val="es-MX"/>
            </w:rPr>
            <w:t>TICOS DE CHILE</w:t>
          </w:r>
          <w:r w:rsidR="00C11AFA" w:rsidRPr="006529BB">
            <w:rPr>
              <w:rFonts w:ascii="Calibri" w:hAnsi="Calibri"/>
              <w:sz w:val="24"/>
              <w:szCs w:val="24"/>
              <w:lang w:val="es-MX"/>
            </w:rPr>
            <w:t xml:space="preserve"> COMANDO UNITARIO DE EX PRISIONEROS POLÍTICOS Y FAMILIARES.  COORDINADORA NACIONAL DE EX PRESOS POLÍTICOS SALVADOR ALLENDE</w:t>
          </w:r>
        </w:sdtContent>
      </w:sdt>
    </w:p>
    <w:p w14:paraId="20B368F5" w14:textId="77777777" w:rsidR="0085299A" w:rsidRPr="006529BB" w:rsidRDefault="0085299A" w:rsidP="009B75FD">
      <w:pPr>
        <w:pStyle w:val="Direccindelremitente"/>
        <w:jc w:val="both"/>
        <w:rPr>
          <w:rFonts w:ascii="Calibri" w:hAnsi="Calibri"/>
          <w:sz w:val="24"/>
          <w:szCs w:val="24"/>
        </w:rPr>
      </w:pPr>
    </w:p>
    <w:p w14:paraId="1DCE534D" w14:textId="77777777" w:rsidR="00A15DFF" w:rsidRPr="006529BB" w:rsidRDefault="00A15DFF" w:rsidP="009B75FD">
      <w:pPr>
        <w:jc w:val="both"/>
        <w:rPr>
          <w:rFonts w:ascii="Calibri" w:hAnsi="Calibri"/>
          <w:caps/>
          <w:sz w:val="24"/>
          <w:szCs w:val="24"/>
          <w:lang w:val="es-ES_tradnl"/>
        </w:rPr>
      </w:pPr>
    </w:p>
    <w:p w14:paraId="0F5E71B7" w14:textId="77777777" w:rsidR="00A15DFF" w:rsidRPr="006529BB" w:rsidRDefault="00A15DFF" w:rsidP="009B75FD">
      <w:pPr>
        <w:jc w:val="both"/>
        <w:rPr>
          <w:rFonts w:ascii="Calibri" w:hAnsi="Calibri"/>
          <w:caps/>
          <w:sz w:val="24"/>
          <w:szCs w:val="24"/>
          <w:lang w:val="es-ES_tradnl"/>
        </w:rPr>
      </w:pPr>
    </w:p>
    <w:p w14:paraId="353D2A8F" w14:textId="77777777" w:rsidR="00A15DFF" w:rsidRPr="006529BB" w:rsidRDefault="00A15DFF" w:rsidP="00C11AFA">
      <w:pPr>
        <w:spacing w:after="0" w:line="240" w:lineRule="auto"/>
        <w:jc w:val="both"/>
        <w:rPr>
          <w:rFonts w:ascii="Calibri" w:hAnsi="Calibri"/>
          <w:sz w:val="24"/>
          <w:szCs w:val="24"/>
        </w:rPr>
      </w:pPr>
      <w:r w:rsidRPr="006529BB">
        <w:rPr>
          <w:rFonts w:ascii="Calibri" w:hAnsi="Calibri"/>
          <w:sz w:val="24"/>
          <w:szCs w:val="24"/>
        </w:rPr>
        <w:t>Don</w:t>
      </w:r>
      <w:r w:rsidR="00C11AFA" w:rsidRPr="006529BB">
        <w:rPr>
          <w:rFonts w:ascii="Calibri" w:hAnsi="Calibri"/>
          <w:sz w:val="24"/>
          <w:szCs w:val="24"/>
        </w:rPr>
        <w:t xml:space="preserve"> </w:t>
      </w:r>
      <w:r w:rsidRPr="006529BB">
        <w:rPr>
          <w:rFonts w:ascii="Calibri" w:hAnsi="Calibri"/>
          <w:sz w:val="24"/>
          <w:szCs w:val="24"/>
        </w:rPr>
        <w:t>Mario Fernández</w:t>
      </w:r>
    </w:p>
    <w:p w14:paraId="069688D1" w14:textId="77777777" w:rsidR="00A15DFF" w:rsidRPr="006529BB" w:rsidRDefault="00A15DFF" w:rsidP="00C11AFA">
      <w:pPr>
        <w:spacing w:after="0" w:line="240" w:lineRule="auto"/>
        <w:jc w:val="both"/>
        <w:rPr>
          <w:rFonts w:ascii="Calibri" w:hAnsi="Calibri"/>
          <w:sz w:val="24"/>
          <w:szCs w:val="24"/>
        </w:rPr>
      </w:pPr>
      <w:r w:rsidRPr="006529BB">
        <w:rPr>
          <w:rFonts w:ascii="Calibri" w:hAnsi="Calibri"/>
          <w:sz w:val="24"/>
          <w:szCs w:val="24"/>
        </w:rPr>
        <w:t>Ministro del Interior</w:t>
      </w:r>
    </w:p>
    <w:p w14:paraId="580B7DBC" w14:textId="77777777" w:rsidR="00A15DFF" w:rsidRPr="006529BB" w:rsidRDefault="00A15DFF" w:rsidP="00C11AFA">
      <w:pPr>
        <w:spacing w:after="0" w:line="240" w:lineRule="auto"/>
        <w:jc w:val="both"/>
        <w:rPr>
          <w:rFonts w:ascii="Calibri" w:hAnsi="Calibri"/>
          <w:sz w:val="24"/>
          <w:szCs w:val="24"/>
          <w:u w:val="single"/>
        </w:rPr>
      </w:pPr>
      <w:r w:rsidRPr="006529BB">
        <w:rPr>
          <w:rFonts w:ascii="Calibri" w:hAnsi="Calibri"/>
          <w:sz w:val="24"/>
          <w:szCs w:val="24"/>
          <w:u w:val="single"/>
        </w:rPr>
        <w:t>Su Despacho   /</w:t>
      </w:r>
    </w:p>
    <w:p w14:paraId="4BE37DE5" w14:textId="77777777" w:rsidR="00A15DFF" w:rsidRPr="006529BB" w:rsidRDefault="00A15DFF" w:rsidP="009B75FD">
      <w:pPr>
        <w:jc w:val="both"/>
        <w:rPr>
          <w:rFonts w:ascii="Calibri" w:hAnsi="Calibri"/>
          <w:sz w:val="24"/>
          <w:szCs w:val="24"/>
          <w:u w:val="single"/>
        </w:rPr>
      </w:pPr>
    </w:p>
    <w:p w14:paraId="7161A9E8"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 xml:space="preserve">Junto con saludar a su persona </w:t>
      </w:r>
      <w:r w:rsidR="006433B0" w:rsidRPr="006529BB">
        <w:rPr>
          <w:rFonts w:ascii="Calibri" w:hAnsi="Calibri"/>
          <w:sz w:val="24"/>
          <w:szCs w:val="24"/>
        </w:rPr>
        <w:t>comparecemos para</w:t>
      </w:r>
      <w:r w:rsidRPr="006529BB">
        <w:rPr>
          <w:rFonts w:ascii="Calibri" w:hAnsi="Calibri"/>
          <w:sz w:val="24"/>
          <w:szCs w:val="24"/>
        </w:rPr>
        <w:t xml:space="preserve"> dar cumplimiento a lo acordado el 14 de julio, una fecha que puede quedar en la historia de los derechos humanos. A no dudar este hecho positivo, nos habla de esa voluntad política, que nos ha sido negada durante años por los gobiernos de turnos. </w:t>
      </w:r>
    </w:p>
    <w:p w14:paraId="4AC022D1"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 xml:space="preserve">La Coordinadora Nacional de ex Presos Políticos Salvador Allende, que nace como resultado de las movilizaciones en diferentes ciudades de Chile, con una huelga de hambre de 108 ex presos políticos de 41 días, la gran mayoría personas sobre los 70 años de edad. </w:t>
      </w:r>
    </w:p>
    <w:p w14:paraId="48047761"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El 23 de mayo de 2015 en Rancagua se firmó un protocolo de acuerdo con el gobierno, que derivó en una mesa de alto nivel. Donde no coexistió la voluntad política por parte de la sub secretaria de Estado. Una vez más nuestras demandas eran ignoradas y se nos humillaban.</w:t>
      </w:r>
    </w:p>
    <w:p w14:paraId="6E649AB4"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 xml:space="preserve">La CNEXPPSA en un proceso de unidad entre los ex presos políticos, en conjunto con el Comando Unitarios han consensuados las diferentes plataformas de las organizaciones de ex presos políticos.  Donde el eje principal de nuestras demandas, pasan por la nivelación de las pensiones, una indemnización por el daño causado, la restitución de los derechos políticos conculcados, y el termino de los 50 años que protege a los torturadores. </w:t>
      </w:r>
    </w:p>
    <w:p w14:paraId="248FDCC2"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Las demandas históricas que han sustentado las organizaciones que integran el COMANDO NACIONAL UNITARIO DE EX PRISIONEROS(AS) POLITICOS (AS) Y FAMILIARES, han sido y son coherentes con los principios básicos del Derecho Humanitario Internacional, que establece la obligación ética y política del Estado en relación a garantizar la reparación adecuada, efectiva y rápida frente a las violaciones de los derechos humanos.</w:t>
      </w:r>
    </w:p>
    <w:p w14:paraId="3E14D193"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Hoy el Comando Unitario lo integran la Agrupación Nacional de Ex PP de Chile, la Brigada de Ex PP Socialistas, la Coordinadora Nacional de Ex PP, los Familiares de Ex PP Fallecidos, la Coordinadora de los Ex PP del PRSD y la Agrupación de Ex Menores Víctimas de prisión Política y Tortura.</w:t>
      </w:r>
    </w:p>
    <w:p w14:paraId="3FB8B8BD"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Señor Fernández las demandas de resarcimiento para los sobrevivientes de tortura y prisión política, de la dictadura cívico militar tiene por finalidad que se asuma  la responsabilidad del Estado de Chile en su obligación de reparación integral. Los hechos acaecidos por el terrorismo de Estado, son  considerados como crímenes de lesa humanidad, que ha sido reconocido por Chile a través de los procesos de calificación a los ex prisioneros políticos.  Ratificados por los tratados internacionales suscritos  por el Estado chileno.</w:t>
      </w:r>
    </w:p>
    <w:p w14:paraId="2C93F750"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Hay una política ética pública de todo Estado democrático, en la defensa y promoción de los derechos humanos. Lo cual está definido en el programa de gobierno de la Presidenta Michelle Bachelet.</w:t>
      </w:r>
    </w:p>
    <w:p w14:paraId="43838AEF" w14:textId="77777777" w:rsidR="006529BB" w:rsidRDefault="006529BB" w:rsidP="00C11AFA">
      <w:pPr>
        <w:spacing w:before="120" w:after="0" w:line="240" w:lineRule="auto"/>
        <w:jc w:val="both"/>
        <w:rPr>
          <w:rFonts w:ascii="Calibri" w:hAnsi="Calibri"/>
          <w:sz w:val="24"/>
          <w:szCs w:val="24"/>
        </w:rPr>
      </w:pPr>
    </w:p>
    <w:p w14:paraId="2875C89E" w14:textId="77777777" w:rsidR="006529BB" w:rsidRDefault="006529BB" w:rsidP="00C11AFA">
      <w:pPr>
        <w:spacing w:before="120" w:after="0" w:line="240" w:lineRule="auto"/>
        <w:jc w:val="both"/>
        <w:rPr>
          <w:rFonts w:ascii="Calibri" w:hAnsi="Calibri"/>
          <w:sz w:val="24"/>
          <w:szCs w:val="24"/>
        </w:rPr>
      </w:pPr>
    </w:p>
    <w:p w14:paraId="499E2E6A"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“Revisaremos las actuales leyes reparatorias. Asignaremos a una entidad estatal permanente que se haga cargo del reconocimiento, acogida, asistencia jurídica, social y de reparación para las víctimas de Crímenes de la Dictadura.”</w:t>
      </w:r>
    </w:p>
    <w:p w14:paraId="54676A41"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Ministro, la reparaciones planteadas, no han sido escuchadas, ni menos se ha entregado una solución, a los largo de estos años a más de 40 años del golpe militar.</w:t>
      </w:r>
    </w:p>
    <w:p w14:paraId="1E641FF9"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Estos hechos han inducidos a la desesperanza, a la indignación y movilizarse para hacerse escuchar. Antes fuimos perseguidos, torturados y encarcelados. Hoy somos ignorados por los gobiernos de turnos.</w:t>
      </w:r>
    </w:p>
    <w:p w14:paraId="022B5D91"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 xml:space="preserve">Demandamos reparación integral a las víctimas de prisión política y tortura,  acorde a las normativas internacionales suscritas por el Estado de Chile en el marco del derecho internacional basado en la Resolución 60/147 de la Organización de Naciones Unidas aprobada por su Asamblea General el 16 de diciembre de 2005. </w:t>
      </w:r>
    </w:p>
    <w:p w14:paraId="54B12970"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En este sentido la ONU, establece que la Reparación debe ser proporcional a la violación de los derechos humanos y al daño causado, y corresponde en consecuencia la restitución, compensación, y garantías de no repetición, es decir que Nunca Más se vuelvan a cometer en Chile delitos de lesa humanidad.</w:t>
      </w:r>
    </w:p>
    <w:p w14:paraId="2B8F9C83"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 xml:space="preserve">El Estado de Chile tiene determinadas responsabilidades, ante los hechos de violación a los derechos humanos, que afectaron a los sobrevivientes de prisión política y tortura. Calificado y no calificados, cometidos durante los años de la dictadura cívico-militar. </w:t>
      </w:r>
    </w:p>
    <w:p w14:paraId="3F740A82"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-El deber de investigar los hechos.</w:t>
      </w:r>
    </w:p>
    <w:p w14:paraId="61C3EA8D"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 El deber de sancionar a los responsables.</w:t>
      </w:r>
    </w:p>
    <w:p w14:paraId="340A0E72"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-El deber de reparación integral.</w:t>
      </w:r>
    </w:p>
    <w:p w14:paraId="00D9027C"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-El deber de garantizar la no reiteración de los hechos.</w:t>
      </w:r>
    </w:p>
    <w:p w14:paraId="20410513" w14:textId="77777777" w:rsidR="00A15DFF" w:rsidRPr="006529BB" w:rsidRDefault="00A15DFF" w:rsidP="00C11AFA">
      <w:pPr>
        <w:spacing w:before="120" w:after="0" w:line="240" w:lineRule="auto"/>
        <w:jc w:val="both"/>
        <w:rPr>
          <w:rFonts w:ascii="Calibri" w:hAnsi="Calibri"/>
          <w:sz w:val="24"/>
          <w:szCs w:val="24"/>
        </w:rPr>
      </w:pPr>
      <w:r w:rsidRPr="006529BB">
        <w:rPr>
          <w:rFonts w:ascii="Calibri" w:hAnsi="Calibri"/>
          <w:sz w:val="24"/>
          <w:szCs w:val="24"/>
        </w:rPr>
        <w:t xml:space="preserve">Los ex presos políticos han sido por largo tiempo un grupo humano, literalmente desplazados de la sociedad chilena. El Estado tiene una deuda histórica en materia de reparación, verdad y justicia. </w:t>
      </w:r>
    </w:p>
    <w:p w14:paraId="796C5BF4" w14:textId="77777777" w:rsidR="00A15DFF" w:rsidRPr="006529BB" w:rsidRDefault="00A15DFF" w:rsidP="009B75FD">
      <w:pPr>
        <w:jc w:val="both"/>
        <w:rPr>
          <w:rFonts w:ascii="Calibri" w:hAnsi="Calibri"/>
          <w:sz w:val="24"/>
          <w:szCs w:val="24"/>
        </w:rPr>
      </w:pPr>
    </w:p>
    <w:p w14:paraId="4D1091DE" w14:textId="77777777" w:rsidR="00A15DFF" w:rsidRPr="006529BB" w:rsidRDefault="00A15DFF" w:rsidP="001D3BFA">
      <w:pPr>
        <w:jc w:val="center"/>
        <w:rPr>
          <w:rFonts w:ascii="Calibri" w:hAnsi="Calibri"/>
          <w:sz w:val="24"/>
          <w:szCs w:val="24"/>
        </w:rPr>
      </w:pPr>
      <w:r w:rsidRPr="006529BB">
        <w:rPr>
          <w:rFonts w:ascii="Calibri" w:hAnsi="Calibri"/>
          <w:sz w:val="24"/>
          <w:szCs w:val="24"/>
        </w:rPr>
        <w:t>A nombre de los ex presos políticos de Chile.</w:t>
      </w:r>
    </w:p>
    <w:p w14:paraId="0FB8DB60" w14:textId="77777777" w:rsidR="001B2602" w:rsidRPr="006529BB" w:rsidRDefault="001B2602" w:rsidP="001D3BFA">
      <w:pPr>
        <w:jc w:val="center"/>
        <w:rPr>
          <w:rFonts w:ascii="Calibri" w:hAnsi="Calibri"/>
          <w:sz w:val="24"/>
          <w:szCs w:val="24"/>
        </w:rPr>
      </w:pPr>
    </w:p>
    <w:p w14:paraId="41C4B0AA" w14:textId="77777777" w:rsidR="001B2602" w:rsidRPr="006529BB" w:rsidRDefault="001B2602" w:rsidP="00C11AFA">
      <w:pPr>
        <w:spacing w:after="0" w:line="276" w:lineRule="auto"/>
        <w:jc w:val="center"/>
        <w:rPr>
          <w:rFonts w:ascii="Calibri" w:eastAsia="SimSun" w:hAnsi="Calibri" w:cs="Times New Roman"/>
          <w:b/>
          <w:kern w:val="0"/>
          <w:sz w:val="24"/>
          <w:szCs w:val="24"/>
          <w:lang w:eastAsia="zh-CN"/>
        </w:rPr>
      </w:pPr>
      <w:r w:rsidRPr="006529BB">
        <w:rPr>
          <w:rFonts w:ascii="Calibri" w:eastAsia="SimSun" w:hAnsi="Calibri" w:cs="Times New Roman"/>
          <w:b/>
          <w:kern w:val="0"/>
          <w:sz w:val="24"/>
          <w:szCs w:val="24"/>
          <w:lang w:eastAsia="zh-CN"/>
        </w:rPr>
        <w:t>Coordinadora Nacional de ex Presos Políticos Salvador Allende</w:t>
      </w:r>
    </w:p>
    <w:p w14:paraId="31BA4BD7" w14:textId="77777777" w:rsidR="001B2602" w:rsidRPr="006529BB" w:rsidRDefault="001B2602" w:rsidP="00C11AFA">
      <w:pPr>
        <w:spacing w:after="0"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Agrupación DD.HH José Calderón Miranda Paine</w:t>
      </w:r>
    </w:p>
    <w:p w14:paraId="52FC4807" w14:textId="77777777" w:rsidR="001B2602" w:rsidRPr="006529BB" w:rsidRDefault="001B2602" w:rsidP="00C11AFA">
      <w:pPr>
        <w:spacing w:after="0"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Agrupación DD.HH Mártires de Paine</w:t>
      </w:r>
    </w:p>
    <w:p w14:paraId="336414FA" w14:textId="77777777" w:rsidR="001B2602" w:rsidRPr="006529BB" w:rsidRDefault="001B2602" w:rsidP="00C11AFA">
      <w:pPr>
        <w:spacing w:after="0"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Corporación DD.HH Valle del Maipo, Buin.</w:t>
      </w:r>
    </w:p>
    <w:p w14:paraId="21858BE5" w14:textId="77777777" w:rsidR="001B2602" w:rsidRPr="006529BB" w:rsidRDefault="001B2602" w:rsidP="00C11AFA">
      <w:pPr>
        <w:spacing w:after="0"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Comisión DD.HH de La Granja  P.J. 0682 Rol 14705</w:t>
      </w:r>
    </w:p>
    <w:p w14:paraId="1B549833" w14:textId="77777777" w:rsidR="001B2602" w:rsidRPr="006529BB" w:rsidRDefault="001B2602" w:rsidP="00C11AFA">
      <w:pPr>
        <w:spacing w:after="0"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Centro Cultural de DD.HH Salvador Allende</w:t>
      </w:r>
    </w:p>
    <w:p w14:paraId="175FA55C" w14:textId="77777777" w:rsidR="001B2602" w:rsidRPr="006529BB" w:rsidRDefault="001B2602" w:rsidP="00C11AFA">
      <w:pPr>
        <w:spacing w:after="0"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Asociación de DD.HH Provincia Cordillera</w:t>
      </w:r>
    </w:p>
    <w:p w14:paraId="4B57832D" w14:textId="77777777" w:rsidR="0085299A" w:rsidRDefault="0085299A" w:rsidP="00AC35CF">
      <w:pPr>
        <w:spacing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 xml:space="preserve">Víctimas del Informe </w:t>
      </w:r>
      <w:proofErr w:type="spellStart"/>
      <w:r w:rsidRPr="006529BB">
        <w:rPr>
          <w:rFonts w:ascii="Calibri" w:eastAsia="SimSun" w:hAnsi="Calibri" w:cs="Times New Roman"/>
          <w:kern w:val="0"/>
          <w:sz w:val="24"/>
          <w:szCs w:val="24"/>
          <w:lang w:eastAsia="zh-CN"/>
        </w:rPr>
        <w:t>Valech</w:t>
      </w:r>
      <w:proofErr w:type="spellEnd"/>
      <w:r w:rsidRPr="006529BB">
        <w:rPr>
          <w:rFonts w:ascii="Calibri" w:eastAsia="SimSun" w:hAnsi="Calibri" w:cs="Times New Roman"/>
          <w:kern w:val="0"/>
          <w:sz w:val="24"/>
          <w:szCs w:val="24"/>
          <w:lang w:eastAsia="zh-CN"/>
        </w:rPr>
        <w:t xml:space="preserve"> No Rec</w:t>
      </w:r>
      <w:r w:rsidR="009330DF" w:rsidRPr="006529BB">
        <w:rPr>
          <w:rFonts w:ascii="Calibri" w:eastAsia="SimSun" w:hAnsi="Calibri" w:cs="Times New Roman"/>
          <w:kern w:val="0"/>
          <w:sz w:val="24"/>
          <w:szCs w:val="24"/>
          <w:lang w:eastAsia="zh-CN"/>
        </w:rPr>
        <w:t>onocida</w:t>
      </w:r>
      <w:r w:rsidRPr="006529BB">
        <w:rPr>
          <w:rFonts w:ascii="Calibri" w:eastAsia="SimSun" w:hAnsi="Calibri" w:cs="Times New Roman"/>
          <w:kern w:val="0"/>
          <w:sz w:val="24"/>
          <w:szCs w:val="24"/>
          <w:lang w:eastAsia="zh-CN"/>
        </w:rPr>
        <w:t>s.</w:t>
      </w:r>
    </w:p>
    <w:p w14:paraId="77503D7F" w14:textId="77777777" w:rsidR="001B2602" w:rsidRPr="006529BB" w:rsidRDefault="00BF5FE2" w:rsidP="006529BB">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noProof/>
          <w:kern w:val="0"/>
          <w:sz w:val="24"/>
          <w:szCs w:val="24"/>
        </w:rPr>
        <w:drawing>
          <wp:inline distT="0" distB="0" distL="0" distR="0" wp14:anchorId="691AAAE5" wp14:editId="3F1B078E">
            <wp:extent cx="762000" cy="724524"/>
            <wp:effectExtent l="171450" t="152400" r="171450" b="22860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logomaker-072816-2237_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6243" cy="728558"/>
                    </a:xfrm>
                    <a:prstGeom prst="rect">
                      <a:avLst/>
                    </a:prstGeom>
                    <a:ln>
                      <a:solidFill>
                        <a:srgbClr val="0070C0">
                          <a:alpha val="81000"/>
                        </a:srgbClr>
                      </a:solidFill>
                    </a:ln>
                    <a:effectLst>
                      <a:glow rad="127000">
                        <a:schemeClr val="accent4">
                          <a:lumMod val="40000"/>
                          <a:lumOff val="60000"/>
                        </a:schemeClr>
                      </a:glow>
                      <a:outerShdw blurRad="50800" dist="50800" dir="5400000" algn="ctr" rotWithShape="0">
                        <a:srgbClr val="FF0000"/>
                      </a:outerShdw>
                    </a:effectLst>
                  </pic:spPr>
                </pic:pic>
              </a:graphicData>
            </a:graphic>
          </wp:inline>
        </w:drawing>
      </w:r>
      <w:r w:rsidR="005840D6" w:rsidRPr="006529BB">
        <w:rPr>
          <w:rFonts w:ascii="Calibri" w:eastAsia="SimSun" w:hAnsi="Calibri" w:cs="Times New Roman"/>
          <w:kern w:val="0"/>
          <w:sz w:val="24"/>
          <w:szCs w:val="24"/>
          <w:lang w:eastAsia="zh-CN"/>
        </w:rPr>
        <w:t>cnexppsa@gmail.com</w:t>
      </w:r>
    </w:p>
    <w:p w14:paraId="5C541D68" w14:textId="77777777" w:rsidR="001D3BFA" w:rsidRPr="006529BB" w:rsidRDefault="001D3BFA" w:rsidP="009B75FD">
      <w:pPr>
        <w:spacing w:line="276" w:lineRule="auto"/>
        <w:jc w:val="center"/>
        <w:rPr>
          <w:rFonts w:ascii="Calibri" w:eastAsia="SimSun" w:hAnsi="Calibri" w:cs="Times New Roman"/>
          <w:kern w:val="0"/>
          <w:sz w:val="24"/>
          <w:szCs w:val="24"/>
          <w:lang w:eastAsia="zh-CN"/>
        </w:rPr>
      </w:pPr>
    </w:p>
    <w:p w14:paraId="21F90AC1"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Braulio V. González Salamanca</w:t>
      </w:r>
    </w:p>
    <w:p w14:paraId="6A1E5E22"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PRESIDENTE</w:t>
      </w:r>
    </w:p>
    <w:p w14:paraId="2A0E3E41" w14:textId="77777777" w:rsidR="006529BB" w:rsidRDefault="006529BB" w:rsidP="006868B0">
      <w:pPr>
        <w:spacing w:after="0" w:line="240" w:lineRule="auto"/>
        <w:jc w:val="center"/>
        <w:rPr>
          <w:rFonts w:ascii="Calibri" w:eastAsia="SimSun" w:hAnsi="Calibri" w:cs="Times New Roman"/>
          <w:kern w:val="0"/>
          <w:sz w:val="24"/>
          <w:szCs w:val="24"/>
          <w:lang w:eastAsia="zh-CN"/>
        </w:rPr>
      </w:pPr>
    </w:p>
    <w:p w14:paraId="7F771FC6"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Víctor Muñoz Sotomayor</w:t>
      </w:r>
    </w:p>
    <w:p w14:paraId="180AD8CE"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VICEPRESIDENTE</w:t>
      </w:r>
    </w:p>
    <w:p w14:paraId="732C23A2" w14:textId="77777777" w:rsidR="006529BB" w:rsidRDefault="006529BB" w:rsidP="006868B0">
      <w:pPr>
        <w:spacing w:after="0" w:line="240" w:lineRule="auto"/>
        <w:jc w:val="center"/>
        <w:rPr>
          <w:rFonts w:ascii="Calibri" w:eastAsia="SimSun" w:hAnsi="Calibri" w:cs="Times New Roman"/>
          <w:kern w:val="0"/>
          <w:sz w:val="24"/>
          <w:szCs w:val="24"/>
          <w:lang w:eastAsia="zh-CN"/>
        </w:rPr>
      </w:pPr>
    </w:p>
    <w:p w14:paraId="7F600505"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Rafael  A Villalobos Venegas</w:t>
      </w:r>
    </w:p>
    <w:p w14:paraId="21AD84BC"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SECRETARIO</w:t>
      </w:r>
    </w:p>
    <w:p w14:paraId="18C9D3C6" w14:textId="77777777" w:rsidR="001B2602" w:rsidRPr="006529BB" w:rsidRDefault="00D9621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11CE249B" w14:textId="77777777" w:rsidR="006529BB" w:rsidRPr="006529BB" w:rsidRDefault="006529BB" w:rsidP="006868B0">
      <w:pPr>
        <w:spacing w:after="0" w:line="240" w:lineRule="auto"/>
        <w:jc w:val="center"/>
        <w:rPr>
          <w:rFonts w:ascii="Calibri" w:eastAsia="SimSun" w:hAnsi="Calibri" w:cs="Times New Roman"/>
          <w:color w:val="000000" w:themeColor="text1"/>
          <w:kern w:val="0"/>
          <w:sz w:val="24"/>
          <w:szCs w:val="24"/>
          <w:lang w:eastAsia="zh-CN"/>
        </w:rPr>
      </w:pPr>
    </w:p>
    <w:p w14:paraId="2C5F0156"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Armando Romero Báez</w:t>
      </w:r>
    </w:p>
    <w:p w14:paraId="53C30E77"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SECRETARIO DE COMUNICACIONES</w:t>
      </w:r>
    </w:p>
    <w:p w14:paraId="7D0EDD58" w14:textId="77777777" w:rsidR="00D96212" w:rsidRPr="006529BB" w:rsidRDefault="00D9621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3E4E6B4F" w14:textId="77777777" w:rsidR="006529BB" w:rsidRPr="006529BB" w:rsidRDefault="006529BB" w:rsidP="006868B0">
      <w:pPr>
        <w:spacing w:after="0" w:line="240" w:lineRule="auto"/>
        <w:jc w:val="center"/>
        <w:rPr>
          <w:rFonts w:ascii="Calibri" w:eastAsia="SimSun" w:hAnsi="Calibri" w:cs="Times New Roman"/>
          <w:color w:val="000000" w:themeColor="text1"/>
          <w:kern w:val="0"/>
          <w:sz w:val="24"/>
          <w:szCs w:val="24"/>
          <w:lang w:eastAsia="zh-CN"/>
        </w:rPr>
      </w:pPr>
    </w:p>
    <w:p w14:paraId="617796BB"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Sara González Peña</w:t>
      </w:r>
    </w:p>
    <w:p w14:paraId="43DE6664"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COMISIÓN DE FINANZAS</w:t>
      </w:r>
    </w:p>
    <w:p w14:paraId="460AD7BB" w14:textId="77777777" w:rsidR="006529BB" w:rsidRPr="006529BB" w:rsidRDefault="006529BB" w:rsidP="006868B0">
      <w:pPr>
        <w:spacing w:after="0" w:line="240" w:lineRule="auto"/>
        <w:jc w:val="center"/>
        <w:rPr>
          <w:rFonts w:ascii="Calibri" w:eastAsia="SimSun" w:hAnsi="Calibri" w:cs="Times New Roman"/>
          <w:color w:val="000000" w:themeColor="text1"/>
          <w:kern w:val="0"/>
          <w:sz w:val="24"/>
          <w:szCs w:val="24"/>
          <w:lang w:eastAsia="zh-CN"/>
        </w:rPr>
      </w:pPr>
    </w:p>
    <w:p w14:paraId="2902ECC3"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Patricia Rodríguez Lizama</w:t>
      </w:r>
    </w:p>
    <w:p w14:paraId="7041C7C8" w14:textId="77777777" w:rsidR="001B2602" w:rsidRPr="006529BB" w:rsidRDefault="00265DD8"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COMISIÓN DE EXPP NO CALIFICADOS</w:t>
      </w:r>
    </w:p>
    <w:p w14:paraId="269A46C8" w14:textId="77777777" w:rsidR="006529BB" w:rsidRPr="006529BB" w:rsidRDefault="006529BB" w:rsidP="006868B0">
      <w:pPr>
        <w:spacing w:after="0" w:line="240" w:lineRule="auto"/>
        <w:jc w:val="center"/>
        <w:rPr>
          <w:rFonts w:ascii="Calibri" w:eastAsia="SimSun" w:hAnsi="Calibri" w:cs="Times New Roman"/>
          <w:color w:val="000000" w:themeColor="text1"/>
          <w:kern w:val="0"/>
          <w:sz w:val="24"/>
          <w:szCs w:val="24"/>
          <w:lang w:eastAsia="zh-CN"/>
        </w:rPr>
      </w:pPr>
    </w:p>
    <w:p w14:paraId="079A3BB4"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Edmundo </w:t>
      </w:r>
      <w:proofErr w:type="spellStart"/>
      <w:r w:rsidRPr="006529BB">
        <w:rPr>
          <w:rFonts w:ascii="Calibri" w:eastAsia="SimSun" w:hAnsi="Calibri" w:cs="Times New Roman"/>
          <w:color w:val="000000" w:themeColor="text1"/>
          <w:kern w:val="0"/>
          <w:sz w:val="24"/>
          <w:szCs w:val="24"/>
          <w:lang w:eastAsia="zh-CN"/>
        </w:rPr>
        <w:t>Jiles</w:t>
      </w:r>
      <w:proofErr w:type="spellEnd"/>
      <w:r w:rsidRPr="006529BB">
        <w:rPr>
          <w:rFonts w:ascii="Calibri" w:eastAsia="SimSun" w:hAnsi="Calibri" w:cs="Times New Roman"/>
          <w:color w:val="000000" w:themeColor="text1"/>
          <w:kern w:val="0"/>
          <w:sz w:val="24"/>
          <w:szCs w:val="24"/>
          <w:lang w:eastAsia="zh-CN"/>
        </w:rPr>
        <w:t xml:space="preserve"> Fuenzalida</w:t>
      </w:r>
    </w:p>
    <w:p w14:paraId="42F12216"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COMISIÓN DD.HH</w:t>
      </w:r>
    </w:p>
    <w:p w14:paraId="37B57A96"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p>
    <w:p w14:paraId="482CA91A"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Arturo Quilaqueo  Huaquil</w:t>
      </w:r>
    </w:p>
    <w:p w14:paraId="746037C3" w14:textId="77777777" w:rsidR="001B2602" w:rsidRPr="006529BB" w:rsidRDefault="001B260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DIRECTOR</w:t>
      </w:r>
    </w:p>
    <w:p w14:paraId="2A483491" w14:textId="77777777" w:rsidR="00D96212" w:rsidRPr="006529BB" w:rsidRDefault="00D9621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2F157AEA"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p>
    <w:p w14:paraId="66192D7C"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Arturo Samit Alvarado</w:t>
      </w:r>
    </w:p>
    <w:p w14:paraId="6EF2DD03"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DIRECTOR</w:t>
      </w:r>
    </w:p>
    <w:p w14:paraId="7615BCAA" w14:textId="77777777" w:rsidR="00D96212" w:rsidRPr="006529BB" w:rsidRDefault="00D9621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3AF3BA46"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p>
    <w:p w14:paraId="333DD44A"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Oscar Silva Vidal</w:t>
      </w:r>
    </w:p>
    <w:p w14:paraId="6605F1F3" w14:textId="77777777" w:rsidR="001B2602" w:rsidRPr="006529BB" w:rsidRDefault="003E590B"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 xml:space="preserve">     </w:t>
      </w:r>
      <w:r w:rsidR="001B2602" w:rsidRPr="006529BB">
        <w:rPr>
          <w:rFonts w:ascii="Calibri" w:eastAsia="SimSun" w:hAnsi="Calibri" w:cs="Times New Roman"/>
          <w:kern w:val="0"/>
          <w:sz w:val="24"/>
          <w:szCs w:val="24"/>
          <w:lang w:eastAsia="zh-CN"/>
        </w:rPr>
        <w:t>COORDINADOR PRAIS</w:t>
      </w:r>
    </w:p>
    <w:p w14:paraId="0D1FD3AB"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proofErr w:type="spellStart"/>
      <w:r w:rsidRPr="006529BB">
        <w:rPr>
          <w:rFonts w:ascii="Calibri" w:eastAsia="SimSun" w:hAnsi="Calibri" w:cs="Times New Roman"/>
          <w:kern w:val="0"/>
          <w:sz w:val="24"/>
          <w:szCs w:val="24"/>
          <w:lang w:eastAsia="zh-CN"/>
        </w:rPr>
        <w:t>Wolrav</w:t>
      </w:r>
      <w:proofErr w:type="spellEnd"/>
      <w:r w:rsidRPr="006529BB">
        <w:rPr>
          <w:rFonts w:ascii="Calibri" w:eastAsia="SimSun" w:hAnsi="Calibri" w:cs="Times New Roman"/>
          <w:kern w:val="0"/>
          <w:sz w:val="24"/>
          <w:szCs w:val="24"/>
          <w:lang w:eastAsia="zh-CN"/>
        </w:rPr>
        <w:t xml:space="preserve"> R. Klapp Santa María</w:t>
      </w:r>
    </w:p>
    <w:p w14:paraId="1907F92D" w14:textId="77777777" w:rsidR="001B2602" w:rsidRPr="006529BB" w:rsidRDefault="0085299A"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COMISIÓN MEMORIA HISTÓ</w:t>
      </w:r>
      <w:r w:rsidR="001B2602" w:rsidRPr="006529BB">
        <w:rPr>
          <w:rFonts w:ascii="Calibri" w:eastAsia="SimSun" w:hAnsi="Calibri" w:cs="Times New Roman"/>
          <w:color w:val="000000" w:themeColor="text1"/>
          <w:kern w:val="0"/>
          <w:sz w:val="24"/>
          <w:szCs w:val="24"/>
          <w:lang w:eastAsia="zh-CN"/>
        </w:rPr>
        <w:t>RICA</w:t>
      </w:r>
    </w:p>
    <w:p w14:paraId="61EEF3B6" w14:textId="77777777" w:rsidR="006529BB" w:rsidRDefault="006529BB" w:rsidP="006868B0">
      <w:pPr>
        <w:spacing w:after="0" w:line="240" w:lineRule="auto"/>
        <w:jc w:val="center"/>
        <w:rPr>
          <w:rFonts w:ascii="Calibri" w:eastAsia="SimSun" w:hAnsi="Calibri" w:cs="Times New Roman"/>
          <w:color w:val="000000" w:themeColor="text1"/>
          <w:kern w:val="0"/>
          <w:sz w:val="24"/>
          <w:szCs w:val="24"/>
          <w:lang w:eastAsia="zh-CN"/>
        </w:rPr>
      </w:pPr>
    </w:p>
    <w:p w14:paraId="27086815" w14:textId="77777777" w:rsidR="001B2602" w:rsidRPr="006529BB" w:rsidRDefault="002D760E"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Ricardo Tobar Toledo</w:t>
      </w:r>
    </w:p>
    <w:p w14:paraId="088DB4BD" w14:textId="77777777" w:rsidR="001B2602" w:rsidRPr="006529BB" w:rsidRDefault="002D760E"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AMA</w:t>
      </w:r>
    </w:p>
    <w:p w14:paraId="3F5B7899" w14:textId="77777777" w:rsidR="00D96212" w:rsidRPr="006529BB" w:rsidRDefault="00D96212" w:rsidP="006868B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332E596E"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p>
    <w:p w14:paraId="14298E41" w14:textId="77777777" w:rsidR="001B2602" w:rsidRPr="006529BB" w:rsidRDefault="009330DF" w:rsidP="006868B0">
      <w:pPr>
        <w:spacing w:after="0" w:line="240" w:lineRule="auto"/>
        <w:jc w:val="center"/>
        <w:rPr>
          <w:rFonts w:ascii="Calibri" w:eastAsia="SimSun" w:hAnsi="Calibri" w:cs="Times New Roman"/>
          <w:kern w:val="0"/>
          <w:sz w:val="24"/>
          <w:szCs w:val="24"/>
          <w:lang w:eastAsia="zh-CN"/>
        </w:rPr>
      </w:pPr>
      <w:proofErr w:type="spellStart"/>
      <w:r w:rsidRPr="006529BB">
        <w:rPr>
          <w:rFonts w:ascii="Calibri" w:eastAsia="SimSun" w:hAnsi="Calibri" w:cs="Times New Roman"/>
          <w:kern w:val="0"/>
          <w:sz w:val="24"/>
          <w:szCs w:val="24"/>
          <w:lang w:eastAsia="zh-CN"/>
        </w:rPr>
        <w:t>Fidelis</w:t>
      </w:r>
      <w:r w:rsidR="001B2602" w:rsidRPr="006529BB">
        <w:rPr>
          <w:rFonts w:ascii="Calibri" w:eastAsia="SimSun" w:hAnsi="Calibri" w:cs="Times New Roman"/>
          <w:kern w:val="0"/>
          <w:sz w:val="24"/>
          <w:szCs w:val="24"/>
          <w:lang w:eastAsia="zh-CN"/>
        </w:rPr>
        <w:t>a</w:t>
      </w:r>
      <w:proofErr w:type="spellEnd"/>
      <w:r w:rsidR="001B2602" w:rsidRPr="006529BB">
        <w:rPr>
          <w:rFonts w:ascii="Calibri" w:eastAsia="SimSun" w:hAnsi="Calibri" w:cs="Times New Roman"/>
          <w:kern w:val="0"/>
          <w:sz w:val="24"/>
          <w:szCs w:val="24"/>
          <w:lang w:eastAsia="zh-CN"/>
        </w:rPr>
        <w:t xml:space="preserve"> Manríquez Ramírez</w:t>
      </w:r>
    </w:p>
    <w:p w14:paraId="19431D6C"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COORDINADORA DE PROVINCIA</w:t>
      </w:r>
    </w:p>
    <w:p w14:paraId="3ECC687D" w14:textId="77777777" w:rsidR="001B2602" w:rsidRPr="006529BB" w:rsidRDefault="001B2602" w:rsidP="006529BB">
      <w:pPr>
        <w:spacing w:after="0" w:line="240" w:lineRule="auto"/>
        <w:jc w:val="center"/>
        <w:rPr>
          <w:rFonts w:ascii="Calibri" w:eastAsia="SimSun" w:hAnsi="Calibri" w:cs="Times New Roman"/>
          <w:kern w:val="0"/>
          <w:sz w:val="24"/>
          <w:szCs w:val="24"/>
          <w:lang w:eastAsia="zh-CN"/>
        </w:rPr>
      </w:pPr>
    </w:p>
    <w:p w14:paraId="42D15C5A"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José Troncoso Cisterna</w:t>
      </w:r>
    </w:p>
    <w:p w14:paraId="74D0B379"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PRESIDENTE</w:t>
      </w:r>
      <w:r w:rsidR="006529BB" w:rsidRPr="006529BB">
        <w:rPr>
          <w:rFonts w:ascii="Calibri" w:eastAsia="SimSun" w:hAnsi="Calibri" w:cs="Times New Roman"/>
          <w:kern w:val="0"/>
          <w:sz w:val="24"/>
          <w:szCs w:val="24"/>
          <w:lang w:eastAsia="zh-CN"/>
        </w:rPr>
        <w:t xml:space="preserve"> </w:t>
      </w:r>
      <w:r w:rsidRPr="006529BB">
        <w:rPr>
          <w:rFonts w:ascii="Calibri" w:eastAsia="SimSun" w:hAnsi="Calibri" w:cs="Times New Roman"/>
          <w:kern w:val="0"/>
          <w:sz w:val="24"/>
          <w:szCs w:val="24"/>
          <w:lang w:eastAsia="zh-CN"/>
        </w:rPr>
        <w:t>COMISIÓN METROPOLITANA DE EX PP</w:t>
      </w:r>
    </w:p>
    <w:p w14:paraId="05820D71"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p>
    <w:p w14:paraId="694A4B7D" w14:textId="77777777" w:rsidR="001B2602" w:rsidRPr="006529BB" w:rsidRDefault="0085299A"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René</w:t>
      </w:r>
      <w:r w:rsidR="001B2602" w:rsidRPr="006529BB">
        <w:rPr>
          <w:rFonts w:ascii="Calibri" w:eastAsia="SimSun" w:hAnsi="Calibri" w:cs="Times New Roman"/>
          <w:kern w:val="0"/>
          <w:sz w:val="24"/>
          <w:szCs w:val="24"/>
          <w:lang w:eastAsia="zh-CN"/>
        </w:rPr>
        <w:t xml:space="preserve"> Melo </w:t>
      </w:r>
      <w:r w:rsidRPr="006529BB">
        <w:rPr>
          <w:rFonts w:ascii="Calibri" w:eastAsia="SimSun" w:hAnsi="Calibri" w:cs="Times New Roman"/>
          <w:kern w:val="0"/>
          <w:sz w:val="24"/>
          <w:szCs w:val="24"/>
          <w:lang w:eastAsia="zh-CN"/>
        </w:rPr>
        <w:t>Yáñez</w:t>
      </w:r>
    </w:p>
    <w:p w14:paraId="623EF764" w14:textId="77777777" w:rsidR="001B2602" w:rsidRPr="006529BB" w:rsidRDefault="001B2602" w:rsidP="006868B0">
      <w:pPr>
        <w:spacing w:after="0" w:line="240"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COORDINADOR INTERNACIONAL</w:t>
      </w:r>
    </w:p>
    <w:p w14:paraId="24A59045" w14:textId="77777777" w:rsidR="001B2602" w:rsidRPr="006529BB" w:rsidRDefault="001B2602" w:rsidP="006868B0">
      <w:pPr>
        <w:spacing w:line="240" w:lineRule="auto"/>
        <w:jc w:val="center"/>
        <w:rPr>
          <w:rFonts w:ascii="Calibri" w:eastAsia="SimSun" w:hAnsi="Calibri" w:cs="Times New Roman"/>
          <w:kern w:val="0"/>
          <w:sz w:val="24"/>
          <w:szCs w:val="24"/>
          <w:lang w:eastAsia="zh-CN"/>
        </w:rPr>
      </w:pPr>
    </w:p>
    <w:p w14:paraId="7E9C71D7" w14:textId="77777777" w:rsidR="001B2602" w:rsidRPr="006529BB" w:rsidRDefault="001B2602" w:rsidP="009B75FD">
      <w:pPr>
        <w:spacing w:line="276" w:lineRule="auto"/>
        <w:jc w:val="center"/>
        <w:rPr>
          <w:rFonts w:ascii="Calibri" w:eastAsia="SimSun" w:hAnsi="Calibri" w:cs="Times New Roman"/>
          <w:kern w:val="0"/>
          <w:sz w:val="24"/>
          <w:szCs w:val="24"/>
          <w:lang w:eastAsia="zh-CN"/>
        </w:rPr>
      </w:pPr>
    </w:p>
    <w:p w14:paraId="52C84FF2" w14:textId="77777777" w:rsidR="001B2602" w:rsidRPr="006529BB" w:rsidRDefault="00BF5FE2" w:rsidP="009B75FD">
      <w:pPr>
        <w:spacing w:line="276" w:lineRule="auto"/>
        <w:jc w:val="center"/>
        <w:rPr>
          <w:rFonts w:ascii="Calibri" w:eastAsia="SimSun" w:hAnsi="Calibri" w:cs="Arial"/>
          <w:kern w:val="0"/>
          <w:sz w:val="24"/>
          <w:szCs w:val="24"/>
          <w:lang w:eastAsia="zh-CN"/>
        </w:rPr>
      </w:pPr>
      <w:r w:rsidRPr="006529BB">
        <w:rPr>
          <w:rFonts w:ascii="Calibri" w:eastAsia="SimSun" w:hAnsi="Calibri" w:cs="Arial"/>
          <w:kern w:val="0"/>
          <w:sz w:val="24"/>
          <w:szCs w:val="24"/>
          <w:lang w:eastAsia="zh-CN"/>
        </w:rPr>
        <w:t>COMAND</w:t>
      </w:r>
      <w:r w:rsidR="0085299A" w:rsidRPr="006529BB">
        <w:rPr>
          <w:rFonts w:ascii="Calibri" w:eastAsia="SimSun" w:hAnsi="Calibri" w:cs="Arial"/>
          <w:kern w:val="0"/>
          <w:sz w:val="24"/>
          <w:szCs w:val="24"/>
          <w:lang w:eastAsia="zh-CN"/>
        </w:rPr>
        <w:t>O UNITARIO</w:t>
      </w:r>
      <w:r w:rsidR="006433B0" w:rsidRPr="006529BB">
        <w:rPr>
          <w:rFonts w:ascii="Calibri" w:eastAsia="SimSun" w:hAnsi="Calibri" w:cs="Arial"/>
          <w:kern w:val="0"/>
          <w:sz w:val="24"/>
          <w:szCs w:val="24"/>
          <w:lang w:eastAsia="zh-CN"/>
        </w:rPr>
        <w:t xml:space="preserve"> </w:t>
      </w:r>
      <w:r w:rsidR="0085299A" w:rsidRPr="006529BB">
        <w:rPr>
          <w:rFonts w:ascii="Calibri" w:eastAsia="SimSun" w:hAnsi="Calibri" w:cs="Arial"/>
          <w:kern w:val="0"/>
          <w:sz w:val="24"/>
          <w:szCs w:val="24"/>
          <w:lang w:eastAsia="zh-CN"/>
        </w:rPr>
        <w:t>DE EX PRISIONEROS POLÍ</w:t>
      </w:r>
      <w:r w:rsidRPr="006529BB">
        <w:rPr>
          <w:rFonts w:ascii="Calibri" w:eastAsia="SimSun" w:hAnsi="Calibri" w:cs="Arial"/>
          <w:kern w:val="0"/>
          <w:sz w:val="24"/>
          <w:szCs w:val="24"/>
          <w:lang w:eastAsia="zh-CN"/>
        </w:rPr>
        <w:t>TICOS Y FAMILIARES</w:t>
      </w:r>
    </w:p>
    <w:p w14:paraId="69AFE714" w14:textId="77777777" w:rsidR="001B2602" w:rsidRPr="006529BB" w:rsidRDefault="00BF5FE2" w:rsidP="006529BB">
      <w:pPr>
        <w:spacing w:line="276" w:lineRule="auto"/>
        <w:jc w:val="center"/>
        <w:rPr>
          <w:rFonts w:ascii="Calibri" w:eastAsia="SimSun" w:hAnsi="Calibri" w:cs="Times New Roman"/>
          <w:kern w:val="0"/>
          <w:sz w:val="24"/>
          <w:szCs w:val="24"/>
          <w:lang w:eastAsia="zh-CN"/>
        </w:rPr>
      </w:pPr>
      <w:r w:rsidRPr="006529BB">
        <w:rPr>
          <w:rFonts w:ascii="Calibri" w:eastAsia="SimSun" w:hAnsi="Calibri" w:cs="Times New Roman"/>
          <w:noProof/>
          <w:kern w:val="0"/>
          <w:sz w:val="24"/>
          <w:szCs w:val="24"/>
        </w:rPr>
        <w:drawing>
          <wp:inline distT="0" distB="0" distL="0" distR="0" wp14:anchorId="0AFDBB44" wp14:editId="4305C9AA">
            <wp:extent cx="1534885" cy="995970"/>
            <wp:effectExtent l="0" t="0" r="825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0370_1238731179504509_5634910632160924707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4924" cy="1002484"/>
                    </a:xfrm>
                    <a:prstGeom prst="rect">
                      <a:avLst/>
                    </a:prstGeom>
                  </pic:spPr>
                </pic:pic>
              </a:graphicData>
            </a:graphic>
          </wp:inline>
        </w:drawing>
      </w:r>
    </w:p>
    <w:p w14:paraId="1C40E740" w14:textId="77777777" w:rsidR="001B2602" w:rsidRPr="006529BB" w:rsidRDefault="005840D6" w:rsidP="006529BB">
      <w:pPr>
        <w:spacing w:line="276" w:lineRule="auto"/>
        <w:jc w:val="center"/>
        <w:rPr>
          <w:rFonts w:ascii="Calibri" w:eastAsia="SimSun" w:hAnsi="Calibri" w:cs="Times New Roman"/>
          <w:kern w:val="0"/>
          <w:sz w:val="24"/>
          <w:szCs w:val="24"/>
          <w:lang w:eastAsia="zh-CN"/>
        </w:rPr>
      </w:pPr>
      <w:r w:rsidRPr="006529BB">
        <w:rPr>
          <w:rFonts w:ascii="Calibri" w:eastAsia="SimSun" w:hAnsi="Calibri" w:cs="Times New Roman"/>
          <w:kern w:val="0"/>
          <w:sz w:val="24"/>
          <w:szCs w:val="24"/>
          <w:lang w:eastAsia="zh-CN"/>
        </w:rPr>
        <w:t>comando.unitario@gmail.com</w:t>
      </w:r>
    </w:p>
    <w:p w14:paraId="00F434D5" w14:textId="77777777" w:rsidR="00615383" w:rsidRPr="006529BB" w:rsidRDefault="00615383" w:rsidP="001D3BFA">
      <w:pPr>
        <w:spacing w:line="276" w:lineRule="auto"/>
        <w:jc w:val="center"/>
        <w:rPr>
          <w:rFonts w:ascii="Calibri" w:eastAsia="SimSun" w:hAnsi="Calibri" w:cs="Times New Roman"/>
          <w:kern w:val="0"/>
          <w:sz w:val="24"/>
          <w:szCs w:val="24"/>
          <w:lang w:val="es-ES_tradnl" w:eastAsia="zh-CN"/>
        </w:rPr>
      </w:pPr>
    </w:p>
    <w:p w14:paraId="339B73CC" w14:textId="77777777" w:rsidR="001B2602" w:rsidRPr="006529BB" w:rsidRDefault="0068565D" w:rsidP="006529BB">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 xml:space="preserve">Nelson A. </w:t>
      </w:r>
      <w:proofErr w:type="spellStart"/>
      <w:r w:rsidRPr="006529BB">
        <w:rPr>
          <w:rFonts w:ascii="Calibri" w:eastAsia="SimSun" w:hAnsi="Calibri" w:cs="Times New Roman"/>
          <w:color w:val="000000" w:themeColor="text1"/>
          <w:kern w:val="0"/>
          <w:sz w:val="24"/>
          <w:szCs w:val="24"/>
          <w:lang w:val="es-ES_tradnl" w:eastAsia="zh-CN"/>
        </w:rPr>
        <w:t>Aranburu</w:t>
      </w:r>
      <w:proofErr w:type="spellEnd"/>
      <w:r w:rsidRPr="006529BB">
        <w:rPr>
          <w:rFonts w:ascii="Calibri" w:eastAsia="SimSun" w:hAnsi="Calibri" w:cs="Times New Roman"/>
          <w:color w:val="000000" w:themeColor="text1"/>
          <w:kern w:val="0"/>
          <w:sz w:val="24"/>
          <w:szCs w:val="24"/>
          <w:lang w:val="es-ES_tradnl" w:eastAsia="zh-CN"/>
        </w:rPr>
        <w:t xml:space="preserve"> Soto</w:t>
      </w:r>
    </w:p>
    <w:p w14:paraId="6DB61739" w14:textId="77777777" w:rsidR="0068565D" w:rsidRPr="006529BB" w:rsidRDefault="0068565D" w:rsidP="006529BB">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CNEXPP</w:t>
      </w:r>
    </w:p>
    <w:p w14:paraId="7DA5E14C" w14:textId="77777777" w:rsidR="00D96212" w:rsidRPr="006529BB" w:rsidRDefault="00D96212" w:rsidP="006529BB">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5FC1254E" w14:textId="77777777" w:rsidR="0068565D" w:rsidRPr="006529BB" w:rsidRDefault="0068565D" w:rsidP="006529BB">
      <w:pPr>
        <w:spacing w:after="0" w:line="276" w:lineRule="auto"/>
        <w:jc w:val="center"/>
        <w:rPr>
          <w:rFonts w:ascii="Calibri" w:eastAsia="SimSun" w:hAnsi="Calibri" w:cs="Times New Roman"/>
          <w:kern w:val="0"/>
          <w:sz w:val="24"/>
          <w:szCs w:val="24"/>
          <w:lang w:val="es-ES_tradnl" w:eastAsia="zh-CN"/>
        </w:rPr>
      </w:pPr>
    </w:p>
    <w:p w14:paraId="0FC1158E" w14:textId="77777777" w:rsidR="0068565D" w:rsidRPr="006529BB" w:rsidRDefault="0068565D" w:rsidP="00434370">
      <w:pPr>
        <w:spacing w:after="0" w:line="240" w:lineRule="auto"/>
        <w:jc w:val="center"/>
        <w:rPr>
          <w:rFonts w:ascii="Calibri" w:eastAsia="SimSun" w:hAnsi="Calibri" w:cs="Times New Roman"/>
          <w:kern w:val="0"/>
          <w:sz w:val="24"/>
          <w:szCs w:val="24"/>
          <w:lang w:val="es-ES_tradnl" w:eastAsia="zh-CN"/>
        </w:rPr>
      </w:pPr>
      <w:r w:rsidRPr="006529BB">
        <w:rPr>
          <w:rFonts w:ascii="Calibri" w:eastAsia="SimSun" w:hAnsi="Calibri" w:cs="Times New Roman"/>
          <w:kern w:val="0"/>
          <w:sz w:val="24"/>
          <w:szCs w:val="24"/>
          <w:lang w:val="es-ES_tradnl" w:eastAsia="zh-CN"/>
        </w:rPr>
        <w:t xml:space="preserve">Miguel Retamal </w:t>
      </w:r>
      <w:proofErr w:type="spellStart"/>
      <w:r w:rsidRPr="006529BB">
        <w:rPr>
          <w:rFonts w:ascii="Calibri" w:eastAsia="SimSun" w:hAnsi="Calibri" w:cs="Times New Roman"/>
          <w:kern w:val="0"/>
          <w:sz w:val="24"/>
          <w:szCs w:val="24"/>
          <w:lang w:val="es-ES_tradnl" w:eastAsia="zh-CN"/>
        </w:rPr>
        <w:t>Maureira</w:t>
      </w:r>
      <w:proofErr w:type="spellEnd"/>
    </w:p>
    <w:p w14:paraId="7D64917E" w14:textId="77777777" w:rsidR="0068565D" w:rsidRPr="006529BB" w:rsidRDefault="0068565D" w:rsidP="00434370">
      <w:pPr>
        <w:spacing w:after="0" w:line="240" w:lineRule="auto"/>
        <w:jc w:val="center"/>
        <w:rPr>
          <w:rFonts w:ascii="Calibri" w:eastAsia="SimSun" w:hAnsi="Calibri" w:cs="Times New Roman"/>
          <w:kern w:val="0"/>
          <w:sz w:val="24"/>
          <w:szCs w:val="24"/>
          <w:lang w:val="es-ES_tradnl" w:eastAsia="zh-CN"/>
        </w:rPr>
      </w:pPr>
      <w:r w:rsidRPr="006529BB">
        <w:rPr>
          <w:rFonts w:ascii="Calibri" w:eastAsia="SimSun" w:hAnsi="Calibri" w:cs="Times New Roman"/>
          <w:kern w:val="0"/>
          <w:sz w:val="24"/>
          <w:szCs w:val="24"/>
          <w:lang w:val="es-ES_tradnl" w:eastAsia="zh-CN"/>
        </w:rPr>
        <w:t>Presidente</w:t>
      </w:r>
      <w:r w:rsidR="00434370" w:rsidRPr="006529BB">
        <w:rPr>
          <w:rFonts w:ascii="Calibri" w:eastAsia="SimSun" w:hAnsi="Calibri" w:cs="Times New Roman"/>
          <w:kern w:val="0"/>
          <w:sz w:val="24"/>
          <w:szCs w:val="24"/>
          <w:lang w:val="es-ES_tradnl" w:eastAsia="zh-CN"/>
        </w:rPr>
        <w:t xml:space="preserve"> </w:t>
      </w:r>
      <w:r w:rsidRPr="006529BB">
        <w:rPr>
          <w:rFonts w:ascii="Calibri" w:eastAsia="SimSun" w:hAnsi="Calibri" w:cs="Times New Roman"/>
          <w:kern w:val="0"/>
          <w:sz w:val="24"/>
          <w:szCs w:val="24"/>
          <w:lang w:val="es-ES_tradnl" w:eastAsia="zh-CN"/>
        </w:rPr>
        <w:t>Agrupación Nacional de</w:t>
      </w:r>
      <w:r w:rsidR="00434370" w:rsidRPr="006529BB">
        <w:rPr>
          <w:rFonts w:ascii="Calibri" w:eastAsia="SimSun" w:hAnsi="Calibri" w:cs="Times New Roman"/>
          <w:kern w:val="0"/>
          <w:sz w:val="24"/>
          <w:szCs w:val="24"/>
          <w:lang w:val="es-ES_tradnl" w:eastAsia="zh-CN"/>
        </w:rPr>
        <w:t xml:space="preserve"> e</w:t>
      </w:r>
      <w:r w:rsidRPr="006529BB">
        <w:rPr>
          <w:rFonts w:ascii="Calibri" w:eastAsia="SimSun" w:hAnsi="Calibri" w:cs="Times New Roman"/>
          <w:kern w:val="0"/>
          <w:sz w:val="24"/>
          <w:szCs w:val="24"/>
          <w:lang w:val="es-ES_tradnl" w:eastAsia="zh-CN"/>
        </w:rPr>
        <w:t>x presos Políticos de Chile</w:t>
      </w:r>
    </w:p>
    <w:p w14:paraId="162E95B9" w14:textId="77777777" w:rsidR="00D96212" w:rsidRPr="006529BB" w:rsidRDefault="00D96212" w:rsidP="0043437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143292EE" w14:textId="77777777" w:rsidR="00FE76CB" w:rsidRPr="006529BB" w:rsidRDefault="00FE76CB" w:rsidP="00434370">
      <w:pPr>
        <w:spacing w:after="0" w:line="240" w:lineRule="auto"/>
        <w:jc w:val="center"/>
        <w:rPr>
          <w:rFonts w:ascii="Calibri" w:eastAsia="SimSun" w:hAnsi="Calibri" w:cs="Times New Roman"/>
          <w:color w:val="000000" w:themeColor="text1"/>
          <w:kern w:val="0"/>
          <w:sz w:val="24"/>
          <w:szCs w:val="24"/>
          <w:lang w:val="es-ES_tradnl" w:eastAsia="zh-CN"/>
        </w:rPr>
      </w:pPr>
    </w:p>
    <w:p w14:paraId="733B7B31" w14:textId="77777777" w:rsidR="0068565D" w:rsidRPr="006529BB" w:rsidRDefault="0068565D" w:rsidP="00434370">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 xml:space="preserve">Guillermo </w:t>
      </w:r>
      <w:r w:rsidR="001D3BFA" w:rsidRPr="006529BB">
        <w:rPr>
          <w:rFonts w:ascii="Calibri" w:eastAsia="SimSun" w:hAnsi="Calibri" w:cs="Times New Roman"/>
          <w:color w:val="000000" w:themeColor="text1"/>
          <w:kern w:val="0"/>
          <w:sz w:val="24"/>
          <w:szCs w:val="24"/>
          <w:lang w:val="es-ES_tradnl" w:eastAsia="zh-CN"/>
        </w:rPr>
        <w:t>Dávalos</w:t>
      </w:r>
      <w:r w:rsidRPr="006529BB">
        <w:rPr>
          <w:rFonts w:ascii="Calibri" w:eastAsia="SimSun" w:hAnsi="Calibri" w:cs="Times New Roman"/>
          <w:color w:val="000000" w:themeColor="text1"/>
          <w:kern w:val="0"/>
          <w:sz w:val="24"/>
          <w:szCs w:val="24"/>
          <w:lang w:val="es-ES_tradnl" w:eastAsia="zh-CN"/>
        </w:rPr>
        <w:t xml:space="preserve">  </w:t>
      </w:r>
      <w:proofErr w:type="spellStart"/>
      <w:r w:rsidR="006433B0" w:rsidRPr="006529BB">
        <w:rPr>
          <w:rFonts w:ascii="Calibri" w:eastAsia="SimSun" w:hAnsi="Calibri" w:cs="Times New Roman"/>
          <w:color w:val="000000" w:themeColor="text1"/>
          <w:kern w:val="0"/>
          <w:sz w:val="24"/>
          <w:szCs w:val="24"/>
          <w:lang w:val="es-ES_tradnl" w:eastAsia="zh-CN"/>
        </w:rPr>
        <w:t>Pomare</w:t>
      </w:r>
      <w:r w:rsidR="001D3BFA" w:rsidRPr="006529BB">
        <w:rPr>
          <w:rFonts w:ascii="Calibri" w:eastAsia="SimSun" w:hAnsi="Calibri" w:cs="Times New Roman"/>
          <w:color w:val="000000" w:themeColor="text1"/>
          <w:kern w:val="0"/>
          <w:sz w:val="24"/>
          <w:szCs w:val="24"/>
          <w:lang w:val="es-ES_tradnl" w:eastAsia="zh-CN"/>
        </w:rPr>
        <w:t>da</w:t>
      </w:r>
      <w:proofErr w:type="spellEnd"/>
    </w:p>
    <w:p w14:paraId="4BF1F29F" w14:textId="77777777" w:rsidR="0068565D" w:rsidRPr="006529BB" w:rsidRDefault="0068565D" w:rsidP="00434370">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Presidente</w:t>
      </w:r>
      <w:r w:rsidR="00434370" w:rsidRPr="006529BB">
        <w:rPr>
          <w:rFonts w:ascii="Calibri" w:eastAsia="SimSun" w:hAnsi="Calibri" w:cs="Times New Roman"/>
          <w:color w:val="000000" w:themeColor="text1"/>
          <w:kern w:val="0"/>
          <w:sz w:val="24"/>
          <w:szCs w:val="24"/>
          <w:lang w:val="es-ES_tradnl" w:eastAsia="zh-CN"/>
        </w:rPr>
        <w:t xml:space="preserve"> </w:t>
      </w:r>
      <w:r w:rsidRPr="006529BB">
        <w:rPr>
          <w:rFonts w:ascii="Calibri" w:eastAsia="SimSun" w:hAnsi="Calibri" w:cs="Times New Roman"/>
          <w:color w:val="000000" w:themeColor="text1"/>
          <w:kern w:val="0"/>
          <w:sz w:val="24"/>
          <w:szCs w:val="24"/>
          <w:lang w:val="es-ES_tradnl" w:eastAsia="zh-CN"/>
        </w:rPr>
        <w:t>Agrupación de Familiares</w:t>
      </w:r>
      <w:r w:rsidR="00434370" w:rsidRPr="006529BB">
        <w:rPr>
          <w:rFonts w:ascii="Calibri" w:eastAsia="SimSun" w:hAnsi="Calibri" w:cs="Times New Roman"/>
          <w:color w:val="000000" w:themeColor="text1"/>
          <w:kern w:val="0"/>
          <w:sz w:val="24"/>
          <w:szCs w:val="24"/>
          <w:lang w:val="es-ES_tradnl" w:eastAsia="zh-CN"/>
        </w:rPr>
        <w:t xml:space="preserve"> d</w:t>
      </w:r>
      <w:r w:rsidRPr="006529BB">
        <w:rPr>
          <w:rFonts w:ascii="Calibri" w:eastAsia="SimSun" w:hAnsi="Calibri" w:cs="Times New Roman"/>
          <w:color w:val="000000" w:themeColor="text1"/>
          <w:kern w:val="0"/>
          <w:sz w:val="24"/>
          <w:szCs w:val="24"/>
          <w:lang w:val="es-ES_tradnl" w:eastAsia="zh-CN"/>
        </w:rPr>
        <w:t xml:space="preserve">e ex Presos </w:t>
      </w:r>
      <w:r w:rsidR="001D3BFA" w:rsidRPr="006529BB">
        <w:rPr>
          <w:rFonts w:ascii="Calibri" w:eastAsia="SimSun" w:hAnsi="Calibri" w:cs="Times New Roman"/>
          <w:color w:val="000000" w:themeColor="text1"/>
          <w:kern w:val="0"/>
          <w:sz w:val="24"/>
          <w:szCs w:val="24"/>
          <w:lang w:val="es-ES_tradnl" w:eastAsia="zh-CN"/>
        </w:rPr>
        <w:t>Políticos</w:t>
      </w:r>
      <w:r w:rsidRPr="006529BB">
        <w:rPr>
          <w:rFonts w:ascii="Calibri" w:eastAsia="SimSun" w:hAnsi="Calibri" w:cs="Times New Roman"/>
          <w:color w:val="000000" w:themeColor="text1"/>
          <w:kern w:val="0"/>
          <w:sz w:val="24"/>
          <w:szCs w:val="24"/>
          <w:lang w:val="es-ES_tradnl" w:eastAsia="zh-CN"/>
        </w:rPr>
        <w:t xml:space="preserve"> Fallecidos</w:t>
      </w:r>
    </w:p>
    <w:p w14:paraId="1BF5A64A" w14:textId="77777777" w:rsidR="00D96212" w:rsidRPr="006529BB" w:rsidRDefault="00D96212" w:rsidP="0043437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39F92745" w14:textId="77777777" w:rsidR="0068565D" w:rsidRPr="006529BB" w:rsidRDefault="0068565D" w:rsidP="00434370">
      <w:pPr>
        <w:spacing w:after="0" w:line="240" w:lineRule="auto"/>
        <w:jc w:val="center"/>
        <w:rPr>
          <w:rFonts w:ascii="Calibri" w:eastAsia="SimSun" w:hAnsi="Calibri" w:cs="Times New Roman"/>
          <w:kern w:val="0"/>
          <w:sz w:val="24"/>
          <w:szCs w:val="24"/>
          <w:lang w:val="es-ES_tradnl" w:eastAsia="zh-CN"/>
        </w:rPr>
      </w:pPr>
    </w:p>
    <w:p w14:paraId="2664595C" w14:textId="77777777" w:rsidR="0068565D" w:rsidRPr="006529BB" w:rsidRDefault="0068565D" w:rsidP="00434370">
      <w:pPr>
        <w:spacing w:after="0" w:line="240" w:lineRule="auto"/>
        <w:jc w:val="center"/>
        <w:rPr>
          <w:rFonts w:ascii="Calibri" w:eastAsia="SimSun" w:hAnsi="Calibri" w:cs="Times New Roman"/>
          <w:kern w:val="0"/>
          <w:sz w:val="24"/>
          <w:szCs w:val="24"/>
          <w:lang w:val="es-ES_tradnl" w:eastAsia="zh-CN"/>
        </w:rPr>
      </w:pPr>
      <w:r w:rsidRPr="006529BB">
        <w:rPr>
          <w:rFonts w:ascii="Calibri" w:eastAsia="SimSun" w:hAnsi="Calibri" w:cs="Times New Roman"/>
          <w:kern w:val="0"/>
          <w:sz w:val="24"/>
          <w:szCs w:val="24"/>
          <w:lang w:val="es-ES_tradnl" w:eastAsia="zh-CN"/>
        </w:rPr>
        <w:t>Pedro Ortiz Ávila</w:t>
      </w:r>
    </w:p>
    <w:p w14:paraId="72C4E959" w14:textId="77777777" w:rsidR="0068565D" w:rsidRPr="006529BB" w:rsidRDefault="0068565D" w:rsidP="00434370">
      <w:pPr>
        <w:spacing w:after="0" w:line="240" w:lineRule="auto"/>
        <w:jc w:val="center"/>
        <w:rPr>
          <w:rFonts w:ascii="Calibri" w:eastAsia="SimSun" w:hAnsi="Calibri" w:cs="Times New Roman"/>
          <w:kern w:val="0"/>
          <w:sz w:val="24"/>
          <w:szCs w:val="24"/>
          <w:lang w:val="es-ES_tradnl" w:eastAsia="zh-CN"/>
        </w:rPr>
      </w:pPr>
      <w:r w:rsidRPr="006529BB">
        <w:rPr>
          <w:rFonts w:ascii="Calibri" w:eastAsia="SimSun" w:hAnsi="Calibri" w:cs="Times New Roman"/>
          <w:kern w:val="0"/>
          <w:sz w:val="24"/>
          <w:szCs w:val="24"/>
          <w:lang w:val="es-ES_tradnl" w:eastAsia="zh-CN"/>
        </w:rPr>
        <w:t>Brigada Nacional</w:t>
      </w:r>
      <w:r w:rsidR="00434370" w:rsidRPr="006529BB">
        <w:rPr>
          <w:rFonts w:ascii="Calibri" w:eastAsia="SimSun" w:hAnsi="Calibri" w:cs="Times New Roman"/>
          <w:kern w:val="0"/>
          <w:sz w:val="24"/>
          <w:szCs w:val="24"/>
          <w:lang w:val="es-ES_tradnl" w:eastAsia="zh-CN"/>
        </w:rPr>
        <w:t xml:space="preserve"> d</w:t>
      </w:r>
      <w:r w:rsidRPr="006529BB">
        <w:rPr>
          <w:rFonts w:ascii="Calibri" w:eastAsia="SimSun" w:hAnsi="Calibri" w:cs="Times New Roman"/>
          <w:kern w:val="0"/>
          <w:sz w:val="24"/>
          <w:szCs w:val="24"/>
          <w:lang w:val="es-ES_tradnl" w:eastAsia="zh-CN"/>
        </w:rPr>
        <w:t xml:space="preserve">e ex Presos Políticos </w:t>
      </w:r>
      <w:r w:rsidR="001D3BFA" w:rsidRPr="006529BB">
        <w:rPr>
          <w:rFonts w:ascii="Calibri" w:eastAsia="SimSun" w:hAnsi="Calibri" w:cs="Times New Roman"/>
          <w:kern w:val="0"/>
          <w:sz w:val="24"/>
          <w:szCs w:val="24"/>
          <w:lang w:val="es-ES_tradnl" w:eastAsia="zh-CN"/>
        </w:rPr>
        <w:t>Socialistas</w:t>
      </w:r>
    </w:p>
    <w:p w14:paraId="0738EDC0" w14:textId="77777777" w:rsidR="00D96212" w:rsidRPr="006529BB" w:rsidRDefault="00D96212" w:rsidP="0043437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2E05A050" w14:textId="77777777" w:rsidR="001D3BFA" w:rsidRPr="006529BB" w:rsidRDefault="001D3BFA" w:rsidP="00434370">
      <w:pPr>
        <w:spacing w:after="0" w:line="240" w:lineRule="auto"/>
        <w:jc w:val="center"/>
        <w:rPr>
          <w:rFonts w:ascii="Calibri" w:eastAsia="SimSun" w:hAnsi="Calibri" w:cs="Times New Roman"/>
          <w:color w:val="000000" w:themeColor="text1"/>
          <w:kern w:val="0"/>
          <w:sz w:val="24"/>
          <w:szCs w:val="24"/>
          <w:lang w:val="es-ES_tradnl" w:eastAsia="zh-CN"/>
        </w:rPr>
      </w:pPr>
    </w:p>
    <w:p w14:paraId="28E3F46E" w14:textId="77777777" w:rsidR="001D3BFA" w:rsidRPr="006529BB" w:rsidRDefault="001D3BFA" w:rsidP="00434370">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 xml:space="preserve">Jorge Sáez </w:t>
      </w:r>
      <w:proofErr w:type="spellStart"/>
      <w:r w:rsidRPr="006529BB">
        <w:rPr>
          <w:rFonts w:ascii="Calibri" w:eastAsia="SimSun" w:hAnsi="Calibri" w:cs="Times New Roman"/>
          <w:color w:val="000000" w:themeColor="text1"/>
          <w:kern w:val="0"/>
          <w:sz w:val="24"/>
          <w:szCs w:val="24"/>
          <w:lang w:val="es-ES_tradnl" w:eastAsia="zh-CN"/>
        </w:rPr>
        <w:t>Quezadas</w:t>
      </w:r>
      <w:proofErr w:type="spellEnd"/>
    </w:p>
    <w:p w14:paraId="4C24F1DB" w14:textId="77777777" w:rsidR="001D3BFA" w:rsidRPr="006529BB" w:rsidRDefault="001D3BFA" w:rsidP="00434370">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ANEXPP CHILE</w:t>
      </w:r>
    </w:p>
    <w:p w14:paraId="405F4CDA" w14:textId="77777777" w:rsidR="005840D6" w:rsidRPr="006529BB" w:rsidRDefault="005840D6" w:rsidP="00434370">
      <w:pPr>
        <w:spacing w:after="0" w:line="240" w:lineRule="auto"/>
        <w:jc w:val="center"/>
        <w:rPr>
          <w:rFonts w:ascii="Calibri" w:eastAsia="SimSun" w:hAnsi="Calibri" w:cs="Times New Roman"/>
          <w:color w:val="000000" w:themeColor="text1"/>
          <w:kern w:val="0"/>
          <w:sz w:val="24"/>
          <w:szCs w:val="24"/>
          <w:lang w:val="es-ES_tradnl" w:eastAsia="zh-CN"/>
        </w:rPr>
      </w:pPr>
    </w:p>
    <w:p w14:paraId="23142F6C" w14:textId="77777777" w:rsidR="003E590B" w:rsidRPr="006529BB" w:rsidRDefault="005840D6" w:rsidP="00434370">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Manuel Jiménez T.</w:t>
      </w:r>
    </w:p>
    <w:p w14:paraId="586C0F1C" w14:textId="77777777" w:rsidR="00D96212" w:rsidRPr="006529BB" w:rsidRDefault="00D96212" w:rsidP="00434370">
      <w:pPr>
        <w:spacing w:after="0" w:line="240" w:lineRule="auto"/>
        <w:jc w:val="center"/>
        <w:rPr>
          <w:rFonts w:ascii="Calibri" w:eastAsia="SimSun" w:hAnsi="Calibri" w:cs="Times New Roman"/>
          <w:color w:val="000000" w:themeColor="text1"/>
          <w:kern w:val="0"/>
          <w:sz w:val="24"/>
          <w:szCs w:val="24"/>
          <w:lang w:eastAsia="zh-CN"/>
        </w:rPr>
      </w:pPr>
      <w:r w:rsidRPr="006529BB">
        <w:rPr>
          <w:rFonts w:ascii="Calibri" w:eastAsia="SimSun" w:hAnsi="Calibri" w:cs="Times New Roman"/>
          <w:color w:val="000000" w:themeColor="text1"/>
          <w:kern w:val="0"/>
          <w:sz w:val="24"/>
          <w:szCs w:val="24"/>
          <w:lang w:eastAsia="zh-CN"/>
        </w:rPr>
        <w:t xml:space="preserve">Integro La MESA DE ALTO NIVEL </w:t>
      </w:r>
    </w:p>
    <w:p w14:paraId="448C8CF3" w14:textId="77777777" w:rsidR="003E590B" w:rsidRPr="006529BB" w:rsidRDefault="003E590B" w:rsidP="00434370">
      <w:pPr>
        <w:spacing w:after="0" w:line="240" w:lineRule="auto"/>
        <w:jc w:val="center"/>
        <w:rPr>
          <w:rFonts w:ascii="Calibri" w:eastAsia="SimSun" w:hAnsi="Calibri" w:cs="Times New Roman"/>
          <w:color w:val="000000" w:themeColor="text1"/>
          <w:kern w:val="0"/>
          <w:sz w:val="24"/>
          <w:szCs w:val="24"/>
          <w:lang w:val="es-ES_tradnl" w:eastAsia="zh-CN"/>
        </w:rPr>
      </w:pPr>
    </w:p>
    <w:p w14:paraId="5F080FB5" w14:textId="77777777" w:rsidR="003E590B" w:rsidRPr="006529BB" w:rsidRDefault="005840D6" w:rsidP="00434370">
      <w:pPr>
        <w:spacing w:after="0" w:line="240" w:lineRule="auto"/>
        <w:jc w:val="center"/>
        <w:rPr>
          <w:rFonts w:ascii="Calibri" w:eastAsia="SimSun" w:hAnsi="Calibri" w:cs="Times New Roman"/>
          <w:color w:val="000000" w:themeColor="text1"/>
          <w:kern w:val="0"/>
          <w:sz w:val="24"/>
          <w:szCs w:val="24"/>
          <w:lang w:val="es-ES_tradnl" w:eastAsia="zh-CN"/>
        </w:rPr>
      </w:pPr>
      <w:r w:rsidRPr="006529BB">
        <w:rPr>
          <w:rFonts w:ascii="Calibri" w:eastAsia="SimSun" w:hAnsi="Calibri" w:cs="Times New Roman"/>
          <w:color w:val="000000" w:themeColor="text1"/>
          <w:kern w:val="0"/>
          <w:sz w:val="24"/>
          <w:szCs w:val="24"/>
          <w:lang w:val="es-ES_tradnl" w:eastAsia="zh-CN"/>
        </w:rPr>
        <w:t>Viviana Fernández M.</w:t>
      </w:r>
    </w:p>
    <w:p w14:paraId="534F6CE4" w14:textId="77777777" w:rsidR="003E590B" w:rsidRPr="006529BB" w:rsidRDefault="003E590B" w:rsidP="00434370">
      <w:pPr>
        <w:spacing w:after="0" w:line="240" w:lineRule="auto"/>
        <w:jc w:val="center"/>
        <w:rPr>
          <w:rFonts w:ascii="Calibri" w:eastAsia="SimSun" w:hAnsi="Calibri" w:cs="Times New Roman"/>
          <w:kern w:val="0"/>
          <w:sz w:val="24"/>
          <w:szCs w:val="24"/>
          <w:lang w:val="es-ES_tradnl" w:eastAsia="zh-CN"/>
        </w:rPr>
      </w:pPr>
      <w:r w:rsidRPr="006529BB">
        <w:rPr>
          <w:rFonts w:ascii="Calibri" w:eastAsia="SimSun" w:hAnsi="Calibri" w:cs="Times New Roman"/>
          <w:kern w:val="0"/>
          <w:sz w:val="24"/>
          <w:szCs w:val="24"/>
          <w:lang w:val="es-ES_tradnl" w:eastAsia="zh-CN"/>
        </w:rPr>
        <w:t>Agrupación de Ex</w:t>
      </w:r>
      <w:r w:rsidR="00434370" w:rsidRPr="006529BB">
        <w:rPr>
          <w:rFonts w:ascii="Calibri" w:eastAsia="SimSun" w:hAnsi="Calibri" w:cs="Times New Roman"/>
          <w:kern w:val="0"/>
          <w:sz w:val="24"/>
          <w:szCs w:val="24"/>
          <w:lang w:val="es-ES_tradnl" w:eastAsia="zh-CN"/>
        </w:rPr>
        <w:t xml:space="preserve"> </w:t>
      </w:r>
      <w:r w:rsidRPr="006529BB">
        <w:rPr>
          <w:rFonts w:ascii="Calibri" w:eastAsia="SimSun" w:hAnsi="Calibri" w:cs="Times New Roman"/>
          <w:kern w:val="0"/>
          <w:sz w:val="24"/>
          <w:szCs w:val="24"/>
          <w:lang w:val="es-ES_tradnl" w:eastAsia="zh-CN"/>
        </w:rPr>
        <w:t>presos Políticos Menores</w:t>
      </w:r>
    </w:p>
    <w:p w14:paraId="29115460" w14:textId="77777777" w:rsidR="003E590B" w:rsidRPr="006529BB" w:rsidRDefault="003E590B" w:rsidP="001D3BFA">
      <w:pPr>
        <w:spacing w:line="276" w:lineRule="auto"/>
        <w:jc w:val="center"/>
        <w:rPr>
          <w:rFonts w:ascii="Calibri" w:eastAsia="SimSun" w:hAnsi="Calibri" w:cs="Times New Roman"/>
          <w:kern w:val="0"/>
          <w:sz w:val="24"/>
          <w:szCs w:val="24"/>
          <w:lang w:val="es-ES_tradnl" w:eastAsia="zh-CN"/>
        </w:rPr>
      </w:pPr>
    </w:p>
    <w:p w14:paraId="18DEAFC8" w14:textId="77777777" w:rsidR="00615383" w:rsidRDefault="00615383" w:rsidP="009B75FD">
      <w:pPr>
        <w:jc w:val="both"/>
        <w:rPr>
          <w:rFonts w:ascii="Calibri" w:hAnsi="Calibri"/>
          <w:b/>
          <w:sz w:val="24"/>
          <w:szCs w:val="24"/>
          <w:lang w:val="es-MX"/>
        </w:rPr>
      </w:pPr>
    </w:p>
    <w:p w14:paraId="320A5B62" w14:textId="77777777" w:rsidR="006868B0" w:rsidRDefault="006868B0" w:rsidP="009B75FD">
      <w:pPr>
        <w:jc w:val="both"/>
        <w:rPr>
          <w:rFonts w:ascii="Calibri" w:hAnsi="Calibri"/>
          <w:b/>
          <w:sz w:val="24"/>
          <w:szCs w:val="24"/>
          <w:lang w:val="es-MX"/>
        </w:rPr>
      </w:pPr>
    </w:p>
    <w:p w14:paraId="52607C44" w14:textId="77777777" w:rsidR="006868B0" w:rsidRDefault="006868B0" w:rsidP="009B75FD">
      <w:pPr>
        <w:jc w:val="both"/>
        <w:rPr>
          <w:rFonts w:ascii="Calibri" w:hAnsi="Calibri"/>
          <w:b/>
          <w:sz w:val="24"/>
          <w:szCs w:val="24"/>
          <w:lang w:val="es-MX"/>
        </w:rPr>
      </w:pPr>
    </w:p>
    <w:p w14:paraId="5A8C2959" w14:textId="77777777" w:rsidR="006868B0" w:rsidRDefault="006868B0" w:rsidP="009B75FD">
      <w:pPr>
        <w:jc w:val="both"/>
        <w:rPr>
          <w:rFonts w:ascii="Calibri" w:hAnsi="Calibri"/>
          <w:b/>
          <w:sz w:val="24"/>
          <w:szCs w:val="24"/>
          <w:lang w:val="es-MX"/>
        </w:rPr>
      </w:pPr>
    </w:p>
    <w:p w14:paraId="4E1B23B5" w14:textId="77777777" w:rsidR="006868B0" w:rsidRDefault="006868B0" w:rsidP="009B75FD">
      <w:pPr>
        <w:jc w:val="both"/>
        <w:rPr>
          <w:rFonts w:ascii="Calibri" w:hAnsi="Calibri"/>
          <w:b/>
          <w:sz w:val="24"/>
          <w:szCs w:val="24"/>
          <w:lang w:val="es-MX"/>
        </w:rPr>
      </w:pPr>
    </w:p>
    <w:p w14:paraId="0235B192" w14:textId="77777777" w:rsidR="006868B0" w:rsidRDefault="006868B0" w:rsidP="009B75FD">
      <w:pPr>
        <w:jc w:val="both"/>
        <w:rPr>
          <w:rFonts w:ascii="Calibri" w:hAnsi="Calibri"/>
          <w:b/>
          <w:sz w:val="24"/>
          <w:szCs w:val="24"/>
          <w:lang w:val="es-MX"/>
        </w:rPr>
      </w:pPr>
    </w:p>
    <w:p w14:paraId="60E9E735" w14:textId="77777777" w:rsidR="006868B0" w:rsidRPr="006529BB" w:rsidRDefault="006868B0" w:rsidP="009B75FD">
      <w:pPr>
        <w:jc w:val="both"/>
        <w:rPr>
          <w:rFonts w:ascii="Calibri" w:hAnsi="Calibri"/>
          <w:b/>
          <w:sz w:val="24"/>
          <w:szCs w:val="24"/>
          <w:lang w:val="es-MX"/>
        </w:rPr>
      </w:pPr>
    </w:p>
    <w:p w14:paraId="0857CCCD" w14:textId="77777777" w:rsidR="00615383" w:rsidRPr="006529BB" w:rsidRDefault="00615383" w:rsidP="009B75FD">
      <w:pPr>
        <w:jc w:val="both"/>
        <w:rPr>
          <w:rFonts w:ascii="Calibri" w:hAnsi="Calibri"/>
          <w:b/>
          <w:sz w:val="24"/>
          <w:szCs w:val="24"/>
          <w:lang w:val="es-MX"/>
        </w:rPr>
      </w:pPr>
    </w:p>
    <w:p w14:paraId="2B589836" w14:textId="77777777" w:rsidR="001B2602" w:rsidRPr="006529BB" w:rsidRDefault="001B2602" w:rsidP="006529BB">
      <w:pPr>
        <w:spacing w:after="0"/>
        <w:jc w:val="both"/>
        <w:rPr>
          <w:rFonts w:ascii="Calibri" w:hAnsi="Calibri"/>
          <w:b/>
          <w:sz w:val="24"/>
          <w:szCs w:val="24"/>
          <w:lang w:val="es-MX"/>
        </w:rPr>
      </w:pPr>
      <w:r w:rsidRPr="006529BB">
        <w:rPr>
          <w:rFonts w:ascii="Calibri" w:hAnsi="Calibri"/>
          <w:b/>
          <w:sz w:val="24"/>
          <w:szCs w:val="24"/>
          <w:lang w:val="es-MX"/>
        </w:rPr>
        <w:t>LAS DEMANDAS DE RESARCIMIENTO PARA LOS SOBREVIVIENTES DE TORTURA Y PRISIÓN POLÍTICA EN DICTADURA</w:t>
      </w:r>
    </w:p>
    <w:p w14:paraId="00D40AE4" w14:textId="77777777" w:rsidR="001B2602" w:rsidRDefault="001B2602" w:rsidP="006529BB">
      <w:pPr>
        <w:spacing w:before="120" w:after="0" w:line="240" w:lineRule="auto"/>
        <w:jc w:val="both"/>
        <w:rPr>
          <w:rFonts w:ascii="Calibri" w:eastAsia="Calibri" w:hAnsi="Calibri" w:cs="Times New Roman"/>
          <w:kern w:val="0"/>
          <w:sz w:val="24"/>
          <w:szCs w:val="24"/>
          <w:lang w:val="es-MX" w:eastAsia="en-US"/>
        </w:rPr>
      </w:pPr>
      <w:r w:rsidRPr="006529BB">
        <w:rPr>
          <w:rFonts w:ascii="Calibri" w:eastAsia="Calibri" w:hAnsi="Calibri" w:cs="Times New Roman"/>
          <w:kern w:val="0"/>
          <w:sz w:val="24"/>
          <w:szCs w:val="24"/>
          <w:lang w:val="es-MX" w:eastAsia="en-US"/>
        </w:rPr>
        <w:t>Introducción:</w:t>
      </w:r>
    </w:p>
    <w:p w14:paraId="61B273F0" w14:textId="77777777" w:rsidR="006529BB" w:rsidRPr="006529BB" w:rsidRDefault="006529BB" w:rsidP="006529BB">
      <w:pPr>
        <w:spacing w:before="120" w:after="0" w:line="240" w:lineRule="auto"/>
        <w:jc w:val="both"/>
        <w:rPr>
          <w:rFonts w:ascii="Calibri" w:eastAsia="Perpetua" w:hAnsi="Calibri" w:cs="Times New Roman"/>
          <w:color w:val="000000"/>
          <w:kern w:val="0"/>
          <w:sz w:val="24"/>
          <w:szCs w:val="24"/>
          <w:lang w:val="es-MX" w:eastAsia="es-MX"/>
        </w:rPr>
      </w:pPr>
    </w:p>
    <w:p w14:paraId="1616B75A" w14:textId="77777777" w:rsidR="001B2602" w:rsidRPr="006529BB" w:rsidRDefault="001B2602" w:rsidP="006529BB">
      <w:pPr>
        <w:spacing w:before="120" w:after="0" w:line="240" w:lineRule="auto"/>
        <w:contextualSpacing/>
        <w:jc w:val="both"/>
        <w:rPr>
          <w:rFonts w:ascii="Calibri" w:eastAsia="Calibri" w:hAnsi="Calibri" w:cs="Times New Roman"/>
          <w:kern w:val="0"/>
          <w:sz w:val="24"/>
          <w:szCs w:val="24"/>
          <w:lang w:val="es-MX" w:eastAsia="en-US"/>
        </w:rPr>
      </w:pPr>
      <w:r w:rsidRPr="006529BB">
        <w:rPr>
          <w:rFonts w:ascii="Calibri" w:eastAsia="Calibri" w:hAnsi="Calibri" w:cs="Times New Roman"/>
          <w:kern w:val="0"/>
          <w:sz w:val="24"/>
          <w:szCs w:val="24"/>
          <w:lang w:val="es-MX" w:eastAsia="en-US"/>
        </w:rPr>
        <w:t xml:space="preserve">Los ex presos políticos han sido por largo tiempo un grupo humano, literalmente desplazados de la sociedad chilena. El Estado tiene una deuda histórica en materia de reparación, verdad y justicia. </w:t>
      </w:r>
    </w:p>
    <w:p w14:paraId="0084ABA0" w14:textId="77777777" w:rsidR="001B2602" w:rsidRPr="006529BB" w:rsidRDefault="001B2602" w:rsidP="006529BB">
      <w:pPr>
        <w:spacing w:before="120" w:after="0" w:line="240" w:lineRule="auto"/>
        <w:contextualSpacing/>
        <w:jc w:val="both"/>
        <w:rPr>
          <w:rFonts w:ascii="Calibri" w:eastAsia="Calibri" w:hAnsi="Calibri" w:cs="Times New Roman"/>
          <w:kern w:val="0"/>
          <w:sz w:val="24"/>
          <w:szCs w:val="24"/>
          <w:lang w:val="es-MX" w:eastAsia="en-US"/>
        </w:rPr>
      </w:pPr>
      <w:r w:rsidRPr="006529BB">
        <w:rPr>
          <w:rFonts w:ascii="Calibri" w:eastAsia="Calibri" w:hAnsi="Calibri" w:cs="Times New Roman"/>
          <w:kern w:val="0"/>
          <w:sz w:val="24"/>
          <w:szCs w:val="24"/>
          <w:lang w:val="es-MX" w:eastAsia="en-US"/>
        </w:rPr>
        <w:t>Los fundamentos de las demandas de verdad, justicia y reparación integral, que hemos sustentado durante años las organizaciones de ex-prisioneros políticos, han sido y son coherentes con los principios y directrices básicas del derecho internacional, el que esencialmente establece la obligación ética y política del Estado, en relación a garantizar una reparación adecuada, efectiva y rápida, frente a las violaciones a los derechos humanos.</w:t>
      </w:r>
    </w:p>
    <w:p w14:paraId="7CB8C7E0" w14:textId="77777777" w:rsidR="006529BB" w:rsidRDefault="006529BB" w:rsidP="006529BB">
      <w:pPr>
        <w:spacing w:before="120" w:after="0" w:line="240" w:lineRule="auto"/>
        <w:contextualSpacing/>
        <w:jc w:val="both"/>
        <w:rPr>
          <w:rFonts w:ascii="Calibri" w:eastAsia="Calibri" w:hAnsi="Calibri" w:cs="Times New Roman"/>
          <w:kern w:val="0"/>
          <w:sz w:val="24"/>
          <w:szCs w:val="24"/>
          <w:lang w:val="es-MX" w:eastAsia="en-US"/>
        </w:rPr>
      </w:pPr>
    </w:p>
    <w:p w14:paraId="57D8E9C4" w14:textId="77777777" w:rsidR="001B2602" w:rsidRPr="006529BB" w:rsidRDefault="001B2602" w:rsidP="006529BB">
      <w:pPr>
        <w:spacing w:before="120" w:after="0" w:line="240" w:lineRule="auto"/>
        <w:contextualSpacing/>
        <w:jc w:val="both"/>
        <w:rPr>
          <w:rFonts w:ascii="Calibri" w:eastAsia="Calibri" w:hAnsi="Calibri" w:cs="Times New Roman"/>
          <w:kern w:val="0"/>
          <w:sz w:val="24"/>
          <w:szCs w:val="24"/>
          <w:lang w:val="es-MX" w:eastAsia="en-US"/>
        </w:rPr>
      </w:pPr>
      <w:r w:rsidRPr="006529BB">
        <w:rPr>
          <w:rFonts w:ascii="Calibri" w:eastAsia="Calibri" w:hAnsi="Calibri" w:cs="Times New Roman"/>
          <w:kern w:val="0"/>
          <w:sz w:val="24"/>
          <w:szCs w:val="24"/>
          <w:lang w:val="es-MX" w:eastAsia="en-US"/>
        </w:rPr>
        <w:t>1.- Fin a los 50 años de silencio impuestos en el Artículo 15 de la Ley 19.992.</w:t>
      </w:r>
    </w:p>
    <w:p w14:paraId="378CE04A" w14:textId="77777777" w:rsidR="006529BB" w:rsidRDefault="006529BB" w:rsidP="006529BB">
      <w:pPr>
        <w:spacing w:after="0" w:line="240" w:lineRule="auto"/>
        <w:contextualSpacing/>
        <w:jc w:val="both"/>
        <w:rPr>
          <w:rFonts w:ascii="Calibri" w:eastAsia="Calibri" w:hAnsi="Calibri" w:cs="Times New Roman"/>
          <w:kern w:val="0"/>
          <w:sz w:val="24"/>
          <w:szCs w:val="24"/>
          <w:lang w:val="es-MX" w:eastAsia="en-US"/>
        </w:rPr>
      </w:pPr>
    </w:p>
    <w:p w14:paraId="328559CA" w14:textId="77777777" w:rsidR="001B2602" w:rsidRPr="006529BB" w:rsidRDefault="001B2602" w:rsidP="006529BB">
      <w:pPr>
        <w:spacing w:before="120" w:after="0" w:line="240" w:lineRule="auto"/>
        <w:contextualSpacing/>
        <w:jc w:val="both"/>
        <w:rPr>
          <w:rFonts w:ascii="Calibri" w:eastAsia="Calibri" w:hAnsi="Calibri"/>
          <w:sz w:val="24"/>
          <w:szCs w:val="24"/>
          <w:lang w:eastAsia="en-US"/>
        </w:rPr>
      </w:pPr>
      <w:r w:rsidRPr="006529BB">
        <w:rPr>
          <w:rFonts w:ascii="Calibri" w:eastAsia="Calibri" w:hAnsi="Calibri" w:cs="Times New Roman"/>
          <w:kern w:val="0"/>
          <w:sz w:val="24"/>
          <w:szCs w:val="24"/>
          <w:lang w:val="es-MX" w:eastAsia="en-US"/>
        </w:rPr>
        <w:t xml:space="preserve">2.- </w:t>
      </w:r>
      <w:r w:rsidR="00AC35CF" w:rsidRPr="006529BB">
        <w:rPr>
          <w:rFonts w:ascii="Calibri" w:eastAsia="Calibri" w:hAnsi="Calibri" w:cs="Times New Roman"/>
          <w:kern w:val="0"/>
          <w:sz w:val="24"/>
          <w:szCs w:val="24"/>
          <w:lang w:val="es-MX" w:eastAsia="en-US"/>
        </w:rPr>
        <w:t xml:space="preserve">Proceso de </w:t>
      </w:r>
      <w:r w:rsidR="003012A6" w:rsidRPr="006529BB">
        <w:rPr>
          <w:rFonts w:ascii="Calibri" w:eastAsia="Calibri" w:hAnsi="Calibri" w:cs="Times New Roman"/>
          <w:kern w:val="0"/>
          <w:sz w:val="24"/>
          <w:szCs w:val="24"/>
          <w:lang w:val="es-MX" w:eastAsia="en-US"/>
        </w:rPr>
        <w:t>calificación</w:t>
      </w:r>
      <w:r w:rsidR="00AC35CF" w:rsidRPr="006529BB">
        <w:rPr>
          <w:rFonts w:ascii="Calibri" w:eastAsia="Calibri" w:hAnsi="Calibri" w:cs="Times New Roman"/>
          <w:kern w:val="0"/>
          <w:sz w:val="24"/>
          <w:szCs w:val="24"/>
          <w:lang w:val="es-MX" w:eastAsia="en-US"/>
        </w:rPr>
        <w:t xml:space="preserve"> </w:t>
      </w:r>
      <w:r w:rsidR="00FE11BF" w:rsidRPr="006529BB">
        <w:rPr>
          <w:rFonts w:ascii="Calibri" w:eastAsia="Calibri" w:hAnsi="Calibri" w:cs="Times New Roman"/>
          <w:kern w:val="0"/>
          <w:sz w:val="24"/>
          <w:szCs w:val="24"/>
          <w:lang w:val="es-MX" w:eastAsia="en-US"/>
        </w:rPr>
        <w:t>per</w:t>
      </w:r>
      <w:r w:rsidR="003012A6" w:rsidRPr="006529BB">
        <w:rPr>
          <w:rFonts w:ascii="Calibri" w:eastAsia="Calibri" w:hAnsi="Calibri" w:cs="Times New Roman"/>
          <w:kern w:val="0"/>
          <w:sz w:val="24"/>
          <w:szCs w:val="24"/>
          <w:lang w:val="es-MX" w:eastAsia="en-US"/>
        </w:rPr>
        <w:t>manente por prisión política y tortura.</w:t>
      </w:r>
      <w:r w:rsidR="006529BB">
        <w:rPr>
          <w:rFonts w:ascii="Calibri" w:eastAsia="Calibri" w:hAnsi="Calibri" w:cs="Times New Roman"/>
          <w:kern w:val="0"/>
          <w:sz w:val="24"/>
          <w:szCs w:val="24"/>
          <w:lang w:val="es-MX" w:eastAsia="en-US"/>
        </w:rPr>
        <w:t xml:space="preserve">  </w:t>
      </w:r>
      <w:r w:rsidR="00FE11BF" w:rsidRPr="006529BB">
        <w:rPr>
          <w:rFonts w:ascii="Calibri" w:eastAsia="Calibri" w:hAnsi="Calibri"/>
          <w:sz w:val="24"/>
          <w:szCs w:val="24"/>
          <w:lang w:eastAsia="en-US"/>
        </w:rPr>
        <w:t>Establ</w:t>
      </w:r>
      <w:r w:rsidR="003012A6" w:rsidRPr="006529BB">
        <w:rPr>
          <w:rFonts w:ascii="Calibri" w:eastAsia="Calibri" w:hAnsi="Calibri"/>
          <w:sz w:val="24"/>
          <w:szCs w:val="24"/>
          <w:lang w:eastAsia="en-US"/>
        </w:rPr>
        <w:t>eciendo el derecho de apelación de los no calificados.</w:t>
      </w:r>
    </w:p>
    <w:p w14:paraId="40D26B3B" w14:textId="77777777" w:rsidR="006529BB" w:rsidRDefault="006529BB" w:rsidP="006529BB">
      <w:pPr>
        <w:spacing w:after="0" w:line="240" w:lineRule="auto"/>
        <w:contextualSpacing/>
        <w:jc w:val="both"/>
        <w:rPr>
          <w:rFonts w:ascii="Calibri" w:eastAsia="Calibri" w:hAnsi="Calibri"/>
          <w:sz w:val="24"/>
          <w:szCs w:val="24"/>
          <w:lang w:eastAsia="en-US"/>
        </w:rPr>
      </w:pPr>
    </w:p>
    <w:p w14:paraId="63688FE5" w14:textId="77777777" w:rsidR="001B2602" w:rsidRPr="006529BB" w:rsidRDefault="001B2602" w:rsidP="006529BB">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 xml:space="preserve">3.- </w:t>
      </w:r>
      <w:r w:rsidR="001C064E" w:rsidRPr="006529BB">
        <w:rPr>
          <w:rFonts w:ascii="Calibri" w:eastAsia="Calibri" w:hAnsi="Calibri"/>
          <w:sz w:val="24"/>
          <w:szCs w:val="24"/>
          <w:lang w:eastAsia="en-US"/>
        </w:rPr>
        <w:t>Restitución de los derechos civiles y políticos, a los chilenos con condenas de destierro, o por causas judiciales no resueltas.</w:t>
      </w:r>
    </w:p>
    <w:p w14:paraId="3D653FC0" w14:textId="77777777" w:rsidR="006529BB" w:rsidRDefault="006529BB" w:rsidP="006529BB">
      <w:pPr>
        <w:spacing w:after="0" w:line="240" w:lineRule="auto"/>
        <w:contextualSpacing/>
        <w:jc w:val="both"/>
        <w:rPr>
          <w:rFonts w:ascii="Calibri" w:eastAsia="Calibri" w:hAnsi="Calibri"/>
          <w:sz w:val="24"/>
          <w:szCs w:val="24"/>
          <w:lang w:eastAsia="en-US"/>
        </w:rPr>
      </w:pPr>
    </w:p>
    <w:p w14:paraId="704B7061" w14:textId="77777777" w:rsidR="001B2602" w:rsidRPr="006529BB" w:rsidRDefault="001B2602" w:rsidP="006529BB">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4.-</w:t>
      </w:r>
      <w:r w:rsidR="00FE11BF" w:rsidRPr="006529BB">
        <w:rPr>
          <w:rFonts w:ascii="Calibri" w:eastAsia="Calibri" w:hAnsi="Calibri"/>
          <w:sz w:val="24"/>
          <w:szCs w:val="24"/>
          <w:lang w:eastAsia="en-US"/>
        </w:rPr>
        <w:t>.</w:t>
      </w:r>
      <w:r w:rsidR="001C064E" w:rsidRPr="006529BB">
        <w:rPr>
          <w:rFonts w:ascii="Calibri" w:hAnsi="Calibri"/>
          <w:sz w:val="24"/>
          <w:szCs w:val="24"/>
        </w:rPr>
        <w:t xml:space="preserve"> </w:t>
      </w:r>
      <w:r w:rsidR="001C064E" w:rsidRPr="006529BB">
        <w:rPr>
          <w:rFonts w:ascii="Calibri" w:eastAsia="Calibri" w:hAnsi="Calibri"/>
          <w:sz w:val="24"/>
          <w:szCs w:val="24"/>
          <w:lang w:eastAsia="en-US"/>
        </w:rPr>
        <w:t>En materia de vivienda dar cumplimiento efectivo al acceso al beneficio.  Tal como fue propuesto por la Comisión sobre Prisión Política y Tortura.</w:t>
      </w:r>
    </w:p>
    <w:p w14:paraId="19232BF5" w14:textId="77777777" w:rsidR="006529BB" w:rsidRDefault="006529BB" w:rsidP="006529BB">
      <w:pPr>
        <w:spacing w:after="0" w:line="240" w:lineRule="auto"/>
        <w:contextualSpacing/>
        <w:jc w:val="both"/>
        <w:rPr>
          <w:rFonts w:ascii="Calibri" w:eastAsia="Calibri" w:hAnsi="Calibri"/>
          <w:sz w:val="24"/>
          <w:szCs w:val="24"/>
          <w:lang w:eastAsia="en-US"/>
        </w:rPr>
      </w:pPr>
    </w:p>
    <w:p w14:paraId="755A0D13" w14:textId="77777777" w:rsidR="001B2602" w:rsidRPr="006529BB" w:rsidRDefault="001B2602" w:rsidP="006529BB">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 xml:space="preserve">5.-  </w:t>
      </w:r>
      <w:r w:rsidR="00C6612B" w:rsidRPr="006529BB">
        <w:rPr>
          <w:rFonts w:ascii="Calibri" w:eastAsia="Calibri" w:hAnsi="Calibri"/>
          <w:sz w:val="24"/>
          <w:szCs w:val="24"/>
          <w:lang w:eastAsia="en-US"/>
        </w:rPr>
        <w:t>En materia de la beca de estudio se dé cumplimiento al beneficio. Se propone que sean incorporados los beneficiarios directos, hasta la tercera generación al beneficio de gratuidad.</w:t>
      </w:r>
    </w:p>
    <w:p w14:paraId="1AB47F27" w14:textId="77777777" w:rsidR="006529BB" w:rsidRDefault="006529BB" w:rsidP="006529BB">
      <w:pPr>
        <w:spacing w:after="0" w:line="240" w:lineRule="auto"/>
        <w:contextualSpacing/>
        <w:jc w:val="both"/>
        <w:rPr>
          <w:rFonts w:ascii="Calibri" w:eastAsia="Calibri" w:hAnsi="Calibri"/>
          <w:sz w:val="24"/>
          <w:szCs w:val="24"/>
          <w:lang w:eastAsia="en-US"/>
        </w:rPr>
      </w:pPr>
    </w:p>
    <w:p w14:paraId="197EA85A" w14:textId="77777777" w:rsidR="00C6612B" w:rsidRPr="006529BB" w:rsidRDefault="001B2602" w:rsidP="006529BB">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 xml:space="preserve">6.-  </w:t>
      </w:r>
      <w:r w:rsidR="00C6612B" w:rsidRPr="006529BB">
        <w:rPr>
          <w:rFonts w:ascii="Calibri" w:eastAsia="Calibri" w:hAnsi="Calibri"/>
          <w:sz w:val="24"/>
          <w:szCs w:val="24"/>
          <w:lang w:eastAsia="en-US"/>
        </w:rPr>
        <w:t xml:space="preserve">La implementación de  un acuerdo marco para pacientes en lista de esperas, en conformidad al sus objetivos específicos del programa. </w:t>
      </w:r>
    </w:p>
    <w:p w14:paraId="2B0D4C7A" w14:textId="77777777" w:rsidR="001C064E" w:rsidRPr="006529BB" w:rsidRDefault="00C6612B" w:rsidP="006529BB">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El PRAIS debe funcionar de acuerdo lo señala la norma técnica, debe depender de los directores de los Servicios de Salud, contar con un coordinador y tener un equipo mínimo y los recursos financieros deben ser destinados para los fines establecidos en el programa de derechos humanos.</w:t>
      </w:r>
    </w:p>
    <w:p w14:paraId="383BBE9C" w14:textId="77777777" w:rsidR="00C6612B" w:rsidRPr="006529BB" w:rsidRDefault="00C6612B" w:rsidP="00C11AFA">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 xml:space="preserve">Se implemente el acceso a los usuarios PRAIS a la compra de bonos FONASA, con cargo al programa. </w:t>
      </w:r>
    </w:p>
    <w:p w14:paraId="670C3BCA" w14:textId="77777777" w:rsidR="006529BB" w:rsidRDefault="006529BB" w:rsidP="00C11AFA">
      <w:pPr>
        <w:spacing w:after="0" w:line="240" w:lineRule="auto"/>
        <w:contextualSpacing/>
        <w:jc w:val="both"/>
        <w:rPr>
          <w:rFonts w:ascii="Calibri" w:eastAsia="Calibri" w:hAnsi="Calibri"/>
          <w:sz w:val="24"/>
          <w:szCs w:val="24"/>
          <w:lang w:eastAsia="en-US"/>
        </w:rPr>
      </w:pPr>
    </w:p>
    <w:p w14:paraId="5B5E9B68" w14:textId="77777777" w:rsidR="003012A6" w:rsidRPr="006529BB" w:rsidRDefault="001B2602" w:rsidP="00C11AFA">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 xml:space="preserve">7.- </w:t>
      </w:r>
      <w:r w:rsidR="00C6612B" w:rsidRPr="006529BB">
        <w:rPr>
          <w:rFonts w:ascii="Calibri" w:eastAsia="Calibri" w:hAnsi="Calibri"/>
          <w:sz w:val="24"/>
          <w:szCs w:val="24"/>
          <w:lang w:eastAsia="en-US"/>
        </w:rPr>
        <w:t xml:space="preserve">Todos los beneficios de reparación deben ser heredables, de acuerdo al espíritu de toda ley </w:t>
      </w:r>
      <w:proofErr w:type="spellStart"/>
      <w:r w:rsidR="00C6612B" w:rsidRPr="006529BB">
        <w:rPr>
          <w:rFonts w:ascii="Calibri" w:eastAsia="Calibri" w:hAnsi="Calibri"/>
          <w:sz w:val="24"/>
          <w:szCs w:val="24"/>
          <w:lang w:eastAsia="en-US"/>
        </w:rPr>
        <w:t>reparatoria</w:t>
      </w:r>
      <w:proofErr w:type="spellEnd"/>
      <w:r w:rsidR="00C6612B" w:rsidRPr="006529BB">
        <w:rPr>
          <w:rFonts w:ascii="Calibri" w:eastAsia="Calibri" w:hAnsi="Calibri"/>
          <w:sz w:val="24"/>
          <w:szCs w:val="24"/>
          <w:lang w:eastAsia="en-US"/>
        </w:rPr>
        <w:t>. La pensión de sobrevivencia concedida a “la cónyuge sobreviviente” o “el cónyuge”, debe ser completa y extendida en favor de la pareja de la víctima fallecida, eliminando toda discriminación de género o la exigencia de matrimonio civil.</w:t>
      </w:r>
    </w:p>
    <w:p w14:paraId="577CDB9E" w14:textId="77777777" w:rsidR="006529BB" w:rsidRDefault="006529BB" w:rsidP="00C11AFA">
      <w:pPr>
        <w:spacing w:after="0" w:line="240" w:lineRule="auto"/>
        <w:contextualSpacing/>
        <w:jc w:val="both"/>
        <w:rPr>
          <w:rFonts w:ascii="Calibri" w:eastAsia="Calibri" w:hAnsi="Calibri"/>
          <w:sz w:val="24"/>
          <w:szCs w:val="24"/>
          <w:lang w:eastAsia="en-US"/>
        </w:rPr>
      </w:pPr>
    </w:p>
    <w:p w14:paraId="6C021962" w14:textId="77777777" w:rsidR="001B2602" w:rsidRPr="006529BB" w:rsidRDefault="001B2602" w:rsidP="00C11AFA">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8.-</w:t>
      </w:r>
      <w:r w:rsidRPr="006529BB">
        <w:rPr>
          <w:rFonts w:ascii="Calibri" w:eastAsia="Calibri" w:hAnsi="Calibri"/>
          <w:sz w:val="24"/>
          <w:szCs w:val="24"/>
        </w:rPr>
        <w:t xml:space="preserve"> </w:t>
      </w:r>
      <w:r w:rsidR="00C6612B" w:rsidRPr="006529BB">
        <w:rPr>
          <w:rFonts w:ascii="Calibri" w:eastAsia="Calibri" w:hAnsi="Calibri"/>
          <w:sz w:val="24"/>
          <w:szCs w:val="24"/>
        </w:rPr>
        <w:t>La homologada de la pensión, tal como fue propuesta por la  propia      Comisión sobre Prisión Política y Tortura. En el apartado medidas recomendadas de la página 523 del citado informe, la comisión sugiere una pensión no inferior a los beneficios económicos reconocidos a las víctimas de otras violaciones a los derechos humanos.</w:t>
      </w:r>
    </w:p>
    <w:p w14:paraId="2794AE67" w14:textId="77777777" w:rsidR="006529BB" w:rsidRDefault="006529BB" w:rsidP="00C11AFA">
      <w:pPr>
        <w:spacing w:after="0" w:line="240" w:lineRule="auto"/>
        <w:contextualSpacing/>
        <w:jc w:val="both"/>
        <w:rPr>
          <w:rFonts w:ascii="Calibri" w:eastAsia="Calibri" w:hAnsi="Calibri"/>
          <w:sz w:val="24"/>
          <w:szCs w:val="24"/>
          <w:lang w:eastAsia="en-US"/>
        </w:rPr>
      </w:pPr>
    </w:p>
    <w:p w14:paraId="0DF36B2E" w14:textId="77777777" w:rsidR="001B2602" w:rsidRPr="006529BB" w:rsidRDefault="001B2602" w:rsidP="00C11AFA">
      <w:pPr>
        <w:spacing w:after="0" w:line="240" w:lineRule="auto"/>
        <w:contextualSpacing/>
        <w:jc w:val="both"/>
        <w:rPr>
          <w:rFonts w:ascii="Calibri" w:eastAsia="Calibri" w:hAnsi="Calibri"/>
          <w:sz w:val="24"/>
          <w:szCs w:val="24"/>
          <w:lang w:eastAsia="en-US"/>
        </w:rPr>
      </w:pPr>
      <w:r w:rsidRPr="006529BB">
        <w:rPr>
          <w:rFonts w:ascii="Calibri" w:eastAsia="Calibri" w:hAnsi="Calibri"/>
          <w:sz w:val="24"/>
          <w:szCs w:val="24"/>
          <w:lang w:eastAsia="en-US"/>
        </w:rPr>
        <w:t xml:space="preserve">9.- </w:t>
      </w:r>
      <w:r w:rsidR="00C6612B" w:rsidRPr="006529BB">
        <w:rPr>
          <w:rFonts w:ascii="Calibri" w:eastAsia="Calibri" w:hAnsi="Calibri"/>
          <w:sz w:val="24"/>
          <w:szCs w:val="24"/>
          <w:lang w:eastAsia="en-US"/>
        </w:rPr>
        <w:t xml:space="preserve">Termino de las incompatibilidades de las pensiones de exonerados y </w:t>
      </w:r>
      <w:proofErr w:type="spellStart"/>
      <w:r w:rsidR="00C6612B" w:rsidRPr="006529BB">
        <w:rPr>
          <w:rFonts w:ascii="Calibri" w:eastAsia="Calibri" w:hAnsi="Calibri"/>
          <w:sz w:val="24"/>
          <w:szCs w:val="24"/>
          <w:lang w:eastAsia="en-US"/>
        </w:rPr>
        <w:t>Valech</w:t>
      </w:r>
      <w:proofErr w:type="spellEnd"/>
      <w:r w:rsidR="00C6612B" w:rsidRPr="006529BB">
        <w:rPr>
          <w:rFonts w:ascii="Calibri" w:eastAsia="Calibri" w:hAnsi="Calibri"/>
          <w:sz w:val="24"/>
          <w:szCs w:val="24"/>
          <w:lang w:eastAsia="en-US"/>
        </w:rPr>
        <w:t>.</w:t>
      </w:r>
    </w:p>
    <w:p w14:paraId="4E637B4F" w14:textId="77777777" w:rsidR="006529BB" w:rsidRDefault="006529BB" w:rsidP="00C11AFA">
      <w:pPr>
        <w:spacing w:after="0" w:line="240" w:lineRule="auto"/>
        <w:contextualSpacing/>
        <w:jc w:val="both"/>
        <w:rPr>
          <w:rFonts w:ascii="Calibri" w:eastAsia="Calibri" w:hAnsi="Calibri" w:cs="Times New Roman"/>
          <w:kern w:val="0"/>
          <w:sz w:val="24"/>
          <w:szCs w:val="24"/>
          <w:lang w:eastAsia="en-US"/>
        </w:rPr>
      </w:pPr>
    </w:p>
    <w:p w14:paraId="597E56FF" w14:textId="77777777" w:rsidR="001B2602" w:rsidRDefault="00C11AFA" w:rsidP="006868B0">
      <w:pPr>
        <w:spacing w:after="0" w:line="240" w:lineRule="auto"/>
        <w:contextualSpacing/>
        <w:jc w:val="both"/>
        <w:rPr>
          <w:rFonts w:ascii="Calibri" w:eastAsia="Calibri" w:hAnsi="Calibri" w:cs="Times New Roman"/>
          <w:kern w:val="0"/>
          <w:sz w:val="24"/>
          <w:szCs w:val="24"/>
          <w:lang w:val="es-MX" w:eastAsia="en-US"/>
        </w:rPr>
      </w:pPr>
      <w:r w:rsidRPr="006529BB">
        <w:rPr>
          <w:rFonts w:ascii="Calibri" w:eastAsia="Calibri" w:hAnsi="Calibri" w:cs="Times New Roman"/>
          <w:kern w:val="0"/>
          <w:sz w:val="24"/>
          <w:szCs w:val="24"/>
          <w:lang w:eastAsia="en-US"/>
        </w:rPr>
        <w:t>1</w:t>
      </w:r>
      <w:r w:rsidR="00FE11BF" w:rsidRPr="006529BB">
        <w:rPr>
          <w:rFonts w:ascii="Calibri" w:eastAsia="Calibri" w:hAnsi="Calibri" w:cs="Times New Roman"/>
          <w:kern w:val="0"/>
          <w:sz w:val="24"/>
          <w:szCs w:val="24"/>
          <w:lang w:val="es-MX" w:eastAsia="en-US"/>
        </w:rPr>
        <w:t xml:space="preserve">0.- </w:t>
      </w:r>
      <w:r w:rsidR="00C6612B" w:rsidRPr="006529BB">
        <w:rPr>
          <w:rFonts w:ascii="Calibri" w:eastAsia="Calibri" w:hAnsi="Calibri" w:cs="Times New Roman"/>
          <w:kern w:val="0"/>
          <w:sz w:val="24"/>
          <w:szCs w:val="24"/>
          <w:lang w:val="es-MX" w:eastAsia="en-US"/>
        </w:rPr>
        <w:t xml:space="preserve">En materia de indemnización solicitamos un monto equivalente   al fallo de la </w:t>
      </w:r>
      <w:r w:rsidR="0068565D" w:rsidRPr="006529BB">
        <w:rPr>
          <w:rFonts w:ascii="Calibri" w:eastAsia="Calibri" w:hAnsi="Calibri" w:cs="Times New Roman"/>
          <w:kern w:val="0"/>
          <w:sz w:val="24"/>
          <w:szCs w:val="24"/>
          <w:lang w:val="es-MX" w:eastAsia="en-US"/>
        </w:rPr>
        <w:t xml:space="preserve"> </w:t>
      </w:r>
      <w:r w:rsidR="00C6612B" w:rsidRPr="006529BB">
        <w:rPr>
          <w:rFonts w:ascii="Calibri" w:eastAsia="Calibri" w:hAnsi="Calibri" w:cs="Times New Roman"/>
          <w:kern w:val="0"/>
          <w:sz w:val="24"/>
          <w:szCs w:val="24"/>
          <w:lang w:val="es-MX" w:eastAsia="en-US"/>
        </w:rPr>
        <w:t xml:space="preserve">Segunda Sala de la Corte Suprema , integrada por los ministros Milton Juica, Hugo </w:t>
      </w:r>
      <w:proofErr w:type="spellStart"/>
      <w:r w:rsidR="00C6612B" w:rsidRPr="006529BB">
        <w:rPr>
          <w:rFonts w:ascii="Calibri" w:eastAsia="Calibri" w:hAnsi="Calibri" w:cs="Times New Roman"/>
          <w:kern w:val="0"/>
          <w:sz w:val="24"/>
          <w:szCs w:val="24"/>
          <w:lang w:val="es-MX" w:eastAsia="en-US"/>
        </w:rPr>
        <w:t>Dolmestch</w:t>
      </w:r>
      <w:proofErr w:type="spellEnd"/>
      <w:r w:rsidR="00C6612B" w:rsidRPr="006529BB">
        <w:rPr>
          <w:rFonts w:ascii="Calibri" w:eastAsia="Calibri" w:hAnsi="Calibri" w:cs="Times New Roman"/>
          <w:kern w:val="0"/>
          <w:sz w:val="24"/>
          <w:szCs w:val="24"/>
          <w:lang w:val="es-MX" w:eastAsia="en-US"/>
        </w:rPr>
        <w:t xml:space="preserve">, Carlos </w:t>
      </w:r>
      <w:proofErr w:type="spellStart"/>
      <w:r w:rsidR="00C6612B" w:rsidRPr="006529BB">
        <w:rPr>
          <w:rFonts w:ascii="Calibri" w:eastAsia="Calibri" w:hAnsi="Calibri" w:cs="Times New Roman"/>
          <w:kern w:val="0"/>
          <w:sz w:val="24"/>
          <w:szCs w:val="24"/>
          <w:lang w:val="es-MX" w:eastAsia="en-US"/>
        </w:rPr>
        <w:t>Künsemûller</w:t>
      </w:r>
      <w:proofErr w:type="spellEnd"/>
      <w:r w:rsidR="00C6612B" w:rsidRPr="006529BB">
        <w:rPr>
          <w:rFonts w:ascii="Calibri" w:eastAsia="Calibri" w:hAnsi="Calibri" w:cs="Times New Roman"/>
          <w:kern w:val="0"/>
          <w:sz w:val="24"/>
          <w:szCs w:val="24"/>
          <w:lang w:val="es-MX" w:eastAsia="en-US"/>
        </w:rPr>
        <w:t xml:space="preserve">, Haroldo Brito y el abogado (i) Jaime Rodríguez </w:t>
      </w:r>
      <w:proofErr w:type="spellStart"/>
      <w:r w:rsidR="00C6612B" w:rsidRPr="006529BB">
        <w:rPr>
          <w:rFonts w:ascii="Calibri" w:eastAsia="Calibri" w:hAnsi="Calibri" w:cs="Times New Roman"/>
          <w:kern w:val="0"/>
          <w:sz w:val="24"/>
          <w:szCs w:val="24"/>
          <w:lang w:val="es-MX" w:eastAsia="en-US"/>
        </w:rPr>
        <w:t>Espoz</w:t>
      </w:r>
      <w:proofErr w:type="spellEnd"/>
      <w:r w:rsidR="00C6612B" w:rsidRPr="006529BB">
        <w:rPr>
          <w:rFonts w:ascii="Calibri" w:eastAsia="Calibri" w:hAnsi="Calibri" w:cs="Times New Roman"/>
          <w:kern w:val="0"/>
          <w:sz w:val="24"/>
          <w:szCs w:val="24"/>
          <w:lang w:val="es-MX" w:eastAsia="en-US"/>
        </w:rPr>
        <w:t>, a los 31 ex prisioneros políticos detenidos y torturados en Isla Dawson.</w:t>
      </w:r>
      <w:bookmarkStart w:id="0" w:name="_GoBack"/>
      <w:bookmarkEnd w:id="0"/>
    </w:p>
    <w:sectPr w:rsidR="001B2602" w:rsidSect="006868B0">
      <w:footerReference w:type="even" r:id="rId14"/>
      <w:footerReference w:type="default" r:id="rId15"/>
      <w:pgSz w:w="12240" w:h="18720" w:code="14"/>
      <w:pgMar w:top="1284" w:right="1701" w:bottom="993" w:left="1276"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F2479" w14:textId="77777777" w:rsidR="0003333B" w:rsidRDefault="0003333B">
      <w:pPr>
        <w:spacing w:after="0" w:line="240" w:lineRule="auto"/>
      </w:pPr>
      <w:r>
        <w:separator/>
      </w:r>
    </w:p>
  </w:endnote>
  <w:endnote w:type="continuationSeparator" w:id="0">
    <w:p w14:paraId="1C3FE575" w14:textId="77777777" w:rsidR="0003333B" w:rsidRDefault="0003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201EF" w14:textId="77777777" w:rsidR="009B75FD" w:rsidRDefault="009B75FD"/>
  <w:tbl>
    <w:tblPr>
      <w:tblW w:w="1950" w:type="pct"/>
      <w:tblLook w:val="04A0" w:firstRow="1" w:lastRow="0" w:firstColumn="1" w:lastColumn="0" w:noHBand="0" w:noVBand="1"/>
    </w:tblPr>
    <w:tblGrid>
      <w:gridCol w:w="2754"/>
      <w:gridCol w:w="1031"/>
    </w:tblGrid>
    <w:tr w:rsidR="009B75FD" w14:paraId="75B25113" w14:textId="77777777">
      <w:trPr>
        <w:trHeight w:hRule="exact" w:val="72"/>
      </w:trPr>
      <w:tc>
        <w:tcPr>
          <w:tcW w:w="2718" w:type="dxa"/>
          <w:tcBorders>
            <w:top w:val="single" w:sz="12" w:space="0" w:color="438086" w:themeColor="accent2"/>
            <w:bottom w:val="single" w:sz="2" w:space="0" w:color="438086" w:themeColor="accent2"/>
          </w:tcBorders>
        </w:tcPr>
        <w:p w14:paraId="0A40F768" w14:textId="77777777" w:rsidR="009B75FD" w:rsidRDefault="009B75FD">
          <w:pPr>
            <w:pStyle w:val="Sinespaciado"/>
          </w:pPr>
        </w:p>
      </w:tc>
      <w:tc>
        <w:tcPr>
          <w:tcW w:w="1017" w:type="dxa"/>
          <w:tcBorders>
            <w:bottom w:val="single" w:sz="2" w:space="0" w:color="438086" w:themeColor="accent2"/>
          </w:tcBorders>
        </w:tcPr>
        <w:p w14:paraId="7960127D" w14:textId="77777777" w:rsidR="009B75FD" w:rsidRDefault="009B75FD">
          <w:pPr>
            <w:pStyle w:val="Sinespaciado"/>
          </w:pPr>
        </w:p>
      </w:tc>
    </w:tr>
  </w:tbl>
  <w:p w14:paraId="54DD35EB" w14:textId="77777777" w:rsidR="009B75FD" w:rsidRDefault="009B75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0E90" w14:textId="77777777" w:rsidR="009B75FD" w:rsidRDefault="009B75FD">
    <w:pPr>
      <w:jc w:val="right"/>
    </w:pPr>
  </w:p>
  <w:tbl>
    <w:tblPr>
      <w:tblW w:w="1950" w:type="pct"/>
      <w:jc w:val="right"/>
      <w:tblLook w:val="04A0" w:firstRow="1" w:lastRow="0" w:firstColumn="1" w:lastColumn="0" w:noHBand="0" w:noVBand="1"/>
    </w:tblPr>
    <w:tblGrid>
      <w:gridCol w:w="1086"/>
      <w:gridCol w:w="2699"/>
    </w:tblGrid>
    <w:tr w:rsidR="009B75FD" w14:paraId="5F641394" w14:textId="77777777">
      <w:trPr>
        <w:trHeight w:hRule="exact" w:val="72"/>
        <w:jc w:val="right"/>
      </w:trPr>
      <w:tc>
        <w:tcPr>
          <w:tcW w:w="1098" w:type="dxa"/>
          <w:tcBorders>
            <w:bottom w:val="single" w:sz="2" w:space="0" w:color="438086" w:themeColor="accent2"/>
          </w:tcBorders>
        </w:tcPr>
        <w:p w14:paraId="0F687039" w14:textId="77777777" w:rsidR="009B75FD" w:rsidRDefault="009B75FD">
          <w:pPr>
            <w:pStyle w:val="Sinespaciado"/>
          </w:pPr>
        </w:p>
      </w:tc>
      <w:tc>
        <w:tcPr>
          <w:tcW w:w="2732" w:type="dxa"/>
          <w:tcBorders>
            <w:top w:val="single" w:sz="12" w:space="0" w:color="438086" w:themeColor="accent2"/>
            <w:bottom w:val="single" w:sz="2" w:space="0" w:color="438086" w:themeColor="accent2"/>
          </w:tcBorders>
        </w:tcPr>
        <w:p w14:paraId="34A6003E" w14:textId="77777777" w:rsidR="009B75FD" w:rsidRDefault="009B75FD">
          <w:pPr>
            <w:pStyle w:val="Sinespaciado"/>
          </w:pPr>
        </w:p>
      </w:tc>
    </w:tr>
  </w:tbl>
  <w:p w14:paraId="1D4FF26E" w14:textId="77777777" w:rsidR="009B75FD" w:rsidRDefault="009B75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4DCE" w14:textId="77777777" w:rsidR="0003333B" w:rsidRDefault="0003333B">
      <w:pPr>
        <w:spacing w:after="0" w:line="240" w:lineRule="auto"/>
      </w:pPr>
      <w:r>
        <w:separator/>
      </w:r>
    </w:p>
  </w:footnote>
  <w:footnote w:type="continuationSeparator" w:id="0">
    <w:p w14:paraId="465481BF" w14:textId="77777777" w:rsidR="0003333B" w:rsidRDefault="00033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0CF5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4B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687A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02B2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FEE3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8C1B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38B6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63D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46E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54DC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1"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num w:numId="1">
    <w:abstractNumId w:val="11"/>
  </w:num>
  <w:num w:numId="2">
    <w:abstractNumId w:val="10"/>
  </w:num>
  <w:num w:numId="3">
    <w:abstractNumId w:val="11"/>
  </w:num>
  <w:num w:numId="4">
    <w:abstractNumId w:val="11"/>
  </w:num>
  <w:num w:numId="5">
    <w:abstractNumId w:val="11"/>
  </w:num>
  <w:num w:numId="6">
    <w:abstractNumId w:val="11"/>
  </w:num>
  <w:num w:numId="7">
    <w:abstractNumId w:val="10"/>
  </w:num>
  <w:num w:numId="8">
    <w:abstractNumId w:val="11"/>
  </w:num>
  <w:num w:numId="9">
    <w:abstractNumId w:val="11"/>
  </w:num>
  <w:num w:numId="10">
    <w:abstractNumId w:val="11"/>
  </w:num>
  <w:num w:numId="11">
    <w:abstractNumId w:val="11"/>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FF"/>
    <w:rsid w:val="0003333B"/>
    <w:rsid w:val="000F5331"/>
    <w:rsid w:val="001B2602"/>
    <w:rsid w:val="001C064E"/>
    <w:rsid w:val="001D3BFA"/>
    <w:rsid w:val="00265DD8"/>
    <w:rsid w:val="002D760E"/>
    <w:rsid w:val="003012A6"/>
    <w:rsid w:val="003B676D"/>
    <w:rsid w:val="003E590B"/>
    <w:rsid w:val="00434370"/>
    <w:rsid w:val="00480098"/>
    <w:rsid w:val="005840D6"/>
    <w:rsid w:val="006011DC"/>
    <w:rsid w:val="00615383"/>
    <w:rsid w:val="006433B0"/>
    <w:rsid w:val="006529BB"/>
    <w:rsid w:val="0068565D"/>
    <w:rsid w:val="006868B0"/>
    <w:rsid w:val="00790898"/>
    <w:rsid w:val="0085299A"/>
    <w:rsid w:val="00904DE0"/>
    <w:rsid w:val="009330DF"/>
    <w:rsid w:val="009B75FD"/>
    <w:rsid w:val="00A15DFF"/>
    <w:rsid w:val="00AA0DAC"/>
    <w:rsid w:val="00AC35CF"/>
    <w:rsid w:val="00B24E93"/>
    <w:rsid w:val="00BF5FE2"/>
    <w:rsid w:val="00C11AFA"/>
    <w:rsid w:val="00C16C91"/>
    <w:rsid w:val="00C6612B"/>
    <w:rsid w:val="00CC4CB7"/>
    <w:rsid w:val="00CE2D01"/>
    <w:rsid w:val="00D96212"/>
    <w:rsid w:val="00E95897"/>
    <w:rsid w:val="00EF0B1D"/>
    <w:rsid w:val="00F027C9"/>
    <w:rsid w:val="00FE11BF"/>
    <w:rsid w:val="00FE76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4E019"/>
  <w15:docId w15:val="{2FCE7E43-A4F6-4A69-B4EF-67421280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2"/>
        <w:lang w:val="es-CL" w:eastAsia="es-CL"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pPr>
  </w:style>
  <w:style w:type="paragraph" w:styleId="Ttulo1">
    <w:name w:val="heading 1"/>
    <w:basedOn w:val="Normal"/>
    <w:next w:val="Normal"/>
    <w:link w:val="Ttulo1Car"/>
    <w:uiPriority w:val="9"/>
    <w:semiHidden/>
    <w:unhideWhenUsed/>
    <w:pPr>
      <w:pBdr>
        <w:bottom w:val="single" w:sz="4" w:space="2" w:color="438086"/>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erre">
    <w:name w:val="Closing"/>
    <w:basedOn w:val="Direccindelremitente"/>
    <w:link w:val="CierreCar"/>
    <w:uiPriority w:val="5"/>
    <w:unhideWhenUsed/>
    <w:qFormat/>
    <w:pPr>
      <w:spacing w:before="960" w:after="960"/>
      <w:ind w:left="4320"/>
    </w:pPr>
  </w:style>
  <w:style w:type="character" w:customStyle="1" w:styleId="CierreCar">
    <w:name w:val="Cierre Car"/>
    <w:basedOn w:val="Fuentedeprrafopredeter"/>
    <w:link w:val="Cierre"/>
    <w:uiPriority w:val="5"/>
    <w:rPr>
      <w:rFonts w:cstheme="minorBidi"/>
      <w:sz w:val="20"/>
    </w:rPr>
  </w:style>
  <w:style w:type="paragraph" w:styleId="Saludo">
    <w:name w:val="Salutation"/>
    <w:basedOn w:val="Normal"/>
    <w:next w:val="Normal"/>
    <w:link w:val="SaludoCar"/>
    <w:uiPriority w:val="4"/>
    <w:unhideWhenUsed/>
    <w:qFormat/>
    <w:pPr>
      <w:spacing w:before="480" w:after="480" w:line="240" w:lineRule="auto"/>
      <w:contextualSpacing/>
    </w:pPr>
    <w:rPr>
      <w:b/>
      <w:color w:val="438086" w:themeColor="accent2"/>
      <w:szCs w:val="22"/>
    </w:rPr>
  </w:style>
  <w:style w:type="character" w:customStyle="1" w:styleId="SaludoCar">
    <w:name w:val="Saludo Car"/>
    <w:basedOn w:val="Fuentedeprrafopredeter"/>
    <w:link w:val="Saludo"/>
    <w:uiPriority w:val="4"/>
    <w:rPr>
      <w:b/>
      <w:color w:val="438086" w:themeColor="accent2"/>
      <w:szCs w:val="22"/>
    </w:rPr>
  </w:style>
  <w:style w:type="paragraph" w:customStyle="1" w:styleId="Direccindelremitente">
    <w:name w:val="Dirección del remitente"/>
    <w:basedOn w:val="Normal"/>
    <w:uiPriority w:val="2"/>
    <w:qFormat/>
    <w:pPr>
      <w:spacing w:after="0"/>
      <w:ind w:left="6480"/>
    </w:pPr>
    <w:rPr>
      <w:szCs w:val="22"/>
    </w:rPr>
  </w:style>
  <w:style w:type="paragraph" w:customStyle="1" w:styleId="Asunto">
    <w:name w:val="Asunto"/>
    <w:basedOn w:val="Normal"/>
    <w:next w:val="Normal"/>
    <w:uiPriority w:val="7"/>
    <w:semiHidden/>
    <w:unhideWhenUsed/>
    <w:qFormat/>
    <w:pPr>
      <w:spacing w:before="480" w:after="480" w:line="240" w:lineRule="auto"/>
      <w:contextualSpacing/>
    </w:pPr>
    <w:rPr>
      <w:b/>
      <w:color w:val="438086" w:themeColor="accent2"/>
      <w:szCs w:val="22"/>
    </w:rPr>
  </w:style>
  <w:style w:type="paragraph" w:customStyle="1" w:styleId="Direccindeldestinatario">
    <w:name w:val="Dirección del destinatario"/>
    <w:basedOn w:val="Normal"/>
    <w:uiPriority w:val="3"/>
    <w:qFormat/>
    <w:pPr>
      <w:spacing w:before="480" w:after="480"/>
      <w:contextualSpacing/>
    </w:pPr>
  </w:style>
  <w:style w:type="character" w:styleId="Textodelmarcadordeposicin">
    <w:name w:val="Placeholder Text"/>
    <w:basedOn w:val="Fuentedeprrafopredeter"/>
    <w:uiPriority w:val="99"/>
    <w:unhideWhenUsed/>
    <w:rPr>
      <w:color w:val="808080"/>
    </w:rPr>
  </w:style>
  <w:style w:type="paragraph" w:styleId="Firma">
    <w:name w:val="Signature"/>
    <w:basedOn w:val="Normal"/>
    <w:link w:val="FirmaCar"/>
    <w:uiPriority w:val="99"/>
    <w:unhideWhenUsed/>
    <w:pPr>
      <w:spacing w:after="0"/>
      <w:ind w:left="4320"/>
    </w:pPr>
  </w:style>
  <w:style w:type="character" w:customStyle="1" w:styleId="FirmaCar">
    <w:name w:val="Firma Car"/>
    <w:basedOn w:val="Fuentedeprrafopredeter"/>
    <w:link w:val="Firma"/>
    <w:uiPriority w:val="99"/>
    <w:rPr>
      <w:rFonts w:cstheme="minorBidi"/>
      <w:sz w:val="20"/>
      <w:szCs w:val="2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extodebloque">
    <w:name w:val="Block Text"/>
    <w:basedOn w:val="Normal"/>
    <w:uiPriority w:val="99"/>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Ttulodellibro">
    <w:name w:val="Book Title"/>
    <w:basedOn w:val="Fuentedeprrafopredeter"/>
    <w:uiPriority w:val="33"/>
    <w:qFormat/>
    <w:rPr>
      <w:rFonts w:ascii="Cambria" w:hAnsi="Cambria" w:cs="Times New Roman"/>
      <w:i/>
      <w:color w:val="000000"/>
      <w:sz w:val="20"/>
      <w:szCs w:val="20"/>
    </w:rPr>
  </w:style>
  <w:style w:type="character" w:styleId="nfasis">
    <w:name w:val="Emphasis"/>
    <w:uiPriority w:val="20"/>
    <w:qFormat/>
    <w:rPr>
      <w:rFonts w:asciiTheme="minorHAnsi" w:hAnsiTheme="minorHAnsi"/>
      <w:b/>
      <w:color w:val="438086" w:themeColor="accent2"/>
      <w:spacing w:val="1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rFonts w:cstheme="minorBidi"/>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cstheme="minorBidi"/>
      <w:sz w:val="20"/>
      <w:szCs w:val="20"/>
    </w:rPr>
  </w:style>
  <w:style w:type="character" w:customStyle="1" w:styleId="Ttulo1Car">
    <w:name w:val="Título 1 Car"/>
    <w:basedOn w:val="Fuentedeprrafopredeter"/>
    <w:link w:val="Ttulo1"/>
    <w:uiPriority w:val="9"/>
    <w:semiHidden/>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Pr>
      <w:rFonts w:asciiTheme="minorHAnsi" w:hAnsiTheme="minorHAnsi" w:cstheme="minorBidi"/>
      <w:b/>
      <w:i/>
      <w:caps/>
      <w:color w:val="438086" w:themeColor="accent2"/>
      <w:spacing w:val="5"/>
    </w:rPr>
  </w:style>
  <w:style w:type="paragraph" w:styleId="Citadestacada">
    <w:name w:val="Intense Quote"/>
    <w:basedOn w:val="Normal"/>
    <w:link w:val="CitadestacadaCar"/>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CitadestacadaCar">
    <w:name w:val="Cita destacada Car"/>
    <w:basedOn w:val="Fuentedeprrafopredeter"/>
    <w:link w:val="Citadestacada"/>
    <w:uiPriority w:val="30"/>
    <w:rPr>
      <w:rFonts w:cstheme="minorBidi"/>
      <w:i/>
      <w:color w:val="438086" w:themeColor="accent2"/>
      <w:sz w:val="20"/>
    </w:rPr>
  </w:style>
  <w:style w:type="character" w:styleId="Referenciaintensa">
    <w:name w:val="Intense Reference"/>
    <w:basedOn w:val="Fuentedeprrafopredeter"/>
    <w:uiPriority w:val="32"/>
    <w:qFormat/>
    <w:rPr>
      <w:rFonts w:asciiTheme="minorHAnsi" w:hAnsiTheme="minorHAnsi" w:cs="Times New Roman"/>
      <w:b/>
      <w:i/>
      <w:caps/>
      <w:color w:val="53548A" w:themeColor="accent1"/>
      <w:spacing w:val="5"/>
    </w:rPr>
  </w:style>
  <w:style w:type="paragraph" w:styleId="Prrafodelista">
    <w:name w:val="List Paragraph"/>
    <w:basedOn w:val="Normal"/>
    <w:uiPriority w:val="36"/>
    <w:unhideWhenUsed/>
    <w:pPr>
      <w:ind w:left="720"/>
      <w:contextualSpacing/>
    </w:pPr>
  </w:style>
  <w:style w:type="paragraph" w:styleId="Sinespaciado">
    <w:name w:val="No Spacing"/>
    <w:uiPriority w:val="1"/>
    <w:qFormat/>
    <w:pPr>
      <w:spacing w:after="0" w:line="240" w:lineRule="auto"/>
    </w:pPr>
    <w:rPr>
      <w:szCs w:val="24"/>
    </w:rPr>
  </w:style>
  <w:style w:type="paragraph" w:styleId="Sangranormal">
    <w:name w:val="Normal Indent"/>
    <w:basedOn w:val="Normal"/>
    <w:uiPriority w:val="99"/>
    <w:semiHidden/>
    <w:unhideWhenUsed/>
    <w:pPr>
      <w:ind w:left="720"/>
      <w:contextualSpacing/>
    </w:pPr>
  </w:style>
  <w:style w:type="character" w:styleId="Textoennegrita">
    <w:name w:val="Strong"/>
    <w:basedOn w:val="Fuentedeprrafopredeter"/>
    <w:uiPriority w:val="22"/>
    <w:qFormat/>
    <w:rPr>
      <w:b/>
      <w:bCs/>
    </w:rPr>
  </w:style>
  <w:style w:type="paragraph" w:styleId="Subttulo">
    <w:name w:val="Subtitle"/>
    <w:basedOn w:val="Normal"/>
    <w:link w:val="SubttuloCar"/>
    <w:uiPriority w:val="11"/>
    <w:rPr>
      <w:i/>
      <w:color w:val="424456" w:themeColor="text2"/>
      <w:sz w:val="24"/>
    </w:rPr>
  </w:style>
  <w:style w:type="character" w:customStyle="1" w:styleId="SubttuloCar">
    <w:name w:val="Subtítulo Car"/>
    <w:basedOn w:val="Fuentedeprrafopredeter"/>
    <w:link w:val="Subttulo"/>
    <w:uiPriority w:val="11"/>
    <w:rPr>
      <w:rFonts w:cstheme="minorBidi"/>
      <w:i/>
      <w:color w:val="424456" w:themeColor="text2"/>
      <w:sz w:val="24"/>
      <w:szCs w:val="24"/>
    </w:rPr>
  </w:style>
  <w:style w:type="character" w:styleId="nfasissutil">
    <w:name w:val="Subtle Emphasis"/>
    <w:basedOn w:val="Fuentedeprrafopredeter"/>
    <w:uiPriority w:val="19"/>
    <w:qFormat/>
    <w:rPr>
      <w:rFonts w:asciiTheme="minorHAnsi" w:hAnsiTheme="minorHAnsi"/>
      <w:i/>
      <w:color w:val="438086" w:themeColor="accent2"/>
    </w:rPr>
  </w:style>
  <w:style w:type="character" w:styleId="Referenciasutil">
    <w:name w:val="Subtle Reference"/>
    <w:basedOn w:val="Fuentedeprrafopredeter"/>
    <w:uiPriority w:val="31"/>
    <w:qFormat/>
    <w:rPr>
      <w:rFonts w:cs="Times New Roman"/>
      <w:i/>
      <w:color w:val="53548A" w:themeColor="accent1"/>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link w:val="PuestoCar"/>
    <w:uiPriority w:val="10"/>
    <w:pPr>
      <w:spacing w:before="400"/>
    </w:pPr>
    <w:rPr>
      <w:rFonts w:asciiTheme="majorHAnsi" w:hAnsiTheme="majorHAnsi"/>
      <w:color w:val="53548A" w:themeColor="accent1"/>
      <w:sz w:val="56"/>
      <w:szCs w:val="56"/>
    </w:rPr>
  </w:style>
  <w:style w:type="character" w:customStyle="1" w:styleId="PuestoCar">
    <w:name w:val="Puesto Car"/>
    <w:basedOn w:val="Fuentedeprrafopredeter"/>
    <w:link w:val="Puesto"/>
    <w:uiPriority w:val="10"/>
    <w:rPr>
      <w:rFonts w:asciiTheme="majorHAnsi" w:hAnsiTheme="majorHAnsi" w:cstheme="minorBidi"/>
      <w:color w:val="53548A" w:themeColor="accent1"/>
      <w:sz w:val="56"/>
      <w:szCs w:val="56"/>
    </w:rPr>
  </w:style>
  <w:style w:type="numbering" w:customStyle="1" w:styleId="Listaconvietasurbana">
    <w:name w:val="Lista con viñetas urbana"/>
    <w:uiPriority w:val="99"/>
    <w:pPr>
      <w:numPr>
        <w:numId w:val="1"/>
      </w:numPr>
    </w:pPr>
  </w:style>
  <w:style w:type="numbering" w:customStyle="1" w:styleId="Listanumeradaurbana">
    <w:name w:val="Lista numerada urbana"/>
    <w:uiPriority w:val="99"/>
    <w:pPr>
      <w:numPr>
        <w:numId w:val="2"/>
      </w:numPr>
    </w:pPr>
  </w:style>
  <w:style w:type="paragraph" w:customStyle="1" w:styleId="Vieta1">
    <w:name w:val="Viñeta 1"/>
    <w:basedOn w:val="Prrafodelista"/>
    <w:uiPriority w:val="37"/>
    <w:qFormat/>
    <w:pPr>
      <w:numPr>
        <w:numId w:val="11"/>
      </w:numPr>
      <w:spacing w:after="0" w:line="276" w:lineRule="auto"/>
    </w:pPr>
  </w:style>
  <w:style w:type="paragraph" w:customStyle="1" w:styleId="Vieta2">
    <w:name w:val="Viñeta 2"/>
    <w:basedOn w:val="Prrafodelista"/>
    <w:uiPriority w:val="37"/>
    <w:qFormat/>
    <w:pPr>
      <w:numPr>
        <w:ilvl w:val="1"/>
        <w:numId w:val="11"/>
      </w:numPr>
      <w:spacing w:after="0" w:line="276" w:lineRule="auto"/>
    </w:pPr>
  </w:style>
  <w:style w:type="paragraph" w:customStyle="1" w:styleId="Vieta3">
    <w:name w:val="Viñeta 3"/>
    <w:basedOn w:val="Prrafodelista"/>
    <w:uiPriority w:val="37"/>
    <w:qFormat/>
    <w:pPr>
      <w:numPr>
        <w:ilvl w:val="2"/>
        <w:numId w:val="11"/>
      </w:numPr>
      <w:spacing w:after="0" w:line="276" w:lineRule="auto"/>
    </w:pPr>
  </w:style>
  <w:style w:type="paragraph" w:customStyle="1" w:styleId="Categora">
    <w:name w:val="Categoría"/>
    <w:basedOn w:val="Normal"/>
    <w:uiPriority w:val="49"/>
    <w:pPr>
      <w:framePr w:hSpace="187" w:wrap="around" w:hAnchor="margin" w:xAlign="center" w:y="721"/>
      <w:spacing w:after="0" w:line="240" w:lineRule="auto"/>
    </w:pPr>
    <w:rPr>
      <w:caps/>
      <w:sz w:val="22"/>
      <w:szCs w:val="22"/>
    </w:rPr>
  </w:style>
  <w:style w:type="paragraph" w:customStyle="1" w:styleId="Comentarios">
    <w:name w:val="Comentarios"/>
    <w:basedOn w:val="Normal"/>
    <w:uiPriority w:val="49"/>
    <w:pPr>
      <w:framePr w:hSpace="187" w:wrap="around" w:hAnchor="margin" w:xAlign="center" w:y="721"/>
      <w:spacing w:before="320" w:after="0" w:line="240" w:lineRule="auto"/>
    </w:pPr>
    <w:rPr>
      <w:b/>
      <w:sz w:val="22"/>
      <w:szCs w:val="22"/>
    </w:rPr>
  </w:style>
  <w:style w:type="paragraph" w:styleId="Descripcin">
    <w:name w:val="caption"/>
    <w:basedOn w:val="Normal"/>
    <w:next w:val="Normal"/>
    <w:uiPriority w:val="35"/>
    <w:qFormat/>
    <w:pPr>
      <w:spacing w:line="240" w:lineRule="auto"/>
    </w:pPr>
    <w:rPr>
      <w:b/>
      <w:bCs/>
      <w:color w:val="53548A"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ashott.p\AppData\Roaming\Microsoft\Plantillas\Urban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5E6A3D19AC4159978C3A1CC9013F02"/>
        <w:category>
          <w:name w:val="General"/>
          <w:gallery w:val="placeholder"/>
        </w:category>
        <w:types>
          <w:type w:val="bbPlcHdr"/>
        </w:types>
        <w:behaviors>
          <w:behavior w:val="content"/>
        </w:behaviors>
        <w:guid w:val="{26FF7E31-BB6B-4FAA-AA17-1170B642B894}"/>
      </w:docPartPr>
      <w:docPartBody>
        <w:p w:rsidR="00256C14" w:rsidRDefault="00DC6AF8">
          <w:pPr>
            <w:pStyle w:val="6D5E6A3D19AC4159978C3A1CC9013F02"/>
          </w:pPr>
          <w:r>
            <w:rPr>
              <w:lang w:val="es-ES"/>
            </w:rPr>
            <w:t>[Escriba el nombre del remitente]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C6AF8"/>
    <w:rsid w:val="000D3413"/>
    <w:rsid w:val="00152D5D"/>
    <w:rsid w:val="00256C14"/>
    <w:rsid w:val="00476AE3"/>
    <w:rsid w:val="00556E96"/>
    <w:rsid w:val="005C60AB"/>
    <w:rsid w:val="0073521F"/>
    <w:rsid w:val="00DC6A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5E6A3D19AC4159978C3A1CC9013F02">
    <w:name w:val="6D5E6A3D19AC4159978C3A1CC9013F02"/>
    <w:rsid w:val="00256C14"/>
  </w:style>
  <w:style w:type="paragraph" w:customStyle="1" w:styleId="EFAC8F60CF1C4F46BBDE9B9A4BC8094B">
    <w:name w:val="EFAC8F60CF1C4F46BBDE9B9A4BC8094B"/>
    <w:rsid w:val="00256C14"/>
  </w:style>
  <w:style w:type="paragraph" w:customStyle="1" w:styleId="2CAA56E79F664B1397058FF058F425EE">
    <w:name w:val="2CAA56E79F664B1397058FF058F425EE"/>
    <w:rsid w:val="00256C14"/>
  </w:style>
  <w:style w:type="character" w:styleId="Textodelmarcadordeposicin">
    <w:name w:val="Placeholder Text"/>
    <w:basedOn w:val="Fuentedeprrafopredeter"/>
    <w:uiPriority w:val="99"/>
    <w:unhideWhenUsed/>
    <w:rsid w:val="00256C14"/>
    <w:rPr>
      <w:color w:val="808080"/>
    </w:rPr>
  </w:style>
  <w:style w:type="paragraph" w:customStyle="1" w:styleId="FAC9488CFBFE485AB5E97A2FD800C3B6">
    <w:name w:val="FAC9488CFBFE485AB5E97A2FD800C3B6"/>
    <w:rsid w:val="00256C14"/>
  </w:style>
  <w:style w:type="paragraph" w:customStyle="1" w:styleId="D63CEB7DC14744669D8951F4557304B4">
    <w:name w:val="D63CEB7DC14744669D8951F4557304B4"/>
    <w:rsid w:val="00256C14"/>
  </w:style>
  <w:style w:type="paragraph" w:customStyle="1" w:styleId="75B3CC013FB2461F9CDB8F0709787E9C">
    <w:name w:val="75B3CC013FB2461F9CDB8F0709787E9C"/>
    <w:rsid w:val="00256C14"/>
  </w:style>
  <w:style w:type="paragraph" w:customStyle="1" w:styleId="BD807DA689BD494F96D7419C092EDB44">
    <w:name w:val="BD807DA689BD494F96D7419C092EDB44"/>
    <w:rsid w:val="00256C14"/>
  </w:style>
  <w:style w:type="paragraph" w:customStyle="1" w:styleId="E5074E26EB3042FA8323B35AB61C5172">
    <w:name w:val="E5074E26EB3042FA8323B35AB61C5172"/>
    <w:rsid w:val="00256C14"/>
  </w:style>
  <w:style w:type="paragraph" w:customStyle="1" w:styleId="F648DE3731EE435196843A637E4B5166">
    <w:name w:val="F648DE3731EE435196843A637E4B5166"/>
    <w:rsid w:val="00256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o" ma:contentTypeID="0x010100DAC8BDAA8678C6468B86C040C4192548" ma:contentTypeVersion="0" ma:contentTypeDescription="Crear nuevo documento." ma:contentTypeScope="" ma:versionID="0c8ddd666e1dd196f81a858da9af32a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F0DE-BA9F-4F87-AA9F-5EE9668F17BA}">
  <ds:schemaRefs>
    <ds:schemaRef ds:uri="http://schemas.microsoft.com/office/2009/outspace/metadata"/>
  </ds:schemaRefs>
</ds:datastoreItem>
</file>

<file path=customXml/itemProps2.xml><?xml version="1.0" encoding="utf-8"?>
<ds:datastoreItem xmlns:ds="http://schemas.openxmlformats.org/officeDocument/2006/customXml" ds:itemID="{2BE92A58-DB78-432C-AFD7-C81FF3682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D329E7-22E6-4547-870C-2FDEABA3FB69}">
  <ds:schemaRefs>
    <ds:schemaRef ds:uri="http://schemas.microsoft.com/sharepoint/v3/contenttype/forms"/>
  </ds:schemaRefs>
</ds:datastoreItem>
</file>

<file path=customXml/itemProps4.xml><?xml version="1.0" encoding="utf-8"?>
<ds:datastoreItem xmlns:ds="http://schemas.openxmlformats.org/officeDocument/2006/customXml" ds:itemID="{4D102E46-119E-49E6-ABC6-9A4FCB77F0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9061A32-28F6-4601-9489-36E112B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UrbanLetter.dotx</Template>
  <TotalTime>4</TotalTime>
  <Pages>5</Pages>
  <Words>1508</Words>
  <Characters>8294</Characters>
  <Application>Microsoft Office Word</Application>
  <DocSecurity>4</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COMANDO UNITARIO DE EX PRISIONEROS POLÍTICOS Y FAMILIARES.</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 PRISIONEROS POLÍTICOS DE CHILE COMANDO UNITARIO DE EX PRISIONEROS POLÍTICOS Y FAMILIARES.  COORDINADORA NACIONAL DE EX PRESOS POLÍTICOS SALVADOR ALLENDE</dc:creator>
  <cp:lastModifiedBy>mrequena</cp:lastModifiedBy>
  <cp:revision>2</cp:revision>
  <cp:lastPrinted>2016-09-12T20:58:00Z</cp:lastPrinted>
  <dcterms:created xsi:type="dcterms:W3CDTF">2016-09-12T21:02:00Z</dcterms:created>
  <dcterms:modified xsi:type="dcterms:W3CDTF">2016-09-12T21:02:00Z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TC017730869991</vt:lpwstr>
  </property>
  <property fmtid="{D5CDD505-2E9C-101B-9397-08002B2CF9AE}" pid="3" name="ContentTypeId">
    <vt:lpwstr>0x010100DAC8BDAA8678C6468B86C040C4192548</vt:lpwstr>
  </property>
</Properties>
</file>