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8C" w:rsidRPr="00BD4B56" w:rsidRDefault="00E9188C" w:rsidP="00312FA4">
      <w:pPr>
        <w:spacing w:after="120" w:line="300" w:lineRule="exact"/>
        <w:ind w:left="1844" w:firstLine="708"/>
        <w:rPr>
          <w:rFonts w:ascii="Courier New" w:hAnsi="Courier New" w:cs="Courier New"/>
          <w:sz w:val="24"/>
          <w:szCs w:val="24"/>
          <w:lang w:val="es-ES_tradnl" w:eastAsia="es-ES"/>
        </w:rPr>
      </w:pPr>
      <w:r>
        <w:rPr>
          <w:noProof/>
          <w:lang w:val="es-CL" w:eastAsia="es-CL"/>
        </w:rPr>
        <w:pict>
          <v:shapetype id="_x0000_t202" coordsize="21600,21600" o:spt="202" path="m,l,21600r21600,l21600,xe">
            <v:stroke joinstyle="miter"/>
            <v:path gradientshapeok="t" o:connecttype="rect"/>
          </v:shapetype>
          <v:shape id="Cuadro de texto 5" o:spid="_x0000_s1028" type="#_x0000_t202" style="position:absolute;left:0;text-align:left;margin-left:-112.6pt;margin-top:-1.55pt;width:118.7pt;height:152.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" filled="f" stroked="f">
            <v:textbox style="mso-fit-shape-to-text:t">
              <w:txbxContent>
                <w:p w:rsidR="00E9188C" w:rsidRPr="00627C58" w:rsidRDefault="00E9188C" w:rsidP="002C6779">
                  <w:pPr>
                    <w:jc w:val="center"/>
                    <w:rPr>
                      <w:rFonts w:ascii="Courier New" w:hAnsi="Courier New" w:cs="Courier New"/>
                      <w:sz w:val="16"/>
                      <w:szCs w:val="16"/>
                    </w:rPr>
                  </w:pPr>
                  <w:r w:rsidRPr="00627C58">
                    <w:rPr>
                      <w:rFonts w:ascii="Courier New" w:hAnsi="Courier New" w:cs="Courier New"/>
                      <w:sz w:val="16"/>
                      <w:szCs w:val="16"/>
                    </w:rPr>
                    <w:t>jsk/</w:t>
                  </w:r>
                  <w:r>
                    <w:rPr>
                      <w:rFonts w:ascii="Courier New" w:hAnsi="Courier New" w:cs="Courier New"/>
                      <w:sz w:val="16"/>
                      <w:szCs w:val="16"/>
                    </w:rPr>
                    <w:t>rrp</w:t>
                  </w:r>
                </w:p>
                <w:p w:rsidR="00E9188C" w:rsidRPr="00627C58" w:rsidRDefault="00E9188C" w:rsidP="002C6779">
                  <w:pPr>
                    <w:jc w:val="center"/>
                    <w:rPr>
                      <w:rFonts w:ascii="Courier New" w:hAnsi="Courier New" w:cs="Courier New"/>
                      <w:sz w:val="16"/>
                      <w:szCs w:val="16"/>
                    </w:rPr>
                  </w:pPr>
                  <w:r w:rsidRPr="00CA156B">
                    <w:rPr>
                      <w:rFonts w:ascii="Courier New" w:hAnsi="Courier New" w:cs="Courier New"/>
                      <w:sz w:val="16"/>
                      <w:szCs w:val="16"/>
                    </w:rPr>
                    <w:t>S.46</w:t>
                  </w:r>
                  <w:r w:rsidRPr="00CA156B">
                    <w:rPr>
                      <w:rFonts w:ascii="Courier New" w:hAnsi="Courier New" w:cs="Courier New"/>
                      <w:sz w:val="16"/>
                      <w:szCs w:val="16"/>
                      <w:vertAlign w:val="superscript"/>
                    </w:rPr>
                    <w:t>a</w:t>
                  </w:r>
                  <w:r w:rsidRPr="00CA156B">
                    <w:rPr>
                      <w:rFonts w:ascii="Courier New" w:hAnsi="Courier New" w:cs="Courier New"/>
                      <w:sz w:val="16"/>
                      <w:szCs w:val="16"/>
                    </w:rPr>
                    <w:t>/368</w:t>
                  </w:r>
                  <w:r w:rsidRPr="00CA156B">
                    <w:rPr>
                      <w:rFonts w:ascii="Courier New" w:hAnsi="Courier New" w:cs="Courier New"/>
                      <w:sz w:val="16"/>
                      <w:szCs w:val="16"/>
                      <w:vertAlign w:val="superscript"/>
                    </w:rPr>
                    <w:t>a</w:t>
                  </w:r>
                </w:p>
              </w:txbxContent>
            </v:textbox>
          </v:shape>
        </w:pict>
      </w:r>
      <w:r>
        <w:rPr>
          <w:rFonts w:ascii="Courier New" w:hAnsi="Courier New" w:cs="Courier New"/>
          <w:sz w:val="24"/>
          <w:szCs w:val="24"/>
          <w:lang w:val="es-ES_tradnl" w:eastAsia="es-ES"/>
        </w:rPr>
        <w:t>Oficio Nº 15.698</w:t>
      </w:r>
    </w:p>
    <w:p w:rsidR="00E9188C" w:rsidRPr="00312FA4" w:rsidRDefault="00E9188C" w:rsidP="00312FA4">
      <w:pPr>
        <w:tabs>
          <w:tab w:val="left" w:pos="2552"/>
        </w:tabs>
        <w:spacing w:after="120" w:line="300" w:lineRule="exact"/>
        <w:ind w:firstLine="2552"/>
        <w:jc w:val="both"/>
        <w:rPr>
          <w:rFonts w:ascii="Courier New" w:hAnsi="Courier New" w:cs="Courier New"/>
          <w:sz w:val="24"/>
          <w:szCs w:val="24"/>
          <w:lang w:val="es-ES_tradnl" w:eastAsia="es-ES"/>
        </w:rPr>
      </w:pPr>
    </w:p>
    <w:p w:rsidR="00E9188C" w:rsidRPr="00BD4B56" w:rsidRDefault="00E9188C" w:rsidP="00312FA4">
      <w:pPr>
        <w:tabs>
          <w:tab w:val="left" w:pos="2552"/>
        </w:tabs>
        <w:spacing w:after="120" w:line="300" w:lineRule="exact"/>
        <w:ind w:firstLine="2552"/>
        <w:jc w:val="both"/>
        <w:rPr>
          <w:rFonts w:ascii="Courier New" w:hAnsi="Courier New" w:cs="Courier New"/>
          <w:sz w:val="24"/>
          <w:szCs w:val="24"/>
          <w:lang w:val="es-ES_tradnl" w:eastAsia="es-ES"/>
        </w:rPr>
      </w:pPr>
    </w:p>
    <w:p w:rsidR="00E9188C" w:rsidRPr="00BD4B56" w:rsidRDefault="00E9188C" w:rsidP="00312FA4">
      <w:pPr>
        <w:tabs>
          <w:tab w:val="left" w:pos="2552"/>
        </w:tabs>
        <w:spacing w:after="120" w:line="300" w:lineRule="exact"/>
        <w:ind w:firstLine="2552"/>
        <w:jc w:val="both"/>
        <w:rPr>
          <w:rFonts w:ascii="Courier New" w:hAnsi="Courier New" w:cs="Courier New"/>
          <w:sz w:val="24"/>
          <w:szCs w:val="24"/>
          <w:lang w:val="es-ES_tradnl" w:eastAsia="es-ES"/>
        </w:rPr>
      </w:pPr>
      <w:r w:rsidRPr="00BD4B56">
        <w:rPr>
          <w:rFonts w:ascii="Courier New" w:hAnsi="Courier New" w:cs="Courier New"/>
          <w:sz w:val="24"/>
          <w:szCs w:val="24"/>
          <w:lang w:val="es-ES_tradnl" w:eastAsia="es-ES"/>
        </w:rPr>
        <w:t>VALPAR</w:t>
      </w:r>
      <w:bookmarkStart w:id="0" w:name="_GoBack"/>
      <w:bookmarkEnd w:id="0"/>
      <w:r w:rsidRPr="00BD4B56">
        <w:rPr>
          <w:rFonts w:ascii="Courier New" w:hAnsi="Courier New" w:cs="Courier New"/>
          <w:sz w:val="24"/>
          <w:szCs w:val="24"/>
          <w:lang w:val="es-ES_tradnl" w:eastAsia="es-ES"/>
        </w:rPr>
        <w:t xml:space="preserve">AÍSO, </w:t>
      </w:r>
      <w:r w:rsidRPr="00CA156B">
        <w:rPr>
          <w:rFonts w:ascii="Courier New" w:hAnsi="Courier New" w:cs="Courier New"/>
          <w:sz w:val="24"/>
          <w:szCs w:val="24"/>
          <w:lang w:val="es-ES_tradnl" w:eastAsia="es-ES"/>
        </w:rPr>
        <w:t>22 de julio de 2020</w:t>
      </w:r>
    </w:p>
    <w:p w:rsidR="00E9188C" w:rsidRDefault="00E9188C" w:rsidP="00312FA4">
      <w:pPr>
        <w:tabs>
          <w:tab w:val="left" w:pos="2552"/>
        </w:tabs>
        <w:spacing w:after="120" w:line="300" w:lineRule="exact"/>
        <w:ind w:firstLine="2552"/>
        <w:jc w:val="both"/>
        <w:rPr>
          <w:rFonts w:ascii="Courier New" w:hAnsi="Courier New" w:cs="Courier New"/>
          <w:sz w:val="24"/>
          <w:szCs w:val="24"/>
          <w:lang w:val="es-ES_tradnl" w:eastAsia="es-ES"/>
        </w:rPr>
      </w:pPr>
    </w:p>
    <w:p w:rsidR="00E9188C" w:rsidRPr="00BD4B56" w:rsidRDefault="00E9188C" w:rsidP="00312FA4">
      <w:pPr>
        <w:tabs>
          <w:tab w:val="left" w:pos="2552"/>
        </w:tabs>
        <w:spacing w:after="120" w:line="300" w:lineRule="exact"/>
        <w:ind w:firstLine="2552"/>
        <w:jc w:val="both"/>
        <w:rPr>
          <w:rFonts w:ascii="Courier New" w:hAnsi="Courier New" w:cs="Courier New"/>
          <w:sz w:val="24"/>
          <w:szCs w:val="24"/>
          <w:lang w:val="es-ES_tradnl" w:eastAsia="es-ES"/>
        </w:rPr>
      </w:pPr>
      <w:r>
        <w:rPr>
          <w:noProof/>
          <w:lang w:val="es-CL" w:eastAsia="es-CL"/>
        </w:rPr>
        <w:pict>
          <v:shape id="Cuadro de texto 4" o:spid="_x0000_s1029" type="#_x0000_t202" style="position:absolute;left:0;text-align:left;margin-left:-127.75pt;margin-top:30.1pt;width:118.7pt;height:152.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" filled="f" stroked="f">
            <v:textbox style="mso-fit-shape-to-text:t">
              <w:txbxContent>
                <w:p w:rsidR="00E9188C" w:rsidRDefault="00E9188C" w:rsidP="002C6779">
                  <w:pPr>
                    <w:jc w:val="center"/>
                    <w:rPr>
                      <w:rFonts w:ascii="Courier New" w:hAnsi="Courier New" w:cs="Courier New"/>
                      <w:sz w:val="24"/>
                      <w:szCs w:val="24"/>
                    </w:rPr>
                  </w:pPr>
                  <w:r w:rsidRPr="002500FD">
                    <w:rPr>
                      <w:rFonts w:ascii="Courier New" w:hAnsi="Courier New" w:cs="Courier New"/>
                      <w:sz w:val="24"/>
                      <w:szCs w:val="24"/>
                    </w:rPr>
                    <w:t>A S.E.</w:t>
                  </w:r>
                  <w:r>
                    <w:rPr>
                      <w:rFonts w:ascii="Courier New" w:hAnsi="Courier New" w:cs="Courier New"/>
                      <w:sz w:val="24"/>
                      <w:szCs w:val="24"/>
                    </w:rPr>
                    <w:t xml:space="preserve"> LA</w:t>
                  </w:r>
                </w:p>
                <w:p w:rsidR="00E9188C" w:rsidRDefault="00E9188C" w:rsidP="002C6779">
                  <w:pPr>
                    <w:jc w:val="center"/>
                    <w:rPr>
                      <w:rFonts w:ascii="Courier New" w:hAnsi="Courier New" w:cs="Courier New"/>
                      <w:sz w:val="24"/>
                      <w:szCs w:val="24"/>
                    </w:rPr>
                  </w:pPr>
                  <w:r>
                    <w:rPr>
                      <w:rFonts w:ascii="Courier New" w:hAnsi="Courier New" w:cs="Courier New"/>
                      <w:sz w:val="24"/>
                      <w:szCs w:val="24"/>
                    </w:rPr>
                    <w:t>PRESIDENTA</w:t>
                  </w:r>
                  <w:r w:rsidRPr="002500FD">
                    <w:rPr>
                      <w:rFonts w:ascii="Courier New" w:hAnsi="Courier New" w:cs="Courier New"/>
                      <w:sz w:val="24"/>
                      <w:szCs w:val="24"/>
                    </w:rPr>
                    <w:t xml:space="preserve"> </w:t>
                  </w:r>
                </w:p>
                <w:p w:rsidR="00E9188C" w:rsidRPr="002500FD" w:rsidRDefault="00E9188C" w:rsidP="002C6779">
                  <w:pPr>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rsidR="00E9188C" w:rsidRPr="002500FD" w:rsidRDefault="00E9188C" w:rsidP="002C6779">
                  <w:pPr>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w:r>
    </w:p>
    <w:p w:rsidR="00E9188C" w:rsidRPr="00BD4B56" w:rsidRDefault="00E9188C" w:rsidP="00312FA4">
      <w:pPr>
        <w:tabs>
          <w:tab w:val="left" w:pos="2552"/>
        </w:tabs>
        <w:spacing w:after="120" w:line="300" w:lineRule="exact"/>
        <w:ind w:firstLine="2552"/>
        <w:jc w:val="both"/>
        <w:rPr>
          <w:rFonts w:ascii="Courier New" w:hAnsi="Courier New" w:cs="Courier New"/>
          <w:sz w:val="24"/>
          <w:szCs w:val="24"/>
          <w:lang w:val="es-ES_tradnl" w:eastAsia="es-ES"/>
        </w:rPr>
      </w:pPr>
      <w:r w:rsidRPr="00BD4B56">
        <w:rPr>
          <w:rFonts w:ascii="Courier New" w:hAnsi="Courier New" w:cs="Courier New"/>
          <w:sz w:val="24"/>
          <w:szCs w:val="24"/>
          <w:lang w:val="es-ES_tradnl" w:eastAsia="es-ES"/>
        </w:rPr>
        <w:t xml:space="preserve">Con motivo </w:t>
      </w:r>
      <w:r>
        <w:rPr>
          <w:rFonts w:ascii="Courier New" w:hAnsi="Courier New" w:cs="Courier New"/>
          <w:sz w:val="24"/>
          <w:szCs w:val="24"/>
          <w:lang w:val="es-ES_tradnl" w:eastAsia="es-ES"/>
        </w:rPr>
        <w:t xml:space="preserve">de </w:t>
      </w:r>
      <w:r w:rsidRPr="00BD4B56">
        <w:rPr>
          <w:rFonts w:ascii="Courier New" w:hAnsi="Courier New" w:cs="Courier New"/>
          <w:sz w:val="24"/>
          <w:szCs w:val="24"/>
          <w:lang w:val="es-ES_tradnl" w:eastAsia="es-ES"/>
        </w:rPr>
        <w:t>la moci</w:t>
      </w:r>
      <w:r>
        <w:rPr>
          <w:rFonts w:ascii="Courier New" w:hAnsi="Courier New" w:cs="Courier New"/>
          <w:sz w:val="24"/>
          <w:szCs w:val="24"/>
          <w:lang w:val="es-ES_tradnl" w:eastAsia="es-ES"/>
        </w:rPr>
        <w:t>ón</w:t>
      </w:r>
      <w:r w:rsidRPr="00BD4B56">
        <w:rPr>
          <w:rFonts w:ascii="Courier New" w:hAnsi="Courier New" w:cs="Courier New"/>
          <w:sz w:val="24"/>
          <w:szCs w:val="24"/>
          <w:lang w:val="es-ES_tradnl" w:eastAsia="es-ES"/>
        </w:rPr>
        <w:t xml:space="preserve">, </w:t>
      </w:r>
      <w:r>
        <w:rPr>
          <w:rFonts w:ascii="Courier New" w:hAnsi="Courier New" w:cs="Courier New"/>
          <w:sz w:val="24"/>
          <w:szCs w:val="24"/>
          <w:lang w:val="es-ES_tradnl" w:eastAsia="es-ES"/>
        </w:rPr>
        <w:t>certificado</w:t>
      </w:r>
      <w:r w:rsidRPr="00BD4B56">
        <w:rPr>
          <w:rFonts w:ascii="Courier New" w:hAnsi="Courier New" w:cs="Courier New"/>
          <w:sz w:val="24"/>
          <w:szCs w:val="24"/>
          <w:lang w:val="es-ES_tradnl" w:eastAsia="es-ES"/>
        </w:rPr>
        <w:t xml:space="preserve"> y demás antecedentes que tengo a honra pasar a manos de V.E., la </w:t>
      </w:r>
      <w:r>
        <w:rPr>
          <w:rFonts w:ascii="Courier New" w:hAnsi="Courier New" w:cs="Courier New"/>
          <w:sz w:val="24"/>
          <w:szCs w:val="24"/>
          <w:lang w:val="es-ES_tradnl" w:eastAsia="es-ES"/>
        </w:rPr>
        <w:t>Cámara de Diputados ha aprobado el</w:t>
      </w:r>
      <w:r w:rsidRPr="001822C4">
        <w:rPr>
          <w:rFonts w:ascii="Courier New" w:hAnsi="Courier New" w:cs="Courier New"/>
          <w:sz w:val="24"/>
          <w:szCs w:val="24"/>
          <w:lang w:val="es-ES_tradnl" w:eastAsia="es-ES"/>
        </w:rPr>
        <w:t xml:space="preserve"> </w:t>
      </w:r>
      <w:r>
        <w:rPr>
          <w:rFonts w:ascii="Courier New" w:hAnsi="Courier New" w:cs="Courier New"/>
          <w:sz w:val="24"/>
          <w:szCs w:val="24"/>
          <w:lang w:val="es-ES_tradnl" w:eastAsia="es-ES"/>
        </w:rPr>
        <w:t xml:space="preserve">siguiente </w:t>
      </w:r>
      <w:r w:rsidRPr="001822C4">
        <w:rPr>
          <w:rFonts w:ascii="Courier New" w:hAnsi="Courier New" w:cs="Courier New"/>
          <w:sz w:val="24"/>
          <w:szCs w:val="24"/>
          <w:lang w:val="es-ES_tradnl" w:eastAsia="es-ES"/>
        </w:rPr>
        <w:t xml:space="preserve">proyecto </w:t>
      </w:r>
      <w:r w:rsidRPr="00BD04EA">
        <w:rPr>
          <w:rFonts w:ascii="Courier New" w:hAnsi="Courier New" w:cs="Courier New"/>
          <w:sz w:val="24"/>
          <w:szCs w:val="24"/>
          <w:lang w:val="es-ES_tradnl" w:eastAsia="es-ES"/>
        </w:rPr>
        <w:t xml:space="preserve">de ley que </w:t>
      </w:r>
      <w:r>
        <w:rPr>
          <w:rFonts w:ascii="Courier New" w:hAnsi="Courier New" w:cs="Courier New"/>
          <w:sz w:val="24"/>
          <w:szCs w:val="24"/>
          <w:lang w:val="es-ES_tradnl" w:eastAsia="es-ES"/>
        </w:rPr>
        <w:t>s</w:t>
      </w:r>
      <w:r w:rsidRPr="00776949">
        <w:rPr>
          <w:rFonts w:ascii="Courier New" w:hAnsi="Courier New" w:cs="Courier New"/>
          <w:sz w:val="24"/>
          <w:szCs w:val="24"/>
          <w:lang w:val="es-ES_tradnl" w:eastAsia="es-ES"/>
        </w:rPr>
        <w:t>uspende transitoriamente la aplicación de multa</w:t>
      </w:r>
      <w:r>
        <w:rPr>
          <w:rFonts w:ascii="Courier New" w:hAnsi="Courier New" w:cs="Courier New"/>
          <w:sz w:val="24"/>
          <w:szCs w:val="24"/>
          <w:lang w:val="es-ES_tradnl" w:eastAsia="es-ES"/>
        </w:rPr>
        <w:t>s</w:t>
      </w:r>
      <w:r w:rsidRPr="00776949">
        <w:rPr>
          <w:rFonts w:ascii="Courier New" w:hAnsi="Courier New" w:cs="Courier New"/>
          <w:sz w:val="24"/>
          <w:szCs w:val="24"/>
          <w:lang w:val="es-ES_tradnl" w:eastAsia="es-ES"/>
        </w:rPr>
        <w:t xml:space="preserve"> por el no pago oportuno de las patentes a que obliga la ley de alcoholes, cuando la infracción coincida con la prohibición de funcionamiento dispuesto por la autoridad sanitaria, con ocasión de la pandemia de Covid-19</w:t>
      </w:r>
      <w:r>
        <w:rPr>
          <w:rFonts w:ascii="Courier New" w:hAnsi="Courier New" w:cs="Courier New"/>
          <w:sz w:val="24"/>
          <w:szCs w:val="24"/>
          <w:lang w:val="es-ES_tradnl" w:eastAsia="es-ES"/>
        </w:rPr>
        <w:t>, correspondiente al boletín N° 13.650-06</w:t>
      </w:r>
      <w:r w:rsidRPr="00BD4B56">
        <w:rPr>
          <w:rFonts w:ascii="Courier New" w:hAnsi="Courier New" w:cs="Courier New"/>
          <w:sz w:val="24"/>
          <w:szCs w:val="24"/>
          <w:lang w:val="es-ES_tradnl" w:eastAsia="es-ES"/>
        </w:rPr>
        <w:t>:</w:t>
      </w:r>
    </w:p>
    <w:p w:rsidR="00E9188C" w:rsidRPr="00BD4B56" w:rsidRDefault="00E9188C" w:rsidP="00312FA4">
      <w:pPr>
        <w:tabs>
          <w:tab w:val="left" w:pos="2552"/>
        </w:tabs>
        <w:spacing w:after="120" w:line="300" w:lineRule="exact"/>
        <w:ind w:firstLine="2552"/>
        <w:jc w:val="both"/>
        <w:rPr>
          <w:rFonts w:ascii="Courier New" w:hAnsi="Courier New" w:cs="Courier New"/>
          <w:sz w:val="24"/>
          <w:szCs w:val="24"/>
          <w:lang w:val="es-ES_tradnl" w:eastAsia="es-ES"/>
        </w:rPr>
      </w:pPr>
    </w:p>
    <w:p w:rsidR="00E9188C" w:rsidRPr="00EC6D9F" w:rsidRDefault="00E9188C" w:rsidP="00312FA4">
      <w:pPr>
        <w:tabs>
          <w:tab w:val="left" w:pos="2552"/>
        </w:tabs>
        <w:spacing w:after="120" w:line="300" w:lineRule="exact"/>
        <w:ind w:firstLine="2552"/>
        <w:jc w:val="both"/>
        <w:rPr>
          <w:rFonts w:ascii="Courier New" w:hAnsi="Courier New" w:cs="Courier New"/>
          <w:sz w:val="24"/>
          <w:szCs w:val="24"/>
          <w:lang w:val="es-ES_tradnl" w:eastAsia="es-ES"/>
        </w:rPr>
      </w:pPr>
      <w:r w:rsidRPr="00EC6D9F">
        <w:rPr>
          <w:rFonts w:ascii="Courier New" w:hAnsi="Courier New" w:cs="Courier New"/>
          <w:sz w:val="24"/>
          <w:szCs w:val="24"/>
          <w:lang w:val="es-ES_tradnl" w:eastAsia="es-ES"/>
        </w:rPr>
        <w:t>PROYECTO DE LEY</w:t>
      </w:r>
      <w:r>
        <w:rPr>
          <w:rFonts w:ascii="Courier New" w:hAnsi="Courier New" w:cs="Courier New"/>
          <w:sz w:val="24"/>
          <w:szCs w:val="24"/>
          <w:lang w:val="es-ES_tradnl" w:eastAsia="es-ES"/>
        </w:rPr>
        <w:t>:</w:t>
      </w:r>
    </w:p>
    <w:p w:rsidR="00E9188C" w:rsidRPr="009B524A" w:rsidRDefault="00E9188C" w:rsidP="00312FA4">
      <w:pPr>
        <w:tabs>
          <w:tab w:val="left" w:pos="2552"/>
        </w:tabs>
        <w:spacing w:after="120" w:line="300" w:lineRule="exact"/>
        <w:ind w:firstLine="2552"/>
        <w:jc w:val="both"/>
        <w:rPr>
          <w:rFonts w:ascii="Courier New" w:hAnsi="Courier New" w:cs="Courier New"/>
          <w:sz w:val="24"/>
          <w:szCs w:val="24"/>
          <w:lang w:eastAsia="es-ES"/>
        </w:rPr>
      </w:pPr>
      <w:r w:rsidRPr="009B524A">
        <w:rPr>
          <w:rFonts w:ascii="Courier New" w:hAnsi="Courier New" w:cs="Courier New"/>
          <w:sz w:val="24"/>
          <w:szCs w:val="24"/>
          <w:lang w:eastAsia="es-ES"/>
        </w:rPr>
        <w:t xml:space="preserve">“Artículo 1.- A partir de la publicación de la presente ley y </w:t>
      </w:r>
      <w:r w:rsidRPr="00312FA4">
        <w:rPr>
          <w:rFonts w:ascii="Courier New" w:hAnsi="Courier New" w:cs="Courier New"/>
          <w:sz w:val="24"/>
          <w:szCs w:val="24"/>
          <w:lang w:eastAsia="es-ES"/>
        </w:rPr>
        <w:t>hasta sesenta días después de que se levante la prohibición de funcionamiento establecida en el numeral 27 de la Resolución Nº 212, del 27 de marzo de 2020, del Ministerio de Salud, no se cursarán las infracciones ni se aplicarán las sanciones establecidas en la ley N° 19.925, sobre expendio y consumo de bebidas alcohólicas, en lo referente al pago y renovación de las patentes otorgadas de conformidad al artículo 3 de dicha ley, correspondientes al mes de julio de 2020, como consecuencia del retraso en su</w:t>
      </w:r>
      <w:r>
        <w:rPr>
          <w:rFonts w:ascii="Courier New" w:hAnsi="Courier New" w:cs="Courier New"/>
          <w:sz w:val="24"/>
          <w:szCs w:val="24"/>
          <w:lang w:eastAsia="es-ES"/>
        </w:rPr>
        <w:t xml:space="preserve"> pago.</w:t>
      </w:r>
    </w:p>
    <w:p w:rsidR="00E9188C" w:rsidRPr="009B524A" w:rsidRDefault="00E9188C" w:rsidP="00312FA4">
      <w:pPr>
        <w:tabs>
          <w:tab w:val="left" w:pos="2552"/>
        </w:tabs>
        <w:spacing w:after="120" w:line="300" w:lineRule="exact"/>
        <w:ind w:firstLine="2552"/>
        <w:jc w:val="both"/>
        <w:rPr>
          <w:rFonts w:ascii="Courier New" w:hAnsi="Courier New" w:cs="Courier New"/>
          <w:sz w:val="24"/>
          <w:szCs w:val="24"/>
          <w:lang w:eastAsia="es-ES"/>
        </w:rPr>
      </w:pPr>
    </w:p>
    <w:p w:rsidR="00E9188C" w:rsidRPr="009B524A" w:rsidRDefault="00E9188C" w:rsidP="00312FA4">
      <w:pPr>
        <w:tabs>
          <w:tab w:val="left" w:pos="2552"/>
        </w:tabs>
        <w:spacing w:after="120" w:line="300" w:lineRule="exact"/>
        <w:ind w:firstLine="2552"/>
        <w:jc w:val="both"/>
        <w:rPr>
          <w:rFonts w:ascii="Courier New" w:hAnsi="Courier New" w:cs="Courier New"/>
          <w:sz w:val="24"/>
          <w:szCs w:val="24"/>
          <w:lang w:eastAsia="es-ES"/>
        </w:rPr>
      </w:pPr>
      <w:r w:rsidRPr="00312FA4">
        <w:rPr>
          <w:rFonts w:ascii="Courier New" w:hAnsi="Courier New" w:cs="Courier New"/>
          <w:sz w:val="24"/>
          <w:szCs w:val="24"/>
          <w:lang w:eastAsia="es-ES"/>
        </w:rPr>
        <w:t>Artículo 2.- Para efectos de lo dispuesto en el inciso segundo del artículo 5 de la ley N°19.925, se presumirá de derecho que no es imputable al deudor el incumplimiento en el pago de la patente durante el tiempo que subsista la prohibición de funcionamiento establecida en el numeral 27 de la Resolución N°212, de 27 de marzo de 2020, del Ministerio de Sal</w:t>
      </w:r>
      <w:r>
        <w:rPr>
          <w:rFonts w:ascii="Courier New" w:hAnsi="Courier New" w:cs="Courier New"/>
          <w:sz w:val="24"/>
          <w:szCs w:val="24"/>
          <w:lang w:eastAsia="es-ES"/>
        </w:rPr>
        <w:t>u</w:t>
      </w:r>
      <w:r w:rsidRPr="00312FA4">
        <w:rPr>
          <w:rFonts w:ascii="Courier New" w:hAnsi="Courier New" w:cs="Courier New"/>
          <w:sz w:val="24"/>
          <w:szCs w:val="24"/>
          <w:lang w:eastAsia="es-ES"/>
        </w:rPr>
        <w:t>d.</w:t>
      </w:r>
    </w:p>
    <w:p w:rsidR="00E9188C" w:rsidRPr="009B524A" w:rsidRDefault="00E9188C" w:rsidP="00312FA4">
      <w:pPr>
        <w:tabs>
          <w:tab w:val="left" w:pos="2552"/>
        </w:tabs>
        <w:spacing w:after="120" w:line="300" w:lineRule="exact"/>
        <w:ind w:firstLine="2552"/>
        <w:jc w:val="both"/>
        <w:rPr>
          <w:rFonts w:ascii="Courier New" w:hAnsi="Courier New" w:cs="Courier New"/>
          <w:sz w:val="24"/>
          <w:szCs w:val="24"/>
          <w:lang w:eastAsia="es-ES"/>
        </w:rPr>
      </w:pPr>
    </w:p>
    <w:p w:rsidR="00E9188C" w:rsidRPr="009B524A" w:rsidRDefault="00E9188C" w:rsidP="00312FA4">
      <w:pPr>
        <w:tabs>
          <w:tab w:val="left" w:pos="2552"/>
        </w:tabs>
        <w:spacing w:after="120" w:line="300" w:lineRule="exact"/>
        <w:ind w:firstLine="2552"/>
        <w:jc w:val="both"/>
        <w:rPr>
          <w:rFonts w:ascii="Courier New" w:hAnsi="Courier New" w:cs="Courier New"/>
          <w:sz w:val="24"/>
          <w:szCs w:val="24"/>
          <w:lang w:eastAsia="es-ES"/>
        </w:rPr>
      </w:pPr>
      <w:r w:rsidRPr="00312FA4">
        <w:rPr>
          <w:rFonts w:ascii="Courier New" w:hAnsi="Courier New" w:cs="Courier New"/>
          <w:sz w:val="24"/>
          <w:szCs w:val="24"/>
          <w:lang w:eastAsia="es-ES"/>
        </w:rPr>
        <w:t>Artículo 3.- Durante el plazo establecido en el artículo 1 no se realizarán los remates y adjudicaciones señaladas en el inciso cuarto del artículo 7 la ley N° 19.925.”.</w:t>
      </w:r>
    </w:p>
    <w:p w:rsidR="00E9188C" w:rsidRPr="00BD4B56" w:rsidRDefault="00E9188C" w:rsidP="00312FA4">
      <w:pPr>
        <w:spacing w:after="120" w:line="300" w:lineRule="exact"/>
        <w:jc w:val="center"/>
        <w:rPr>
          <w:rFonts w:ascii="Courier New" w:hAnsi="Courier New" w:cs="Courier New"/>
          <w:sz w:val="24"/>
          <w:szCs w:val="24"/>
          <w:lang w:val="es-ES_tradnl" w:eastAsia="es-ES"/>
        </w:rPr>
      </w:pPr>
      <w:r w:rsidRPr="00BD4B56">
        <w:rPr>
          <w:rFonts w:ascii="Courier New" w:hAnsi="Courier New" w:cs="Courier New"/>
          <w:sz w:val="24"/>
          <w:szCs w:val="24"/>
          <w:lang w:val="es-ES_tradnl" w:eastAsia="es-ES"/>
        </w:rPr>
        <w:t>*****</w:t>
      </w:r>
    </w:p>
    <w:p w:rsidR="00E9188C" w:rsidRPr="00BD4B56" w:rsidRDefault="00E9188C" w:rsidP="00CB6028">
      <w:pPr>
        <w:spacing w:after="120" w:line="360" w:lineRule="auto"/>
        <w:jc w:val="center"/>
        <w:rPr>
          <w:rFonts w:ascii="Courier New" w:hAnsi="Courier New" w:cs="Courier New"/>
          <w:sz w:val="24"/>
          <w:szCs w:val="24"/>
          <w:lang w:val="es-ES_tradnl" w:eastAsia="es-ES"/>
        </w:rPr>
      </w:pPr>
    </w:p>
    <w:p w:rsidR="00E9188C" w:rsidRPr="00BD4B56" w:rsidRDefault="00E9188C" w:rsidP="00CB6028">
      <w:pPr>
        <w:tabs>
          <w:tab w:val="left" w:pos="2835"/>
        </w:tabs>
        <w:ind w:firstLine="2410"/>
        <w:jc w:val="both"/>
        <w:rPr>
          <w:rFonts w:ascii="Courier New" w:hAnsi="Courier New" w:cs="Courier New"/>
          <w:sz w:val="24"/>
          <w:szCs w:val="24"/>
          <w:lang w:val="es-ES_tradnl" w:eastAsia="es-ES"/>
        </w:rPr>
      </w:pPr>
      <w:r w:rsidRPr="00BD4B56">
        <w:rPr>
          <w:rFonts w:ascii="Courier New" w:hAnsi="Courier New" w:cs="Courier New"/>
          <w:sz w:val="24"/>
          <w:szCs w:val="24"/>
          <w:lang w:val="es-ES_tradnl" w:eastAsia="es-ES"/>
        </w:rPr>
        <w:t>Dios guarde a V.E.</w:t>
      </w:r>
    </w:p>
    <w:p w:rsidR="00E9188C" w:rsidRPr="00BD4B56" w:rsidRDefault="00E9188C" w:rsidP="00CB6028">
      <w:pPr>
        <w:ind w:left="567"/>
        <w:jc w:val="center"/>
        <w:rPr>
          <w:rFonts w:ascii="Courier New" w:hAnsi="Courier New" w:cs="Courier New"/>
          <w:sz w:val="24"/>
          <w:szCs w:val="24"/>
          <w:lang w:val="es-ES_tradnl" w:eastAsia="es-ES"/>
        </w:rPr>
      </w:pPr>
    </w:p>
    <w:p w:rsidR="00E9188C" w:rsidRPr="00BD4B56" w:rsidRDefault="00E9188C" w:rsidP="00CB6028">
      <w:pPr>
        <w:ind w:left="567"/>
        <w:jc w:val="center"/>
        <w:rPr>
          <w:rFonts w:ascii="Courier New" w:hAnsi="Courier New" w:cs="Courier New"/>
          <w:sz w:val="24"/>
          <w:szCs w:val="24"/>
          <w:lang w:val="es-ES_tradnl" w:eastAsia="es-ES"/>
        </w:rPr>
      </w:pPr>
    </w:p>
    <w:p w:rsidR="00E9188C" w:rsidRPr="00BD4B56" w:rsidRDefault="00E9188C" w:rsidP="00CB6028">
      <w:pPr>
        <w:ind w:left="567"/>
        <w:jc w:val="center"/>
        <w:rPr>
          <w:rFonts w:ascii="Courier New" w:hAnsi="Courier New" w:cs="Courier New"/>
          <w:sz w:val="24"/>
          <w:szCs w:val="24"/>
          <w:lang w:val="es-ES_tradnl" w:eastAsia="es-ES"/>
        </w:rPr>
      </w:pPr>
    </w:p>
    <w:p w:rsidR="00E9188C" w:rsidRPr="00BD4B56" w:rsidRDefault="00E9188C" w:rsidP="00CB6028">
      <w:pPr>
        <w:ind w:left="567"/>
        <w:jc w:val="center"/>
        <w:rPr>
          <w:rFonts w:ascii="Courier New" w:hAnsi="Courier New" w:cs="Courier New"/>
          <w:sz w:val="24"/>
          <w:szCs w:val="24"/>
          <w:lang w:val="es-ES_tradnl" w:eastAsia="es-ES"/>
        </w:rPr>
      </w:pPr>
    </w:p>
    <w:p w:rsidR="00E9188C" w:rsidRPr="00BD4B56" w:rsidRDefault="00E9188C" w:rsidP="00CB6028">
      <w:pPr>
        <w:ind w:left="567"/>
        <w:jc w:val="center"/>
        <w:rPr>
          <w:rFonts w:ascii="Courier New" w:hAnsi="Courier New" w:cs="Courier New"/>
          <w:sz w:val="24"/>
          <w:szCs w:val="24"/>
          <w:lang w:val="es-ES_tradnl" w:eastAsia="es-ES"/>
        </w:rPr>
      </w:pPr>
    </w:p>
    <w:p w:rsidR="00E9188C" w:rsidRPr="00BD4B56" w:rsidRDefault="00E9188C" w:rsidP="00CB6028">
      <w:pPr>
        <w:ind w:left="567"/>
        <w:jc w:val="center"/>
        <w:rPr>
          <w:rFonts w:ascii="Courier New" w:hAnsi="Courier New" w:cs="Courier New"/>
          <w:sz w:val="24"/>
          <w:szCs w:val="24"/>
          <w:lang w:val="es-ES_tradnl" w:eastAsia="es-ES"/>
        </w:rPr>
      </w:pPr>
    </w:p>
    <w:p w:rsidR="00E9188C" w:rsidRPr="00BD4B56" w:rsidRDefault="00E9188C" w:rsidP="00CB6028">
      <w:pPr>
        <w:ind w:left="1843"/>
        <w:jc w:val="center"/>
        <w:rPr>
          <w:rFonts w:ascii="Courier New" w:hAnsi="Courier New" w:cs="Courier New"/>
          <w:sz w:val="24"/>
          <w:szCs w:val="24"/>
          <w:lang w:val="es-ES_tradnl" w:eastAsia="es-ES"/>
        </w:rPr>
      </w:pPr>
      <w:r>
        <w:rPr>
          <w:rFonts w:ascii="Courier New" w:hAnsi="Courier New" w:cs="Courier New"/>
          <w:sz w:val="24"/>
          <w:szCs w:val="24"/>
          <w:lang w:val="es-ES_tradnl" w:eastAsia="es-ES"/>
        </w:rPr>
        <w:t>DIEGO PAULSEN KEHR</w:t>
      </w:r>
    </w:p>
    <w:p w:rsidR="00E9188C" w:rsidRPr="00BD4B56" w:rsidRDefault="00E9188C" w:rsidP="00CB6028">
      <w:pPr>
        <w:ind w:left="1843"/>
        <w:jc w:val="center"/>
        <w:rPr>
          <w:rFonts w:ascii="Courier New" w:hAnsi="Courier New" w:cs="Courier New"/>
          <w:sz w:val="24"/>
          <w:szCs w:val="24"/>
          <w:lang w:val="es-MX" w:eastAsia="es-ES"/>
        </w:rPr>
      </w:pPr>
      <w:r w:rsidRPr="00BD4B56">
        <w:rPr>
          <w:rFonts w:ascii="Courier New" w:hAnsi="Courier New" w:cs="Courier New"/>
          <w:sz w:val="24"/>
          <w:szCs w:val="24"/>
          <w:lang w:val="es-MX" w:eastAsia="es-ES"/>
        </w:rPr>
        <w:t>Presidente</w:t>
      </w:r>
      <w:r>
        <w:rPr>
          <w:rFonts w:ascii="Courier New" w:hAnsi="Courier New" w:cs="Courier New"/>
          <w:sz w:val="24"/>
          <w:szCs w:val="24"/>
          <w:lang w:val="es-MX" w:eastAsia="es-ES"/>
        </w:rPr>
        <w:t xml:space="preserve"> </w:t>
      </w:r>
      <w:r w:rsidRPr="00BD4B56">
        <w:rPr>
          <w:rFonts w:ascii="Courier New" w:hAnsi="Courier New" w:cs="Courier New"/>
          <w:sz w:val="24"/>
          <w:szCs w:val="24"/>
          <w:lang w:val="es-MX" w:eastAsia="es-ES"/>
        </w:rPr>
        <w:t>de la Cámara de Diputados</w:t>
      </w:r>
    </w:p>
    <w:p w:rsidR="00E9188C" w:rsidRPr="00BD4B56" w:rsidRDefault="00E9188C" w:rsidP="00CB6028">
      <w:pPr>
        <w:tabs>
          <w:tab w:val="left" w:pos="2592"/>
        </w:tabs>
        <w:rPr>
          <w:rFonts w:ascii="Courier New" w:hAnsi="Courier New" w:cs="Courier New"/>
          <w:sz w:val="24"/>
          <w:szCs w:val="24"/>
          <w:lang w:val="es-ES_tradnl" w:eastAsia="es-ES"/>
        </w:rPr>
      </w:pPr>
    </w:p>
    <w:p w:rsidR="00E9188C" w:rsidRPr="00BD4B56" w:rsidRDefault="00E9188C" w:rsidP="00CB6028">
      <w:pPr>
        <w:tabs>
          <w:tab w:val="left" w:pos="2592"/>
        </w:tabs>
        <w:rPr>
          <w:rFonts w:ascii="Courier New" w:hAnsi="Courier New" w:cs="Courier New"/>
          <w:sz w:val="24"/>
          <w:szCs w:val="24"/>
          <w:lang w:val="es-ES_tradnl" w:eastAsia="es-ES"/>
        </w:rPr>
      </w:pPr>
    </w:p>
    <w:p w:rsidR="00E9188C" w:rsidRPr="00BD4B56" w:rsidRDefault="00E9188C" w:rsidP="00CB6028">
      <w:pPr>
        <w:tabs>
          <w:tab w:val="left" w:pos="2592"/>
        </w:tabs>
        <w:rPr>
          <w:rFonts w:ascii="Courier New" w:hAnsi="Courier New" w:cs="Courier New"/>
          <w:sz w:val="24"/>
          <w:szCs w:val="24"/>
          <w:lang w:val="es-ES_tradnl" w:eastAsia="es-ES"/>
        </w:rPr>
      </w:pPr>
    </w:p>
    <w:p w:rsidR="00E9188C" w:rsidRPr="00BD4B56" w:rsidRDefault="00E9188C" w:rsidP="00CB6028">
      <w:pPr>
        <w:tabs>
          <w:tab w:val="left" w:pos="2592"/>
        </w:tabs>
        <w:rPr>
          <w:rFonts w:ascii="Courier New" w:hAnsi="Courier New" w:cs="Courier New"/>
          <w:sz w:val="24"/>
          <w:szCs w:val="24"/>
          <w:lang w:val="es-ES_tradnl" w:eastAsia="es-ES"/>
        </w:rPr>
      </w:pPr>
    </w:p>
    <w:p w:rsidR="00E9188C" w:rsidRPr="00BD4B56" w:rsidRDefault="00E9188C" w:rsidP="00CB6028">
      <w:pPr>
        <w:tabs>
          <w:tab w:val="left" w:pos="2592"/>
        </w:tabs>
        <w:rPr>
          <w:rFonts w:ascii="Courier New" w:hAnsi="Courier New" w:cs="Courier New"/>
          <w:sz w:val="24"/>
          <w:szCs w:val="24"/>
          <w:lang w:val="es-ES_tradnl" w:eastAsia="es-ES"/>
        </w:rPr>
      </w:pPr>
    </w:p>
    <w:p w:rsidR="00E9188C" w:rsidRPr="00BD4B56" w:rsidRDefault="00E9188C" w:rsidP="00CB6028">
      <w:pPr>
        <w:tabs>
          <w:tab w:val="left" w:pos="2592"/>
        </w:tabs>
        <w:rPr>
          <w:rFonts w:ascii="Courier New" w:hAnsi="Courier New" w:cs="Courier New"/>
          <w:sz w:val="24"/>
          <w:szCs w:val="24"/>
          <w:lang w:val="es-ES_tradnl" w:eastAsia="es-ES"/>
        </w:rPr>
      </w:pPr>
    </w:p>
    <w:p w:rsidR="00E9188C" w:rsidRPr="001822C4" w:rsidRDefault="00E9188C" w:rsidP="00CB6028">
      <w:pPr>
        <w:tabs>
          <w:tab w:val="left" w:pos="2592"/>
        </w:tabs>
        <w:ind w:left="-567" w:right="760"/>
        <w:jc w:val="center"/>
        <w:rPr>
          <w:rFonts w:ascii="Courier New" w:hAnsi="Courier New" w:cs="Courier New"/>
          <w:sz w:val="24"/>
          <w:szCs w:val="24"/>
          <w:lang w:val="es-ES_tradnl" w:eastAsia="es-ES"/>
        </w:rPr>
      </w:pPr>
      <w:r w:rsidRPr="001822C4">
        <w:rPr>
          <w:rFonts w:ascii="Courier New" w:hAnsi="Courier New" w:cs="Courier New"/>
          <w:sz w:val="24"/>
          <w:szCs w:val="24"/>
          <w:lang w:val="es-ES_tradnl" w:eastAsia="es-ES"/>
        </w:rPr>
        <w:t>MIGUEL LANDEROS PERKIĆ</w:t>
      </w:r>
    </w:p>
    <w:p w:rsidR="00E9188C" w:rsidRPr="00BD4B56" w:rsidRDefault="00E9188C" w:rsidP="00CB6028">
      <w:pPr>
        <w:tabs>
          <w:tab w:val="left" w:pos="2592"/>
        </w:tabs>
        <w:ind w:left="-567" w:right="760"/>
        <w:jc w:val="center"/>
        <w:rPr>
          <w:rFonts w:ascii="Courier New" w:hAnsi="Courier New" w:cs="Courier New"/>
          <w:sz w:val="24"/>
          <w:szCs w:val="24"/>
          <w:lang w:val="es-ES_tradnl" w:eastAsia="es-ES"/>
        </w:rPr>
      </w:pPr>
      <w:r w:rsidRPr="001822C4">
        <w:rPr>
          <w:rFonts w:ascii="Courier New" w:hAnsi="Courier New" w:cs="Courier New"/>
          <w:sz w:val="24"/>
          <w:szCs w:val="24"/>
          <w:lang w:val="es-ES_tradnl" w:eastAsia="es-ES"/>
        </w:rPr>
        <w:t>Secretario General de la Cámara de Diputados</w:t>
      </w:r>
    </w:p>
    <w:p w:rsidR="00E9188C" w:rsidRPr="002C6779" w:rsidRDefault="00E9188C" w:rsidP="00CB6028"/>
    <w:sectPr w:rsidR="00E9188C" w:rsidRPr="002C6779" w:rsidSect="00312FA4">
      <w:headerReference w:type="default" r:id="rId6"/>
      <w:headerReference w:type="first" r:id="rId7"/>
      <w:pgSz w:w="12242" w:h="18722" w:code="141"/>
      <w:pgMar w:top="2098" w:right="1701" w:bottom="1418" w:left="283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88C" w:rsidRDefault="00E9188C" w:rsidP="000D4488">
      <w:r>
        <w:separator/>
      </w:r>
    </w:p>
  </w:endnote>
  <w:endnote w:type="continuationSeparator" w:id="0">
    <w:p w:rsidR="00E9188C" w:rsidRDefault="00E9188C" w:rsidP="000D4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88C" w:rsidRDefault="00E9188C" w:rsidP="000D4488">
      <w:r>
        <w:separator/>
      </w:r>
    </w:p>
  </w:footnote>
  <w:footnote w:type="continuationSeparator" w:id="0">
    <w:p w:rsidR="00E9188C" w:rsidRDefault="00E9188C" w:rsidP="000D4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8C" w:rsidRDefault="00E9188C">
    <w:pPr>
      <w:pStyle w:val="Header"/>
      <w:jc w:val="right"/>
    </w:pPr>
    <w:fldSimple w:instr="PAGE   \* MERGEFORMAT">
      <w:r>
        <w:rPr>
          <w:noProof/>
        </w:rPr>
        <w:t>2</w:t>
      </w:r>
    </w:fldSimple>
  </w:p>
  <w:p w:rsidR="00E9188C" w:rsidRDefault="00E9188C">
    <w:pPr>
      <w:pStyle w:val="Header"/>
    </w:pPr>
    <w:r>
      <w:rPr>
        <w:noProof/>
        <w:lang w:val="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49" type="#_x0000_t75" alt="logogris.png" style="position:absolute;margin-left:-84.15pt;margin-top:-12.05pt;width:72.15pt;height:1in;z-index:251660288;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8C" w:rsidRDefault="00E9188C">
    <w:pPr>
      <w:pStyle w:val="Header"/>
    </w:pPr>
    <w:r>
      <w:rPr>
        <w:noProof/>
        <w:lang w:val="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gris.png" style="position:absolute;margin-left:-86.45pt;margin-top:-2.9pt;width:72.15pt;height:1in;z-index:251662336;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779"/>
    <w:rsid w:val="0002562F"/>
    <w:rsid w:val="0002751C"/>
    <w:rsid w:val="00036D81"/>
    <w:rsid w:val="00037725"/>
    <w:rsid w:val="0005067F"/>
    <w:rsid w:val="00056A2F"/>
    <w:rsid w:val="00077C8F"/>
    <w:rsid w:val="000A6381"/>
    <w:rsid w:val="000C01D5"/>
    <w:rsid w:val="000D4488"/>
    <w:rsid w:val="000E02A3"/>
    <w:rsid w:val="0010517F"/>
    <w:rsid w:val="001274EE"/>
    <w:rsid w:val="001320B3"/>
    <w:rsid w:val="0015711A"/>
    <w:rsid w:val="00171A63"/>
    <w:rsid w:val="001822C4"/>
    <w:rsid w:val="00183CBB"/>
    <w:rsid w:val="001C3A4D"/>
    <w:rsid w:val="00213C61"/>
    <w:rsid w:val="00234437"/>
    <w:rsid w:val="002500FD"/>
    <w:rsid w:val="002832F9"/>
    <w:rsid w:val="002B3DB4"/>
    <w:rsid w:val="002C6779"/>
    <w:rsid w:val="00312FA4"/>
    <w:rsid w:val="0031328B"/>
    <w:rsid w:val="00314720"/>
    <w:rsid w:val="00341821"/>
    <w:rsid w:val="00345935"/>
    <w:rsid w:val="003B07C4"/>
    <w:rsid w:val="003C16CA"/>
    <w:rsid w:val="00401983"/>
    <w:rsid w:val="00415AE4"/>
    <w:rsid w:val="00415F2B"/>
    <w:rsid w:val="00430CD5"/>
    <w:rsid w:val="0048219C"/>
    <w:rsid w:val="00490066"/>
    <w:rsid w:val="004B3508"/>
    <w:rsid w:val="004B47E1"/>
    <w:rsid w:val="004E6F58"/>
    <w:rsid w:val="0054281B"/>
    <w:rsid w:val="00570967"/>
    <w:rsid w:val="005B0F69"/>
    <w:rsid w:val="0060453C"/>
    <w:rsid w:val="00627C58"/>
    <w:rsid w:val="006417EC"/>
    <w:rsid w:val="00662581"/>
    <w:rsid w:val="006753BA"/>
    <w:rsid w:val="006B2E59"/>
    <w:rsid w:val="00735DC5"/>
    <w:rsid w:val="0075510B"/>
    <w:rsid w:val="00776949"/>
    <w:rsid w:val="007873B3"/>
    <w:rsid w:val="00800197"/>
    <w:rsid w:val="008050D8"/>
    <w:rsid w:val="00866AE6"/>
    <w:rsid w:val="008864AD"/>
    <w:rsid w:val="008E634B"/>
    <w:rsid w:val="0091038B"/>
    <w:rsid w:val="009257BD"/>
    <w:rsid w:val="0094168F"/>
    <w:rsid w:val="009453D4"/>
    <w:rsid w:val="00953A7B"/>
    <w:rsid w:val="009B524A"/>
    <w:rsid w:val="009C0291"/>
    <w:rsid w:val="00A13C21"/>
    <w:rsid w:val="00A44EC0"/>
    <w:rsid w:val="00A50679"/>
    <w:rsid w:val="00AC0046"/>
    <w:rsid w:val="00AC5A3C"/>
    <w:rsid w:val="00AE3729"/>
    <w:rsid w:val="00AF271F"/>
    <w:rsid w:val="00AF675C"/>
    <w:rsid w:val="00B2786D"/>
    <w:rsid w:val="00B35317"/>
    <w:rsid w:val="00B509CC"/>
    <w:rsid w:val="00B54082"/>
    <w:rsid w:val="00B76DE6"/>
    <w:rsid w:val="00B87DA5"/>
    <w:rsid w:val="00BA4CD8"/>
    <w:rsid w:val="00BD04EA"/>
    <w:rsid w:val="00BD4682"/>
    <w:rsid w:val="00BD4B56"/>
    <w:rsid w:val="00BE4A0A"/>
    <w:rsid w:val="00C5395B"/>
    <w:rsid w:val="00C668B9"/>
    <w:rsid w:val="00CA156B"/>
    <w:rsid w:val="00CB6028"/>
    <w:rsid w:val="00CC13C3"/>
    <w:rsid w:val="00D17E47"/>
    <w:rsid w:val="00D779CE"/>
    <w:rsid w:val="00DB69A3"/>
    <w:rsid w:val="00DC0EE6"/>
    <w:rsid w:val="00DC536A"/>
    <w:rsid w:val="00DE45A3"/>
    <w:rsid w:val="00DE6804"/>
    <w:rsid w:val="00E3170A"/>
    <w:rsid w:val="00E508BF"/>
    <w:rsid w:val="00E9188C"/>
    <w:rsid w:val="00E92E3D"/>
    <w:rsid w:val="00EC613E"/>
    <w:rsid w:val="00EC6D9F"/>
    <w:rsid w:val="00F02076"/>
    <w:rsid w:val="00F617DC"/>
    <w:rsid w:val="00F8581C"/>
    <w:rsid w:val="00FA21D3"/>
    <w:rsid w:val="00FA2AE7"/>
    <w:rsid w:val="00FA3BE6"/>
    <w:rsid w:val="00FE7B68"/>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79"/>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6779"/>
    <w:pPr>
      <w:tabs>
        <w:tab w:val="center" w:pos="4252"/>
        <w:tab w:val="right" w:pos="8504"/>
      </w:tabs>
    </w:pPr>
    <w:rPr>
      <w:sz w:val="20"/>
      <w:szCs w:val="20"/>
      <w:lang w:eastAsia="es-CL"/>
    </w:rPr>
  </w:style>
  <w:style w:type="character" w:customStyle="1" w:styleId="HeaderChar">
    <w:name w:val="Header Char"/>
    <w:basedOn w:val="DefaultParagraphFont"/>
    <w:link w:val="Header"/>
    <w:uiPriority w:val="99"/>
    <w:locked/>
    <w:rsid w:val="002C6779"/>
    <w:rPr>
      <w:rFonts w:ascii="Calibri" w:eastAsia="Times New Roman" w:hAnsi="Calibri"/>
      <w:lang w:val="es-ES"/>
    </w:rPr>
  </w:style>
  <w:style w:type="paragraph" w:styleId="BalloonText">
    <w:name w:val="Balloon Text"/>
    <w:basedOn w:val="Normal"/>
    <w:link w:val="BalloonTextChar"/>
    <w:uiPriority w:val="99"/>
    <w:semiHidden/>
    <w:rsid w:val="000D4488"/>
    <w:rPr>
      <w:rFonts w:ascii="Segoe UI" w:hAnsi="Segoe UI"/>
      <w:sz w:val="18"/>
      <w:szCs w:val="18"/>
    </w:rPr>
  </w:style>
  <w:style w:type="character" w:customStyle="1" w:styleId="BalloonTextChar">
    <w:name w:val="Balloon Text Char"/>
    <w:basedOn w:val="DefaultParagraphFont"/>
    <w:link w:val="BalloonText"/>
    <w:uiPriority w:val="99"/>
    <w:semiHidden/>
    <w:locked/>
    <w:rsid w:val="000D4488"/>
    <w:rPr>
      <w:rFonts w:ascii="Segoe UI" w:hAnsi="Segoe UI"/>
      <w:sz w:val="18"/>
      <w:lang w:val="es-ES" w:eastAsia="en-US"/>
    </w:rPr>
  </w:style>
  <w:style w:type="paragraph" w:styleId="Footer">
    <w:name w:val="footer"/>
    <w:basedOn w:val="Normal"/>
    <w:link w:val="FooterChar"/>
    <w:uiPriority w:val="99"/>
    <w:rsid w:val="000D4488"/>
    <w:pPr>
      <w:tabs>
        <w:tab w:val="center" w:pos="4419"/>
        <w:tab w:val="right" w:pos="8838"/>
      </w:tabs>
    </w:pPr>
  </w:style>
  <w:style w:type="character" w:customStyle="1" w:styleId="FooterChar">
    <w:name w:val="Footer Char"/>
    <w:basedOn w:val="DefaultParagraphFont"/>
    <w:link w:val="Footer"/>
    <w:uiPriority w:val="99"/>
    <w:locked/>
    <w:rsid w:val="000D4488"/>
    <w:rPr>
      <w:sz w:val="22"/>
      <w:lang w:val="es-ES" w:eastAsia="en-US"/>
    </w:rPr>
  </w:style>
  <w:style w:type="paragraph" w:styleId="EndnoteText">
    <w:name w:val="endnote text"/>
    <w:basedOn w:val="Normal"/>
    <w:link w:val="EndnoteTextChar"/>
    <w:uiPriority w:val="99"/>
    <w:semiHidden/>
    <w:rsid w:val="00AF271F"/>
    <w:rPr>
      <w:sz w:val="20"/>
      <w:szCs w:val="20"/>
    </w:rPr>
  </w:style>
  <w:style w:type="character" w:customStyle="1" w:styleId="EndnoteTextChar">
    <w:name w:val="Endnote Text Char"/>
    <w:basedOn w:val="DefaultParagraphFont"/>
    <w:link w:val="EndnoteText"/>
    <w:uiPriority w:val="99"/>
    <w:semiHidden/>
    <w:locked/>
    <w:rsid w:val="00AF271F"/>
    <w:rPr>
      <w:lang w:val="es-ES" w:eastAsia="en-US"/>
    </w:rPr>
  </w:style>
  <w:style w:type="character" w:styleId="EndnoteReference">
    <w:name w:val="endnote reference"/>
    <w:basedOn w:val="DefaultParagraphFont"/>
    <w:uiPriority w:val="99"/>
    <w:semiHidden/>
    <w:rsid w:val="00AF271F"/>
    <w:rPr>
      <w:rFonts w:cs="Times New Roman"/>
      <w:vertAlign w:val="superscript"/>
    </w:rPr>
  </w:style>
  <w:style w:type="character" w:styleId="Hyperlink">
    <w:name w:val="Hyperlink"/>
    <w:basedOn w:val="DefaultParagraphFont"/>
    <w:uiPriority w:val="99"/>
    <w:rsid w:val="00AF271F"/>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980374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280</Words>
  <Characters>1545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15</dc:title>
  <dc:subject/>
  <dc:creator>Sylvia Iglesias Campos</dc:creator>
  <cp:keywords/>
  <dc:description/>
  <cp:lastModifiedBy>ASESOR 2015</cp:lastModifiedBy>
  <cp:revision>2</cp:revision>
  <cp:lastPrinted>2020-06-03T19:59:00Z</cp:lastPrinted>
  <dcterms:created xsi:type="dcterms:W3CDTF">2020-07-22T20:11:00Z</dcterms:created>
  <dcterms:modified xsi:type="dcterms:W3CDTF">2020-07-22T20:11:00Z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ies>
</file>