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572" w:rsidRPr="00A01F56" w:rsidRDefault="00657572" w:rsidP="00657572">
      <w:pPr>
        <w:tabs>
          <w:tab w:val="left" w:pos="709"/>
        </w:tabs>
        <w:spacing w:before="120" w:after="0" w:line="240" w:lineRule="auto"/>
        <w:jc w:val="right"/>
        <w:rPr>
          <w:rFonts w:ascii="Courier New" w:eastAsia="Times New Roman" w:hAnsi="Courier New" w:cs="Courier New"/>
          <w:sz w:val="24"/>
          <w:szCs w:val="24"/>
          <w:lang w:val="es-ES" w:eastAsia="es-ES"/>
        </w:rPr>
      </w:pPr>
      <w:r w:rsidRPr="003D3E5E">
        <w:rPr>
          <w:rFonts w:cs="Calibri"/>
          <w:sz w:val="24"/>
          <w:szCs w:val="24"/>
        </w:rPr>
        <w:t xml:space="preserve">                                                        </w:t>
      </w:r>
      <w:r w:rsidRPr="00A01F56">
        <w:rPr>
          <w:rFonts w:ascii="Courier New" w:eastAsia="Times New Roman" w:hAnsi="Courier New" w:cs="Courier New"/>
          <w:sz w:val="24"/>
          <w:szCs w:val="24"/>
          <w:lang w:val="es-ES" w:eastAsia="es-ES"/>
        </w:rPr>
        <w:t xml:space="preserve">VALPARAÍSO, </w:t>
      </w:r>
      <w:r w:rsidR="00B20560">
        <w:rPr>
          <w:rFonts w:ascii="Courier New" w:eastAsia="Times New Roman" w:hAnsi="Courier New" w:cs="Courier New"/>
          <w:sz w:val="24"/>
          <w:szCs w:val="24"/>
          <w:lang w:val="es-ES" w:eastAsia="es-ES"/>
        </w:rPr>
        <w:t>22</w:t>
      </w:r>
      <w:r w:rsidRPr="00A01F56">
        <w:rPr>
          <w:rFonts w:ascii="Courier New" w:eastAsia="Times New Roman" w:hAnsi="Courier New" w:cs="Courier New"/>
          <w:sz w:val="24"/>
          <w:szCs w:val="24"/>
          <w:lang w:val="es-ES" w:eastAsia="es-ES"/>
        </w:rPr>
        <w:t xml:space="preserve"> DE </w:t>
      </w:r>
      <w:r w:rsidR="00911C22" w:rsidRPr="00A01F56">
        <w:rPr>
          <w:rFonts w:ascii="Courier New" w:eastAsia="Times New Roman" w:hAnsi="Courier New" w:cs="Courier New"/>
          <w:sz w:val="24"/>
          <w:szCs w:val="24"/>
          <w:lang w:val="es-ES" w:eastAsia="es-ES"/>
        </w:rPr>
        <w:t>JU</w:t>
      </w:r>
      <w:r w:rsidR="00B20560">
        <w:rPr>
          <w:rFonts w:ascii="Courier New" w:eastAsia="Times New Roman" w:hAnsi="Courier New" w:cs="Courier New"/>
          <w:sz w:val="24"/>
          <w:szCs w:val="24"/>
          <w:lang w:val="es-ES" w:eastAsia="es-ES"/>
        </w:rPr>
        <w:t>LIO</w:t>
      </w:r>
      <w:r w:rsidRPr="00A01F56">
        <w:rPr>
          <w:rFonts w:ascii="Courier New" w:eastAsia="Times New Roman" w:hAnsi="Courier New" w:cs="Courier New"/>
          <w:sz w:val="24"/>
          <w:szCs w:val="24"/>
          <w:lang w:val="es-ES" w:eastAsia="es-ES"/>
        </w:rPr>
        <w:t xml:space="preserve"> DE 2020</w:t>
      </w:r>
    </w:p>
    <w:p w:rsidR="00657572" w:rsidRPr="00A01F56" w:rsidRDefault="00657572" w:rsidP="00657572">
      <w:pPr>
        <w:tabs>
          <w:tab w:val="left" w:pos="709"/>
        </w:tabs>
        <w:spacing w:before="120" w:after="0" w:line="240" w:lineRule="auto"/>
        <w:jc w:val="center"/>
        <w:rPr>
          <w:rFonts w:ascii="Courier New" w:eastAsia="Times New Roman" w:hAnsi="Courier New" w:cs="Courier New"/>
          <w:sz w:val="24"/>
          <w:szCs w:val="24"/>
          <w:lang w:val="es-ES" w:eastAsia="es-ES"/>
        </w:rPr>
      </w:pPr>
    </w:p>
    <w:p w:rsidR="00657572" w:rsidRPr="00A01F56" w:rsidRDefault="00657572" w:rsidP="00657572">
      <w:pPr>
        <w:tabs>
          <w:tab w:val="left" w:pos="709"/>
        </w:tabs>
        <w:spacing w:before="120" w:after="0" w:line="240" w:lineRule="auto"/>
        <w:jc w:val="center"/>
        <w:rPr>
          <w:rFonts w:ascii="Courier New" w:eastAsia="Times New Roman" w:hAnsi="Courier New" w:cs="Courier New"/>
          <w:sz w:val="24"/>
          <w:szCs w:val="24"/>
          <w:lang w:val="es-ES" w:eastAsia="es-ES"/>
        </w:rPr>
      </w:pPr>
    </w:p>
    <w:p w:rsidR="00657572" w:rsidRPr="00A01F56" w:rsidRDefault="00657572" w:rsidP="00657572">
      <w:pPr>
        <w:tabs>
          <w:tab w:val="left" w:pos="709"/>
        </w:tabs>
        <w:spacing w:before="120" w:after="0" w:line="240" w:lineRule="auto"/>
        <w:jc w:val="center"/>
        <w:rPr>
          <w:rFonts w:ascii="Courier New" w:eastAsia="Times New Roman" w:hAnsi="Courier New" w:cs="Courier New"/>
          <w:sz w:val="24"/>
          <w:szCs w:val="24"/>
          <w:lang w:val="es-ES" w:eastAsia="es-ES"/>
        </w:rPr>
      </w:pPr>
    </w:p>
    <w:p w:rsidR="00657572" w:rsidRPr="00A01F56" w:rsidRDefault="00657572" w:rsidP="00657572">
      <w:pPr>
        <w:tabs>
          <w:tab w:val="left" w:pos="709"/>
        </w:tabs>
        <w:spacing w:before="120" w:after="0" w:line="240" w:lineRule="auto"/>
        <w:jc w:val="center"/>
        <w:rPr>
          <w:rFonts w:ascii="Courier New" w:eastAsia="Times New Roman" w:hAnsi="Courier New" w:cs="Courier New"/>
          <w:sz w:val="24"/>
          <w:szCs w:val="24"/>
          <w:lang w:val="es-ES" w:eastAsia="es-ES"/>
        </w:rPr>
      </w:pPr>
      <w:r w:rsidRPr="00A01F56">
        <w:rPr>
          <w:rFonts w:ascii="Courier New" w:eastAsia="Times New Roman" w:hAnsi="Courier New" w:cs="Courier New"/>
          <w:sz w:val="24"/>
          <w:szCs w:val="24"/>
          <w:lang w:val="es-ES" w:eastAsia="es-ES"/>
        </w:rPr>
        <w:t>C E R T I F I C A D O</w:t>
      </w:r>
    </w:p>
    <w:p w:rsidR="00657572" w:rsidRPr="00A01F56" w:rsidRDefault="00657572" w:rsidP="00657572">
      <w:pPr>
        <w:tabs>
          <w:tab w:val="left" w:pos="709"/>
        </w:tabs>
        <w:spacing w:before="120" w:after="0" w:line="240" w:lineRule="auto"/>
        <w:jc w:val="both"/>
        <w:rPr>
          <w:rFonts w:ascii="Courier New" w:eastAsia="Times New Roman" w:hAnsi="Courier New" w:cs="Courier New"/>
          <w:sz w:val="24"/>
          <w:szCs w:val="24"/>
          <w:lang w:val="es-ES" w:eastAsia="es-ES"/>
        </w:rPr>
      </w:pPr>
      <w:r w:rsidRPr="00A01F56">
        <w:rPr>
          <w:rFonts w:ascii="Courier New" w:eastAsia="Times New Roman" w:hAnsi="Courier New" w:cs="Courier New"/>
          <w:sz w:val="24"/>
          <w:szCs w:val="24"/>
          <w:lang w:val="es-ES" w:eastAsia="es-ES"/>
        </w:rPr>
        <w:tab/>
        <w:t xml:space="preserve">El Abogado Secretario de </w:t>
      </w:r>
      <w:r w:rsidR="00B20560">
        <w:rPr>
          <w:rFonts w:ascii="Courier New" w:eastAsia="Times New Roman" w:hAnsi="Courier New" w:cs="Courier New"/>
          <w:sz w:val="24"/>
          <w:szCs w:val="24"/>
          <w:lang w:val="es-ES" w:eastAsia="es-ES"/>
        </w:rPr>
        <w:t xml:space="preserve">Gobierno Interior, </w:t>
      </w:r>
      <w:r w:rsidR="00ED6FDE">
        <w:rPr>
          <w:rFonts w:ascii="Courier New" w:eastAsia="Times New Roman" w:hAnsi="Courier New" w:cs="Courier New"/>
          <w:sz w:val="24"/>
          <w:szCs w:val="24"/>
          <w:lang w:val="es-ES" w:eastAsia="es-ES"/>
        </w:rPr>
        <w:t>N</w:t>
      </w:r>
      <w:bookmarkStart w:id="0" w:name="_GoBack"/>
      <w:bookmarkEnd w:id="0"/>
      <w:r w:rsidR="00ED6FDE">
        <w:rPr>
          <w:rFonts w:ascii="Courier New" w:eastAsia="Times New Roman" w:hAnsi="Courier New" w:cs="Courier New"/>
          <w:sz w:val="24"/>
          <w:szCs w:val="24"/>
          <w:lang w:val="es-ES" w:eastAsia="es-ES"/>
        </w:rPr>
        <w:t xml:space="preserve">acionalidad, Ciudadanía y Regionalización </w:t>
      </w:r>
      <w:r w:rsidR="00B20560">
        <w:rPr>
          <w:rFonts w:ascii="Courier New" w:eastAsia="Times New Roman" w:hAnsi="Courier New" w:cs="Courier New"/>
          <w:sz w:val="24"/>
          <w:szCs w:val="24"/>
          <w:lang w:val="es-ES" w:eastAsia="es-ES"/>
        </w:rPr>
        <w:t xml:space="preserve">que </w:t>
      </w:r>
      <w:r w:rsidRPr="00A01F56">
        <w:rPr>
          <w:rFonts w:ascii="Courier New" w:eastAsia="Times New Roman" w:hAnsi="Courier New" w:cs="Courier New"/>
          <w:sz w:val="24"/>
          <w:szCs w:val="24"/>
          <w:lang w:val="es-ES" w:eastAsia="es-ES"/>
        </w:rPr>
        <w:t xml:space="preserve"> suscribe, certifica:</w:t>
      </w:r>
    </w:p>
    <w:p w:rsidR="00657572" w:rsidRPr="00A01F56" w:rsidRDefault="00657572" w:rsidP="00657572">
      <w:pPr>
        <w:tabs>
          <w:tab w:val="left" w:pos="709"/>
        </w:tabs>
        <w:spacing w:before="120" w:after="0" w:line="240" w:lineRule="auto"/>
        <w:jc w:val="both"/>
        <w:rPr>
          <w:rFonts w:ascii="Courier New" w:eastAsia="Times New Roman" w:hAnsi="Courier New" w:cs="Courier New"/>
          <w:sz w:val="24"/>
          <w:szCs w:val="24"/>
          <w:lang w:val="es-ES" w:eastAsia="es-ES"/>
        </w:rPr>
      </w:pPr>
    </w:p>
    <w:p w:rsidR="00657572" w:rsidRPr="00A01F56" w:rsidRDefault="00657572" w:rsidP="00657572">
      <w:pPr>
        <w:tabs>
          <w:tab w:val="left" w:pos="709"/>
        </w:tabs>
        <w:spacing w:after="0" w:line="240" w:lineRule="auto"/>
        <w:jc w:val="both"/>
        <w:rPr>
          <w:rFonts w:ascii="Courier New" w:eastAsia="Times New Roman" w:hAnsi="Courier New" w:cs="Courier New"/>
          <w:sz w:val="24"/>
          <w:szCs w:val="24"/>
          <w:lang w:val="es-ES" w:eastAsia="es-ES"/>
        </w:rPr>
      </w:pPr>
      <w:r w:rsidRPr="00A01F56">
        <w:rPr>
          <w:rFonts w:ascii="Courier New" w:eastAsia="Times New Roman" w:hAnsi="Courier New" w:cs="Courier New"/>
          <w:sz w:val="24"/>
          <w:szCs w:val="24"/>
          <w:lang w:val="es-ES" w:eastAsia="es-ES"/>
        </w:rPr>
        <w:tab/>
        <w:t xml:space="preserve">Que el texto que se acompaña, debidamente autenticado, contiene el articulado íntegro del proyecto </w:t>
      </w:r>
      <w:r w:rsidR="00F11B49">
        <w:rPr>
          <w:rFonts w:ascii="Courier New" w:eastAsia="Times New Roman" w:hAnsi="Courier New" w:cs="Courier New"/>
          <w:sz w:val="24"/>
          <w:szCs w:val="24"/>
          <w:lang w:val="es-ES" w:eastAsia="es-ES"/>
        </w:rPr>
        <w:t>que</w:t>
      </w:r>
      <w:r w:rsidR="00A92EDF">
        <w:rPr>
          <w:rFonts w:ascii="Courier New" w:eastAsia="Times New Roman" w:hAnsi="Courier New" w:cs="Courier New"/>
          <w:sz w:val="24"/>
          <w:szCs w:val="24"/>
          <w:lang w:val="es-ES" w:eastAsia="es-ES"/>
        </w:rPr>
        <w:t xml:space="preserve"> suspende transitoriamente la aplicación de las multas a que pueda haber lugar, por el no pago oportuno de las patentes a que obliga la ley de alcoholes, cuando la infracción coincida con la prohibición de funcionamiento dispuesto por la autoridad sanitaria, con ocasión de la pandemia de Covid-19 (boletín N°13.650-06)</w:t>
      </w:r>
      <w:r w:rsidR="008D4A41">
        <w:rPr>
          <w:rFonts w:ascii="Courier New" w:eastAsia="Times New Roman" w:hAnsi="Courier New" w:cs="Courier New"/>
          <w:sz w:val="24"/>
          <w:szCs w:val="24"/>
          <w:lang w:val="es-ES" w:eastAsia="es-ES"/>
        </w:rPr>
        <w:t>;</w:t>
      </w:r>
      <w:r w:rsidRPr="00A01F56">
        <w:rPr>
          <w:rFonts w:ascii="Courier New" w:eastAsia="Times New Roman" w:hAnsi="Courier New" w:cs="Courier New"/>
          <w:sz w:val="24"/>
          <w:szCs w:val="24"/>
          <w:lang w:val="es-ES" w:eastAsia="es-ES"/>
        </w:rPr>
        <w:t xml:space="preserve"> de origen en m</w:t>
      </w:r>
      <w:r w:rsidR="00B20560">
        <w:rPr>
          <w:rFonts w:ascii="Courier New" w:eastAsia="Times New Roman" w:hAnsi="Courier New" w:cs="Courier New"/>
          <w:sz w:val="24"/>
          <w:szCs w:val="24"/>
          <w:lang w:val="es-ES" w:eastAsia="es-ES"/>
        </w:rPr>
        <w:t xml:space="preserve">oción, </w:t>
      </w:r>
      <w:r w:rsidRPr="00A01F56">
        <w:rPr>
          <w:rFonts w:ascii="Courier New" w:eastAsia="Times New Roman" w:hAnsi="Courier New" w:cs="Courier New"/>
          <w:sz w:val="24"/>
          <w:szCs w:val="24"/>
          <w:lang w:val="es-ES" w:eastAsia="es-ES"/>
        </w:rPr>
        <w:t xml:space="preserve">en primer trámite constitucional y </w:t>
      </w:r>
      <w:r w:rsidR="00B20560">
        <w:rPr>
          <w:rFonts w:ascii="Courier New" w:eastAsia="Times New Roman" w:hAnsi="Courier New" w:cs="Courier New"/>
          <w:sz w:val="24"/>
          <w:szCs w:val="24"/>
          <w:lang w:val="es-ES" w:eastAsia="es-ES"/>
        </w:rPr>
        <w:t xml:space="preserve">reglamentario, tal como fue aprobado por </w:t>
      </w:r>
      <w:r w:rsidRPr="00A01F56">
        <w:rPr>
          <w:rFonts w:ascii="Courier New" w:eastAsia="Times New Roman" w:hAnsi="Courier New" w:cs="Courier New"/>
          <w:sz w:val="24"/>
          <w:szCs w:val="24"/>
          <w:lang w:val="es-ES" w:eastAsia="es-ES"/>
        </w:rPr>
        <w:t>esta Comisión.</w:t>
      </w:r>
    </w:p>
    <w:p w:rsidR="00657572" w:rsidRPr="00A01F56" w:rsidRDefault="00657572" w:rsidP="00657572">
      <w:pPr>
        <w:tabs>
          <w:tab w:val="left" w:pos="709"/>
        </w:tabs>
        <w:spacing w:after="0" w:line="240" w:lineRule="auto"/>
        <w:jc w:val="both"/>
        <w:rPr>
          <w:rFonts w:ascii="Courier New" w:eastAsia="Times New Roman" w:hAnsi="Courier New" w:cs="Courier New"/>
          <w:sz w:val="24"/>
          <w:szCs w:val="24"/>
          <w:lang w:val="es-ES" w:eastAsia="es-ES"/>
        </w:rPr>
      </w:pPr>
    </w:p>
    <w:p w:rsidR="008D4A41" w:rsidRPr="00A92EDF" w:rsidRDefault="008D4A41" w:rsidP="008D4A41">
      <w:pPr>
        <w:pStyle w:val="Sangra2detindependiente"/>
        <w:tabs>
          <w:tab w:val="left" w:pos="1985"/>
        </w:tabs>
        <w:spacing w:before="120" w:line="240" w:lineRule="auto"/>
        <w:ind w:left="0"/>
        <w:jc w:val="both"/>
        <w:rPr>
          <w:rFonts w:ascii="Courier New" w:eastAsia="Times New Roman" w:hAnsi="Courier New" w:cs="Courier New"/>
          <w:sz w:val="24"/>
          <w:szCs w:val="24"/>
          <w:lang w:val="es-ES" w:eastAsia="es-ES"/>
        </w:rPr>
      </w:pPr>
      <w:r>
        <w:rPr>
          <w:rFonts w:ascii="Courier New" w:eastAsia="Times New Roman" w:hAnsi="Courier New" w:cs="Courier New"/>
          <w:sz w:val="24"/>
          <w:szCs w:val="24"/>
          <w:lang w:val="es-ES" w:eastAsia="es-ES"/>
        </w:rPr>
        <w:t xml:space="preserve">     </w:t>
      </w:r>
      <w:r w:rsidR="00657572" w:rsidRPr="00A01F56">
        <w:rPr>
          <w:rFonts w:ascii="Courier New" w:eastAsia="Times New Roman" w:hAnsi="Courier New" w:cs="Courier New"/>
          <w:sz w:val="24"/>
          <w:szCs w:val="24"/>
          <w:lang w:val="es-ES" w:eastAsia="es-ES"/>
        </w:rPr>
        <w:t>Para la discusión y aprobación se celebr</w:t>
      </w:r>
      <w:r w:rsidR="00911C22" w:rsidRPr="00A01F56">
        <w:rPr>
          <w:rFonts w:ascii="Courier New" w:eastAsia="Times New Roman" w:hAnsi="Courier New" w:cs="Courier New"/>
          <w:sz w:val="24"/>
          <w:szCs w:val="24"/>
          <w:lang w:val="es-ES" w:eastAsia="es-ES"/>
        </w:rPr>
        <w:t>ó</w:t>
      </w:r>
      <w:r w:rsidR="005901DE" w:rsidRPr="00A01F56">
        <w:rPr>
          <w:rFonts w:ascii="Courier New" w:eastAsia="Times New Roman" w:hAnsi="Courier New" w:cs="Courier New"/>
          <w:sz w:val="24"/>
          <w:szCs w:val="24"/>
          <w:lang w:val="es-ES" w:eastAsia="es-ES"/>
        </w:rPr>
        <w:t xml:space="preserve"> </w:t>
      </w:r>
      <w:r w:rsidR="00FB4918">
        <w:rPr>
          <w:rFonts w:ascii="Courier New" w:eastAsia="Times New Roman" w:hAnsi="Courier New" w:cs="Courier New"/>
          <w:sz w:val="24"/>
          <w:szCs w:val="24"/>
          <w:lang w:val="es-ES" w:eastAsia="es-ES"/>
        </w:rPr>
        <w:t>una</w:t>
      </w:r>
      <w:r w:rsidR="00911C22" w:rsidRPr="00A01F56">
        <w:rPr>
          <w:rFonts w:ascii="Courier New" w:eastAsia="Times New Roman" w:hAnsi="Courier New" w:cs="Courier New"/>
          <w:sz w:val="24"/>
          <w:szCs w:val="24"/>
          <w:lang w:val="es-ES" w:eastAsia="es-ES"/>
        </w:rPr>
        <w:t xml:space="preserve"> sesión el día </w:t>
      </w:r>
      <w:r w:rsidR="00B20560">
        <w:rPr>
          <w:rFonts w:ascii="Courier New" w:eastAsia="Times New Roman" w:hAnsi="Courier New" w:cs="Courier New"/>
          <w:sz w:val="24"/>
          <w:szCs w:val="24"/>
          <w:lang w:val="es-ES" w:eastAsia="es-ES"/>
        </w:rPr>
        <w:t xml:space="preserve">21 </w:t>
      </w:r>
      <w:r w:rsidR="00911C22" w:rsidRPr="00A01F56">
        <w:rPr>
          <w:rFonts w:ascii="Courier New" w:eastAsia="Times New Roman" w:hAnsi="Courier New" w:cs="Courier New"/>
          <w:sz w:val="24"/>
          <w:szCs w:val="24"/>
          <w:lang w:val="es-ES" w:eastAsia="es-ES"/>
        </w:rPr>
        <w:t>de ju</w:t>
      </w:r>
      <w:r w:rsidR="00B20560">
        <w:rPr>
          <w:rFonts w:ascii="Courier New" w:eastAsia="Times New Roman" w:hAnsi="Courier New" w:cs="Courier New"/>
          <w:sz w:val="24"/>
          <w:szCs w:val="24"/>
          <w:lang w:val="es-ES" w:eastAsia="es-ES"/>
        </w:rPr>
        <w:t>l</w:t>
      </w:r>
      <w:r w:rsidR="00911C22" w:rsidRPr="00A01F56">
        <w:rPr>
          <w:rFonts w:ascii="Courier New" w:eastAsia="Times New Roman" w:hAnsi="Courier New" w:cs="Courier New"/>
          <w:sz w:val="24"/>
          <w:szCs w:val="24"/>
          <w:lang w:val="es-ES" w:eastAsia="es-ES"/>
        </w:rPr>
        <w:t>io</w:t>
      </w:r>
      <w:r w:rsidR="00657572" w:rsidRPr="00A01F56">
        <w:rPr>
          <w:rFonts w:ascii="Courier New" w:eastAsia="Times New Roman" w:hAnsi="Courier New" w:cs="Courier New"/>
          <w:sz w:val="24"/>
          <w:szCs w:val="24"/>
          <w:lang w:val="es-ES" w:eastAsia="es-ES"/>
        </w:rPr>
        <w:t xml:space="preserve"> y se contó con la asistencia de las</w:t>
      </w:r>
      <w:r>
        <w:rPr>
          <w:rFonts w:ascii="Courier New" w:eastAsia="Times New Roman" w:hAnsi="Courier New" w:cs="Courier New"/>
          <w:sz w:val="24"/>
          <w:szCs w:val="24"/>
          <w:lang w:val="es-ES" w:eastAsia="es-ES"/>
        </w:rPr>
        <w:t xml:space="preserve"> </w:t>
      </w:r>
      <w:r w:rsidRPr="00A92EDF">
        <w:rPr>
          <w:rFonts w:ascii="Courier New" w:eastAsia="Times New Roman" w:hAnsi="Courier New" w:cs="Courier New"/>
          <w:sz w:val="24"/>
          <w:szCs w:val="24"/>
          <w:lang w:val="es-ES" w:eastAsia="es-ES"/>
        </w:rPr>
        <w:t xml:space="preserve">diputadas señoras </w:t>
      </w:r>
      <w:r>
        <w:rPr>
          <w:rFonts w:ascii="Courier New" w:eastAsia="Times New Roman" w:hAnsi="Courier New" w:cs="Courier New"/>
          <w:sz w:val="24"/>
          <w:szCs w:val="24"/>
          <w:lang w:val="es-ES" w:eastAsia="es-ES"/>
        </w:rPr>
        <w:t xml:space="preserve">Daniella Cicardini, </w:t>
      </w:r>
      <w:r w:rsidRPr="00A92EDF">
        <w:rPr>
          <w:rFonts w:ascii="Courier New" w:eastAsia="Times New Roman" w:hAnsi="Courier New" w:cs="Courier New"/>
          <w:sz w:val="24"/>
          <w:szCs w:val="24"/>
          <w:lang w:val="es-ES" w:eastAsia="es-ES"/>
        </w:rPr>
        <w:t xml:space="preserve">Marcela Hernando, Karin Luck, Andrea Parra, Catalina Pérez y Joanna Pérez (Presidenta); y </w:t>
      </w:r>
      <w:r w:rsidR="005F25F8">
        <w:rPr>
          <w:rFonts w:ascii="Courier New" w:eastAsia="Times New Roman" w:hAnsi="Courier New" w:cs="Courier New"/>
          <w:sz w:val="24"/>
          <w:szCs w:val="24"/>
          <w:lang w:val="es-ES" w:eastAsia="es-ES"/>
        </w:rPr>
        <w:t xml:space="preserve">de </w:t>
      </w:r>
      <w:r w:rsidRPr="00A92EDF">
        <w:rPr>
          <w:rFonts w:ascii="Courier New" w:eastAsia="Times New Roman" w:hAnsi="Courier New" w:cs="Courier New"/>
          <w:sz w:val="24"/>
          <w:szCs w:val="24"/>
          <w:lang w:val="es-ES" w:eastAsia="es-ES"/>
        </w:rPr>
        <w:t xml:space="preserve">los diputados señores Bernardo Berger, Andrés Longton, Andrés Molina, Celso Morales, </w:t>
      </w:r>
      <w:r>
        <w:rPr>
          <w:rFonts w:ascii="Courier New" w:eastAsia="Times New Roman" w:hAnsi="Courier New" w:cs="Courier New"/>
          <w:sz w:val="24"/>
          <w:szCs w:val="24"/>
          <w:lang w:val="es-ES" w:eastAsia="es-ES"/>
        </w:rPr>
        <w:t xml:space="preserve">Raúl Saldívar, </w:t>
      </w:r>
      <w:r w:rsidRPr="00A92EDF">
        <w:rPr>
          <w:rFonts w:ascii="Courier New" w:eastAsia="Times New Roman" w:hAnsi="Courier New" w:cs="Courier New"/>
          <w:sz w:val="24"/>
          <w:szCs w:val="24"/>
          <w:lang w:val="es-ES" w:eastAsia="es-ES"/>
        </w:rPr>
        <w:t xml:space="preserve">Renzo Trisotti y Pedro Velásquez. </w:t>
      </w:r>
    </w:p>
    <w:p w:rsidR="00657572" w:rsidRPr="00A01F56" w:rsidRDefault="00657572" w:rsidP="00A92EDF">
      <w:pPr>
        <w:tabs>
          <w:tab w:val="left" w:pos="709"/>
        </w:tabs>
        <w:spacing w:before="120" w:after="0" w:line="240" w:lineRule="auto"/>
        <w:ind w:firstLine="567"/>
        <w:jc w:val="both"/>
        <w:rPr>
          <w:rFonts w:ascii="Courier New" w:eastAsia="Times New Roman" w:hAnsi="Courier New" w:cs="Courier New"/>
          <w:sz w:val="24"/>
          <w:szCs w:val="24"/>
          <w:lang w:val="es-ES" w:eastAsia="es-ES"/>
        </w:rPr>
      </w:pPr>
      <w:r w:rsidRPr="00A01F56">
        <w:rPr>
          <w:rFonts w:ascii="Courier New" w:eastAsia="Times New Roman" w:hAnsi="Courier New" w:cs="Courier New"/>
          <w:sz w:val="24"/>
          <w:szCs w:val="24"/>
          <w:lang w:val="es-ES" w:eastAsia="es-ES"/>
        </w:rPr>
        <w:t xml:space="preserve">  </w:t>
      </w:r>
    </w:p>
    <w:p w:rsidR="00657572" w:rsidRPr="00A01F56" w:rsidRDefault="00657572" w:rsidP="00657572">
      <w:pPr>
        <w:tabs>
          <w:tab w:val="left" w:pos="709"/>
        </w:tabs>
        <w:spacing w:before="120" w:after="0" w:line="240" w:lineRule="auto"/>
        <w:ind w:firstLine="709"/>
        <w:jc w:val="both"/>
        <w:rPr>
          <w:rFonts w:ascii="Courier New" w:eastAsia="Times New Roman" w:hAnsi="Courier New" w:cs="Courier New"/>
          <w:sz w:val="24"/>
          <w:szCs w:val="24"/>
          <w:lang w:val="es-ES" w:eastAsia="es-ES"/>
        </w:rPr>
      </w:pPr>
      <w:r w:rsidRPr="00A01F56">
        <w:rPr>
          <w:rFonts w:ascii="Courier New" w:eastAsia="Times New Roman" w:hAnsi="Courier New" w:cs="Courier New"/>
          <w:sz w:val="24"/>
          <w:szCs w:val="24"/>
          <w:lang w:val="es-ES" w:eastAsia="es-ES"/>
        </w:rPr>
        <w:t>Constancias Reglamentarias:</w:t>
      </w:r>
    </w:p>
    <w:p w:rsidR="00657572" w:rsidRDefault="00657572" w:rsidP="00657572">
      <w:pPr>
        <w:tabs>
          <w:tab w:val="left" w:pos="709"/>
        </w:tabs>
        <w:spacing w:before="120" w:after="0" w:line="240" w:lineRule="auto"/>
        <w:ind w:firstLine="709"/>
        <w:jc w:val="both"/>
        <w:rPr>
          <w:rFonts w:ascii="Courier New" w:eastAsia="Times New Roman" w:hAnsi="Courier New" w:cs="Courier New"/>
          <w:sz w:val="24"/>
          <w:szCs w:val="24"/>
          <w:lang w:val="es-ES" w:eastAsia="es-ES"/>
        </w:rPr>
      </w:pPr>
    </w:p>
    <w:p w:rsidR="00A92EDF" w:rsidRPr="00A92EDF" w:rsidRDefault="00A92EDF" w:rsidP="00A92EDF">
      <w:pPr>
        <w:numPr>
          <w:ilvl w:val="0"/>
          <w:numId w:val="8"/>
        </w:numPr>
        <w:shd w:val="clear" w:color="auto" w:fill="FFFFFF"/>
        <w:tabs>
          <w:tab w:val="left" w:pos="2127"/>
        </w:tabs>
        <w:spacing w:after="120" w:line="240" w:lineRule="auto"/>
        <w:ind w:left="0" w:firstLine="1701"/>
        <w:jc w:val="both"/>
        <w:rPr>
          <w:rFonts w:ascii="Courier New" w:eastAsia="Times New Roman" w:hAnsi="Courier New" w:cs="Courier New"/>
          <w:sz w:val="24"/>
          <w:szCs w:val="24"/>
          <w:lang w:val="es-ES" w:eastAsia="es-ES"/>
        </w:rPr>
      </w:pPr>
      <w:r w:rsidRPr="00A92EDF">
        <w:rPr>
          <w:rFonts w:ascii="Courier New" w:eastAsia="Times New Roman" w:hAnsi="Courier New" w:cs="Courier New"/>
          <w:sz w:val="24"/>
          <w:szCs w:val="24"/>
          <w:lang w:val="es-ES" w:eastAsia="es-ES"/>
        </w:rPr>
        <w:t xml:space="preserve">La idea matriz del proyecto es suspender, desde la publicación de esta ley y por el plazo que se especifica, la aplicación de las sanciones que contempla la ley N°19.925, sobre expendio y consumo de bebidas alcohólicas, por el no pago de la patente correspondiente al mes de julio de 2020.  </w:t>
      </w:r>
    </w:p>
    <w:p w:rsidR="00A92EDF" w:rsidRPr="00A92EDF" w:rsidRDefault="00A92EDF" w:rsidP="00A92EDF">
      <w:pPr>
        <w:shd w:val="clear" w:color="auto" w:fill="FFFFFF"/>
        <w:tabs>
          <w:tab w:val="left" w:pos="2127"/>
        </w:tabs>
        <w:spacing w:after="120" w:line="240" w:lineRule="auto"/>
        <w:jc w:val="both"/>
        <w:rPr>
          <w:rFonts w:ascii="Courier New" w:eastAsia="Times New Roman" w:hAnsi="Courier New" w:cs="Courier New"/>
          <w:sz w:val="24"/>
          <w:szCs w:val="24"/>
          <w:lang w:val="es-ES" w:eastAsia="es-ES"/>
        </w:rPr>
      </w:pPr>
    </w:p>
    <w:p w:rsidR="00A92EDF" w:rsidRPr="00A92EDF" w:rsidRDefault="00A92EDF" w:rsidP="00A92EDF">
      <w:pPr>
        <w:numPr>
          <w:ilvl w:val="0"/>
          <w:numId w:val="8"/>
        </w:numPr>
        <w:tabs>
          <w:tab w:val="center" w:pos="-1985"/>
          <w:tab w:val="left" w:pos="1701"/>
        </w:tabs>
        <w:spacing w:after="0" w:line="240" w:lineRule="auto"/>
        <w:jc w:val="both"/>
        <w:rPr>
          <w:rFonts w:ascii="Courier New" w:eastAsia="Times New Roman" w:hAnsi="Courier New" w:cs="Courier New"/>
          <w:sz w:val="24"/>
          <w:szCs w:val="24"/>
          <w:lang w:val="es-ES" w:eastAsia="es-ES"/>
        </w:rPr>
      </w:pPr>
      <w:r w:rsidRPr="00A92EDF">
        <w:rPr>
          <w:rFonts w:ascii="Courier New" w:eastAsia="Times New Roman" w:hAnsi="Courier New" w:cs="Courier New"/>
          <w:sz w:val="24"/>
          <w:szCs w:val="24"/>
          <w:lang w:val="es-ES" w:eastAsia="es-ES"/>
        </w:rPr>
        <w:t>Normas de quórum especial</w:t>
      </w:r>
      <w:r w:rsidRPr="00A92EDF">
        <w:rPr>
          <w:rFonts w:ascii="Courier New" w:eastAsia="Times New Roman" w:hAnsi="Courier New" w:cs="Courier New"/>
          <w:sz w:val="24"/>
          <w:szCs w:val="24"/>
          <w:lang w:val="es-ES" w:eastAsia="es-ES"/>
        </w:rPr>
        <w:tab/>
      </w:r>
    </w:p>
    <w:p w:rsidR="00A92EDF" w:rsidRPr="00A92EDF" w:rsidRDefault="00A92EDF" w:rsidP="00A92EDF">
      <w:pPr>
        <w:tabs>
          <w:tab w:val="center" w:pos="-1985"/>
          <w:tab w:val="left" w:pos="1701"/>
          <w:tab w:val="left" w:pos="3720"/>
        </w:tabs>
        <w:spacing w:line="240" w:lineRule="auto"/>
        <w:jc w:val="both"/>
        <w:rPr>
          <w:rFonts w:ascii="Courier New" w:eastAsia="Times New Roman" w:hAnsi="Courier New" w:cs="Courier New"/>
          <w:sz w:val="24"/>
          <w:szCs w:val="24"/>
          <w:lang w:val="es-ES" w:eastAsia="es-ES"/>
        </w:rPr>
      </w:pPr>
      <w:r w:rsidRPr="00A92EDF">
        <w:rPr>
          <w:rFonts w:ascii="Courier New" w:eastAsia="Times New Roman" w:hAnsi="Courier New" w:cs="Courier New"/>
          <w:sz w:val="24"/>
          <w:szCs w:val="24"/>
          <w:lang w:val="es-ES" w:eastAsia="es-ES"/>
        </w:rPr>
        <w:tab/>
      </w:r>
    </w:p>
    <w:p w:rsidR="00A92EDF" w:rsidRPr="00A92EDF" w:rsidRDefault="00A92EDF" w:rsidP="00A92EDF">
      <w:pPr>
        <w:tabs>
          <w:tab w:val="center" w:pos="-1985"/>
          <w:tab w:val="left" w:pos="1701"/>
          <w:tab w:val="left" w:pos="3720"/>
        </w:tabs>
        <w:spacing w:line="240" w:lineRule="auto"/>
        <w:jc w:val="both"/>
        <w:rPr>
          <w:rFonts w:ascii="Courier New" w:eastAsia="Times New Roman" w:hAnsi="Courier New" w:cs="Courier New"/>
          <w:sz w:val="24"/>
          <w:szCs w:val="24"/>
          <w:lang w:val="es-ES" w:eastAsia="es-ES"/>
        </w:rPr>
      </w:pPr>
      <w:r w:rsidRPr="00A92EDF">
        <w:rPr>
          <w:rFonts w:ascii="Courier New" w:eastAsia="Times New Roman" w:hAnsi="Courier New" w:cs="Courier New"/>
          <w:sz w:val="24"/>
          <w:szCs w:val="24"/>
          <w:lang w:val="es-ES" w:eastAsia="es-ES"/>
        </w:rPr>
        <w:tab/>
        <w:t xml:space="preserve">El </w:t>
      </w:r>
      <w:r w:rsidR="008D4A41">
        <w:rPr>
          <w:rFonts w:ascii="Courier New" w:eastAsia="Times New Roman" w:hAnsi="Courier New" w:cs="Courier New"/>
          <w:sz w:val="24"/>
          <w:szCs w:val="24"/>
          <w:lang w:val="es-ES" w:eastAsia="es-ES"/>
        </w:rPr>
        <w:t xml:space="preserve">proyecto </w:t>
      </w:r>
      <w:r w:rsidRPr="00A92EDF">
        <w:rPr>
          <w:rFonts w:ascii="Courier New" w:eastAsia="Times New Roman" w:hAnsi="Courier New" w:cs="Courier New"/>
          <w:sz w:val="24"/>
          <w:szCs w:val="24"/>
          <w:lang w:val="es-ES" w:eastAsia="es-ES"/>
        </w:rPr>
        <w:t>es de quorum simple.</w:t>
      </w:r>
    </w:p>
    <w:p w:rsidR="00A92EDF" w:rsidRPr="00A92EDF" w:rsidRDefault="00A92EDF" w:rsidP="00A92EDF">
      <w:pPr>
        <w:tabs>
          <w:tab w:val="center" w:pos="-1985"/>
          <w:tab w:val="left" w:pos="1701"/>
          <w:tab w:val="left" w:pos="3720"/>
        </w:tabs>
        <w:spacing w:line="240" w:lineRule="auto"/>
        <w:jc w:val="both"/>
        <w:rPr>
          <w:rFonts w:ascii="Courier New" w:eastAsia="Times New Roman" w:hAnsi="Courier New" w:cs="Courier New"/>
          <w:sz w:val="24"/>
          <w:szCs w:val="24"/>
          <w:lang w:val="es-ES" w:eastAsia="es-ES"/>
        </w:rPr>
      </w:pPr>
    </w:p>
    <w:p w:rsidR="00A92EDF" w:rsidRPr="00A92EDF" w:rsidRDefault="00A92EDF" w:rsidP="00A92EDF">
      <w:pPr>
        <w:pStyle w:val="Sangra2detindependiente"/>
        <w:numPr>
          <w:ilvl w:val="0"/>
          <w:numId w:val="8"/>
        </w:numPr>
        <w:tabs>
          <w:tab w:val="left" w:pos="1985"/>
        </w:tabs>
        <w:spacing w:before="120" w:line="240" w:lineRule="auto"/>
        <w:jc w:val="both"/>
        <w:rPr>
          <w:rFonts w:ascii="Courier New" w:eastAsia="Times New Roman" w:hAnsi="Courier New" w:cs="Courier New"/>
          <w:sz w:val="24"/>
          <w:szCs w:val="24"/>
          <w:lang w:val="es-ES" w:eastAsia="es-ES"/>
        </w:rPr>
      </w:pPr>
      <w:r w:rsidRPr="00A92EDF">
        <w:rPr>
          <w:rFonts w:ascii="Courier New" w:eastAsia="Times New Roman" w:hAnsi="Courier New" w:cs="Courier New"/>
          <w:sz w:val="24"/>
          <w:szCs w:val="24"/>
          <w:lang w:val="es-ES" w:eastAsia="es-ES"/>
        </w:rPr>
        <w:t>Trámite de Hacienda</w:t>
      </w:r>
    </w:p>
    <w:p w:rsidR="00A92EDF" w:rsidRPr="00A92EDF" w:rsidRDefault="00A92EDF" w:rsidP="00A92EDF">
      <w:pPr>
        <w:pStyle w:val="Sangra2detindependiente"/>
        <w:tabs>
          <w:tab w:val="left" w:pos="3720"/>
        </w:tabs>
        <w:spacing w:before="120" w:line="240" w:lineRule="auto"/>
        <w:ind w:left="0" w:firstLine="1701"/>
        <w:rPr>
          <w:rFonts w:ascii="Courier New" w:eastAsia="Times New Roman" w:hAnsi="Courier New" w:cs="Courier New"/>
          <w:sz w:val="24"/>
          <w:szCs w:val="24"/>
          <w:lang w:val="es-ES" w:eastAsia="es-ES"/>
        </w:rPr>
      </w:pPr>
      <w:r w:rsidRPr="00A92EDF">
        <w:rPr>
          <w:rFonts w:ascii="Courier New" w:eastAsia="Times New Roman" w:hAnsi="Courier New" w:cs="Courier New"/>
          <w:sz w:val="24"/>
          <w:szCs w:val="24"/>
          <w:lang w:val="es-ES" w:eastAsia="es-ES"/>
        </w:rPr>
        <w:t>No requiere trámite de Hacienda.</w:t>
      </w:r>
    </w:p>
    <w:p w:rsidR="00A92EDF" w:rsidRPr="00A92EDF" w:rsidRDefault="00A92EDF" w:rsidP="00A92EDF">
      <w:pPr>
        <w:pStyle w:val="Sangra2detindependiente"/>
        <w:tabs>
          <w:tab w:val="left" w:pos="3720"/>
        </w:tabs>
        <w:spacing w:before="120" w:line="240" w:lineRule="auto"/>
        <w:ind w:left="0" w:firstLine="1701"/>
        <w:rPr>
          <w:rFonts w:ascii="Courier New" w:eastAsia="Times New Roman" w:hAnsi="Courier New" w:cs="Courier New"/>
          <w:sz w:val="24"/>
          <w:szCs w:val="24"/>
          <w:lang w:val="es-ES" w:eastAsia="es-ES"/>
        </w:rPr>
      </w:pPr>
    </w:p>
    <w:p w:rsidR="00A92EDF" w:rsidRPr="00A92EDF" w:rsidRDefault="00A92EDF" w:rsidP="00A92EDF">
      <w:pPr>
        <w:pStyle w:val="Sangra2detindependiente"/>
        <w:numPr>
          <w:ilvl w:val="0"/>
          <w:numId w:val="8"/>
        </w:numPr>
        <w:tabs>
          <w:tab w:val="left" w:pos="1701"/>
        </w:tabs>
        <w:spacing w:before="120" w:line="240" w:lineRule="auto"/>
        <w:ind w:left="0" w:firstLine="1701"/>
        <w:jc w:val="both"/>
        <w:rPr>
          <w:rFonts w:ascii="Courier New" w:eastAsia="Times New Roman" w:hAnsi="Courier New" w:cs="Courier New"/>
          <w:sz w:val="24"/>
          <w:szCs w:val="24"/>
          <w:lang w:val="es-ES" w:eastAsia="es-ES"/>
        </w:rPr>
      </w:pPr>
      <w:r w:rsidRPr="00A92EDF">
        <w:rPr>
          <w:rFonts w:ascii="Courier New" w:eastAsia="Times New Roman" w:hAnsi="Courier New" w:cs="Courier New"/>
          <w:sz w:val="24"/>
          <w:szCs w:val="24"/>
          <w:lang w:val="es-ES" w:eastAsia="es-ES"/>
        </w:rPr>
        <w:t xml:space="preserve">La idea de legislar fue aprobada por asentimiento unánime. Participaron en la votación las diputadas señoras </w:t>
      </w:r>
      <w:r>
        <w:rPr>
          <w:rFonts w:ascii="Courier New" w:eastAsia="Times New Roman" w:hAnsi="Courier New" w:cs="Courier New"/>
          <w:sz w:val="24"/>
          <w:szCs w:val="24"/>
          <w:lang w:val="es-ES" w:eastAsia="es-ES"/>
        </w:rPr>
        <w:t xml:space="preserve">Daniella Cicardini, </w:t>
      </w:r>
      <w:r w:rsidRPr="00A92EDF">
        <w:rPr>
          <w:rFonts w:ascii="Courier New" w:eastAsia="Times New Roman" w:hAnsi="Courier New" w:cs="Courier New"/>
          <w:sz w:val="24"/>
          <w:szCs w:val="24"/>
          <w:lang w:val="es-ES" w:eastAsia="es-ES"/>
        </w:rPr>
        <w:t xml:space="preserve">Marcela Hernando, </w:t>
      </w:r>
      <w:r w:rsidRPr="00A92EDF">
        <w:rPr>
          <w:rFonts w:ascii="Courier New" w:eastAsia="Times New Roman" w:hAnsi="Courier New" w:cs="Courier New"/>
          <w:sz w:val="24"/>
          <w:szCs w:val="24"/>
          <w:lang w:val="es-ES" w:eastAsia="es-ES"/>
        </w:rPr>
        <w:lastRenderedPageBreak/>
        <w:t xml:space="preserve">Karin Luck, Andrea Parra, Catalina Pérez y Joanna Pérez (Presidenta); y los diputados señores Bernardo Berger, Andrés Longton, Andrés Molina, Celso Morales, </w:t>
      </w:r>
      <w:r>
        <w:rPr>
          <w:rFonts w:ascii="Courier New" w:eastAsia="Times New Roman" w:hAnsi="Courier New" w:cs="Courier New"/>
          <w:sz w:val="24"/>
          <w:szCs w:val="24"/>
          <w:lang w:val="es-ES" w:eastAsia="es-ES"/>
        </w:rPr>
        <w:t xml:space="preserve">Raúl Saldívar, </w:t>
      </w:r>
      <w:r w:rsidRPr="00A92EDF">
        <w:rPr>
          <w:rFonts w:ascii="Courier New" w:eastAsia="Times New Roman" w:hAnsi="Courier New" w:cs="Courier New"/>
          <w:sz w:val="24"/>
          <w:szCs w:val="24"/>
          <w:lang w:val="es-ES" w:eastAsia="es-ES"/>
        </w:rPr>
        <w:t xml:space="preserve">Renzo Trisotti y Pedro Velásquez. </w:t>
      </w:r>
    </w:p>
    <w:p w:rsidR="00A92EDF" w:rsidRPr="00A92EDF" w:rsidRDefault="00A92EDF" w:rsidP="00A92EDF">
      <w:pPr>
        <w:pStyle w:val="Sangra2detindependiente"/>
        <w:tabs>
          <w:tab w:val="left" w:pos="3720"/>
        </w:tabs>
        <w:spacing w:before="120" w:line="240" w:lineRule="auto"/>
        <w:rPr>
          <w:rFonts w:ascii="Courier New" w:eastAsia="Times New Roman" w:hAnsi="Courier New" w:cs="Courier New"/>
          <w:sz w:val="24"/>
          <w:szCs w:val="24"/>
          <w:lang w:val="es-ES" w:eastAsia="es-ES"/>
        </w:rPr>
      </w:pPr>
    </w:p>
    <w:p w:rsidR="00A92EDF" w:rsidRPr="00A92EDF" w:rsidRDefault="00A92EDF" w:rsidP="00A92EDF">
      <w:pPr>
        <w:pStyle w:val="Sangra2detindependiente"/>
        <w:tabs>
          <w:tab w:val="left" w:pos="3720"/>
        </w:tabs>
        <w:spacing w:before="120" w:line="240" w:lineRule="auto"/>
        <w:ind w:left="0" w:firstLine="1701"/>
        <w:rPr>
          <w:rFonts w:ascii="Courier New" w:eastAsia="Times New Roman" w:hAnsi="Courier New" w:cs="Courier New"/>
          <w:sz w:val="24"/>
          <w:szCs w:val="24"/>
          <w:lang w:val="es-ES" w:eastAsia="es-ES"/>
        </w:rPr>
      </w:pPr>
      <w:r w:rsidRPr="00A92EDF">
        <w:rPr>
          <w:rFonts w:ascii="Courier New" w:eastAsia="Times New Roman" w:hAnsi="Courier New" w:cs="Courier New"/>
          <w:sz w:val="24"/>
          <w:szCs w:val="24"/>
          <w:lang w:val="es-ES" w:eastAsia="es-ES"/>
        </w:rPr>
        <w:t>5) Se designó Diputad</w:t>
      </w:r>
      <w:r>
        <w:rPr>
          <w:rFonts w:ascii="Courier New" w:eastAsia="Times New Roman" w:hAnsi="Courier New" w:cs="Courier New"/>
          <w:sz w:val="24"/>
          <w:szCs w:val="24"/>
          <w:lang w:val="es-ES" w:eastAsia="es-ES"/>
        </w:rPr>
        <w:t>a</w:t>
      </w:r>
      <w:r w:rsidRPr="00A92EDF">
        <w:rPr>
          <w:rFonts w:ascii="Courier New" w:eastAsia="Times New Roman" w:hAnsi="Courier New" w:cs="Courier New"/>
          <w:sz w:val="24"/>
          <w:szCs w:val="24"/>
          <w:lang w:val="es-ES" w:eastAsia="es-ES"/>
        </w:rPr>
        <w:t xml:space="preserve"> Informante </w:t>
      </w:r>
      <w:r>
        <w:rPr>
          <w:rFonts w:ascii="Courier New" w:eastAsia="Times New Roman" w:hAnsi="Courier New" w:cs="Courier New"/>
          <w:sz w:val="24"/>
          <w:szCs w:val="24"/>
          <w:lang w:val="es-ES" w:eastAsia="es-ES"/>
        </w:rPr>
        <w:t xml:space="preserve">a la señora Maya Fernández. </w:t>
      </w:r>
      <w:r w:rsidRPr="00A92EDF">
        <w:rPr>
          <w:rFonts w:ascii="Courier New" w:eastAsia="Times New Roman" w:hAnsi="Courier New" w:cs="Courier New"/>
          <w:sz w:val="24"/>
          <w:szCs w:val="24"/>
          <w:lang w:val="es-ES" w:eastAsia="es-ES"/>
        </w:rPr>
        <w:t xml:space="preserve">  </w:t>
      </w:r>
    </w:p>
    <w:p w:rsidR="00A92EDF" w:rsidRPr="00A92EDF" w:rsidRDefault="00A92EDF" w:rsidP="00A92EDF">
      <w:pPr>
        <w:pStyle w:val="Sangra2detindependiente"/>
        <w:tabs>
          <w:tab w:val="left" w:pos="3720"/>
        </w:tabs>
        <w:spacing w:before="120" w:line="240" w:lineRule="auto"/>
        <w:ind w:left="0" w:firstLine="2835"/>
        <w:rPr>
          <w:rFonts w:ascii="Courier New" w:eastAsia="Times New Roman" w:hAnsi="Courier New" w:cs="Courier New"/>
          <w:sz w:val="24"/>
          <w:szCs w:val="24"/>
          <w:lang w:val="es-ES" w:eastAsia="es-ES"/>
        </w:rPr>
      </w:pPr>
    </w:p>
    <w:p w:rsidR="00953A70" w:rsidRPr="00A92EDF" w:rsidRDefault="00A92EDF" w:rsidP="00A92EDF">
      <w:pPr>
        <w:pStyle w:val="Textoindependiente2"/>
        <w:tabs>
          <w:tab w:val="clear" w:pos="3119"/>
          <w:tab w:val="left" w:pos="709"/>
        </w:tabs>
        <w:spacing w:before="0" w:after="0"/>
        <w:ind w:left="1211" w:right="0" w:firstLine="490"/>
        <w:rPr>
          <w:rFonts w:ascii="Courier New" w:hAnsi="Courier New" w:cs="Courier New"/>
          <w:szCs w:val="24"/>
        </w:rPr>
      </w:pPr>
      <w:proofErr w:type="gramStart"/>
      <w:r>
        <w:rPr>
          <w:rFonts w:ascii="Courier New" w:hAnsi="Courier New" w:cs="Courier New"/>
          <w:szCs w:val="24"/>
        </w:rPr>
        <w:t>6)I</w:t>
      </w:r>
      <w:r w:rsidR="00A01F56" w:rsidRPr="00A92EDF">
        <w:rPr>
          <w:rFonts w:ascii="Courier New" w:hAnsi="Courier New" w:cs="Courier New"/>
          <w:szCs w:val="24"/>
        </w:rPr>
        <w:t>ndicaciones</w:t>
      </w:r>
      <w:proofErr w:type="gramEnd"/>
      <w:r w:rsidR="00A01F56" w:rsidRPr="00A92EDF">
        <w:rPr>
          <w:rFonts w:ascii="Courier New" w:hAnsi="Courier New" w:cs="Courier New"/>
          <w:szCs w:val="24"/>
        </w:rPr>
        <w:t xml:space="preserve"> rechazadas:</w:t>
      </w:r>
      <w:r w:rsidR="00BC5CE0" w:rsidRPr="00A92EDF">
        <w:rPr>
          <w:rFonts w:ascii="Courier New" w:hAnsi="Courier New" w:cs="Courier New"/>
          <w:szCs w:val="24"/>
        </w:rPr>
        <w:t xml:space="preserve"> No hay</w:t>
      </w:r>
    </w:p>
    <w:p w:rsidR="00A01F56" w:rsidRDefault="00A01F56" w:rsidP="00A01F56">
      <w:pPr>
        <w:pStyle w:val="Prrafodelista"/>
        <w:rPr>
          <w:rFonts w:ascii="Courier New" w:hAnsi="Courier New" w:cs="Courier New"/>
          <w:szCs w:val="24"/>
        </w:rPr>
      </w:pPr>
    </w:p>
    <w:p w:rsidR="00A01F56" w:rsidRDefault="00A01F56" w:rsidP="00A01F56">
      <w:pPr>
        <w:pStyle w:val="Textoindependiente2"/>
        <w:tabs>
          <w:tab w:val="clear" w:pos="3119"/>
          <w:tab w:val="left" w:pos="709"/>
        </w:tabs>
        <w:spacing w:before="0" w:after="0"/>
        <w:ind w:right="0"/>
        <w:rPr>
          <w:rFonts w:ascii="Courier New" w:hAnsi="Courier New" w:cs="Courier New"/>
          <w:szCs w:val="24"/>
        </w:rPr>
      </w:pPr>
    </w:p>
    <w:p w:rsidR="00A01F56" w:rsidRDefault="005202D4" w:rsidP="005202D4">
      <w:pPr>
        <w:pStyle w:val="Textoindependiente2"/>
        <w:tabs>
          <w:tab w:val="clear" w:pos="3119"/>
          <w:tab w:val="left" w:pos="709"/>
          <w:tab w:val="left" w:pos="1701"/>
        </w:tabs>
        <w:spacing w:before="0" w:after="0"/>
        <w:ind w:right="0"/>
        <w:rPr>
          <w:rFonts w:ascii="Courier New" w:hAnsi="Courier New" w:cs="Courier New"/>
          <w:szCs w:val="24"/>
        </w:rPr>
      </w:pPr>
      <w:r>
        <w:rPr>
          <w:rFonts w:ascii="Courier New" w:hAnsi="Courier New" w:cs="Courier New"/>
          <w:szCs w:val="24"/>
        </w:rPr>
        <w:tab/>
      </w:r>
      <w:r>
        <w:rPr>
          <w:rFonts w:ascii="Courier New" w:hAnsi="Courier New" w:cs="Courier New"/>
          <w:szCs w:val="24"/>
        </w:rPr>
        <w:tab/>
      </w:r>
      <w:proofErr w:type="gramStart"/>
      <w:r>
        <w:rPr>
          <w:rFonts w:ascii="Courier New" w:hAnsi="Courier New" w:cs="Courier New"/>
          <w:szCs w:val="24"/>
        </w:rPr>
        <w:t>7)Enmiendas</w:t>
      </w:r>
      <w:proofErr w:type="gramEnd"/>
      <w:r>
        <w:rPr>
          <w:rFonts w:ascii="Courier New" w:hAnsi="Courier New" w:cs="Courier New"/>
          <w:szCs w:val="24"/>
        </w:rPr>
        <w:t xml:space="preserve"> incorporadas: se agregaron al texto original de la moción los siguientes artículos 2 y 3:</w:t>
      </w:r>
      <w:r>
        <w:rPr>
          <w:rFonts w:ascii="Courier New" w:hAnsi="Courier New" w:cs="Courier New"/>
          <w:szCs w:val="24"/>
        </w:rPr>
        <w:tab/>
      </w:r>
    </w:p>
    <w:p w:rsidR="005202D4" w:rsidRDefault="005202D4" w:rsidP="005202D4">
      <w:pPr>
        <w:pStyle w:val="Textoindependiente2"/>
        <w:tabs>
          <w:tab w:val="clear" w:pos="3119"/>
          <w:tab w:val="left" w:pos="709"/>
          <w:tab w:val="left" w:pos="1701"/>
        </w:tabs>
        <w:spacing w:before="0" w:after="0"/>
        <w:ind w:right="0"/>
        <w:rPr>
          <w:rFonts w:ascii="Courier New" w:hAnsi="Courier New" w:cs="Courier New"/>
          <w:szCs w:val="24"/>
        </w:rPr>
      </w:pPr>
    </w:p>
    <w:p w:rsidR="001F665B" w:rsidRPr="005202D4" w:rsidRDefault="001F665B" w:rsidP="001F665B">
      <w:pPr>
        <w:spacing w:line="240" w:lineRule="auto"/>
        <w:ind w:firstLine="1701"/>
        <w:jc w:val="both"/>
        <w:rPr>
          <w:rFonts w:ascii="Courier New" w:eastAsia="Times New Roman" w:hAnsi="Courier New" w:cs="Courier New"/>
          <w:sz w:val="24"/>
          <w:szCs w:val="24"/>
          <w:lang w:val="es-ES" w:eastAsia="es-ES"/>
        </w:rPr>
      </w:pPr>
      <w:r>
        <w:rPr>
          <w:rFonts w:ascii="Courier New" w:eastAsia="Times New Roman" w:hAnsi="Courier New" w:cs="Courier New"/>
          <w:sz w:val="24"/>
          <w:szCs w:val="24"/>
          <w:lang w:val="es-ES" w:eastAsia="es-ES"/>
        </w:rPr>
        <w:t>“</w:t>
      </w:r>
      <w:r w:rsidRPr="005202D4">
        <w:rPr>
          <w:rFonts w:ascii="Courier New" w:eastAsia="Times New Roman" w:hAnsi="Courier New" w:cs="Courier New"/>
          <w:sz w:val="24"/>
          <w:szCs w:val="24"/>
          <w:lang w:val="es-ES" w:eastAsia="es-ES"/>
        </w:rPr>
        <w:t>Artículo 2.- Para efectos de lo dispuesto en el artículo 5° inciso segundo de la Ley N°19.925, se presumirá de derecho que el incumplimiento en el pago durante el tiempo que dure la prohibición de funcionamiento establecida en el numeral 27 de la Resolución N°212 de 27 de marzo de 2020, no es imputable al deudor.</w:t>
      </w:r>
    </w:p>
    <w:p w:rsidR="001F665B" w:rsidRPr="005202D4" w:rsidRDefault="001F665B" w:rsidP="001F665B">
      <w:pPr>
        <w:spacing w:line="240" w:lineRule="auto"/>
        <w:ind w:firstLine="1701"/>
        <w:jc w:val="both"/>
        <w:rPr>
          <w:rFonts w:ascii="Courier New" w:eastAsia="Times New Roman" w:hAnsi="Courier New" w:cs="Courier New"/>
          <w:sz w:val="24"/>
          <w:szCs w:val="24"/>
          <w:lang w:val="es-ES" w:eastAsia="es-ES"/>
        </w:rPr>
      </w:pPr>
    </w:p>
    <w:p w:rsidR="001F665B" w:rsidRPr="005202D4" w:rsidRDefault="001F665B" w:rsidP="001F665B">
      <w:pPr>
        <w:spacing w:line="240" w:lineRule="auto"/>
        <w:ind w:firstLine="1701"/>
        <w:jc w:val="both"/>
        <w:rPr>
          <w:rFonts w:ascii="Courier New" w:eastAsia="Times New Roman" w:hAnsi="Courier New" w:cs="Courier New"/>
          <w:sz w:val="24"/>
          <w:szCs w:val="24"/>
          <w:lang w:val="es-ES" w:eastAsia="es-ES"/>
        </w:rPr>
      </w:pPr>
      <w:r w:rsidRPr="005202D4">
        <w:rPr>
          <w:rFonts w:ascii="Courier New" w:eastAsia="Times New Roman" w:hAnsi="Courier New" w:cs="Courier New"/>
          <w:sz w:val="24"/>
          <w:szCs w:val="24"/>
          <w:lang w:val="es-ES" w:eastAsia="es-ES"/>
        </w:rPr>
        <w:t>Artículo 3.- En el mismo plazo establecido en el artículo primero de esta ley, no se realizarán los remates y adjudicaciones señaladas en el inciso cuarto del artículo 7° la Ley N°19.925.”.</w:t>
      </w:r>
    </w:p>
    <w:p w:rsidR="00A01F56" w:rsidRPr="00A01F56" w:rsidRDefault="00A01F56" w:rsidP="00A01F56">
      <w:pPr>
        <w:pStyle w:val="Textoindependiente2"/>
        <w:tabs>
          <w:tab w:val="clear" w:pos="3119"/>
          <w:tab w:val="left" w:pos="709"/>
        </w:tabs>
        <w:spacing w:before="0" w:after="0"/>
        <w:ind w:right="0"/>
        <w:rPr>
          <w:rFonts w:ascii="Courier New" w:hAnsi="Courier New" w:cs="Courier New"/>
          <w:szCs w:val="24"/>
        </w:rPr>
      </w:pPr>
    </w:p>
    <w:p w:rsidR="00657572" w:rsidRDefault="00657572" w:rsidP="00657572">
      <w:pPr>
        <w:pStyle w:val="Textoindependiente2"/>
        <w:tabs>
          <w:tab w:val="clear" w:pos="3119"/>
        </w:tabs>
        <w:spacing w:before="120" w:after="0"/>
        <w:ind w:right="0"/>
        <w:jc w:val="center"/>
        <w:rPr>
          <w:rFonts w:ascii="Courier New" w:hAnsi="Courier New" w:cs="Courier New"/>
          <w:szCs w:val="24"/>
        </w:rPr>
      </w:pPr>
      <w:r w:rsidRPr="00A01F56">
        <w:rPr>
          <w:rFonts w:ascii="Courier New" w:hAnsi="Courier New" w:cs="Courier New"/>
          <w:szCs w:val="24"/>
        </w:rPr>
        <w:t>Texto del proyecto</w:t>
      </w:r>
      <w:r w:rsidR="00123D53" w:rsidRPr="00A01F56">
        <w:rPr>
          <w:rFonts w:ascii="Courier New" w:hAnsi="Courier New" w:cs="Courier New"/>
          <w:szCs w:val="24"/>
        </w:rPr>
        <w:t xml:space="preserve"> aprobado</w:t>
      </w:r>
    </w:p>
    <w:p w:rsidR="00A01F56" w:rsidRDefault="00A01F56" w:rsidP="00657572">
      <w:pPr>
        <w:pStyle w:val="Textoindependiente2"/>
        <w:tabs>
          <w:tab w:val="clear" w:pos="3119"/>
        </w:tabs>
        <w:spacing w:before="120" w:after="0"/>
        <w:ind w:right="0"/>
        <w:jc w:val="center"/>
        <w:rPr>
          <w:rFonts w:ascii="Courier New" w:hAnsi="Courier New" w:cs="Courier New"/>
          <w:szCs w:val="24"/>
        </w:rPr>
      </w:pPr>
    </w:p>
    <w:p w:rsidR="005202D4" w:rsidRPr="005202D4" w:rsidRDefault="005202D4" w:rsidP="005202D4">
      <w:pPr>
        <w:autoSpaceDE w:val="0"/>
        <w:autoSpaceDN w:val="0"/>
        <w:adjustRightInd w:val="0"/>
        <w:spacing w:before="120" w:line="240" w:lineRule="auto"/>
        <w:ind w:firstLine="1701"/>
        <w:jc w:val="both"/>
        <w:rPr>
          <w:rFonts w:ascii="Courier New" w:eastAsia="Times New Roman" w:hAnsi="Courier New" w:cs="Courier New"/>
          <w:sz w:val="24"/>
          <w:szCs w:val="24"/>
          <w:lang w:val="es-ES" w:eastAsia="es-ES"/>
        </w:rPr>
      </w:pPr>
      <w:r w:rsidRPr="005202D4">
        <w:rPr>
          <w:rFonts w:ascii="Courier New" w:eastAsia="Times New Roman" w:hAnsi="Courier New" w:cs="Courier New"/>
          <w:sz w:val="24"/>
          <w:szCs w:val="24"/>
          <w:lang w:val="es-ES" w:eastAsia="es-ES"/>
        </w:rPr>
        <w:t>“Artículo 1.- A partir de la publicación de la presente ley y hasta 60 días después de que se levante la prohibición de funcionamiento establecida en el numeral 27 de la Resolución Nº 212, del 27 de marzo de 2020 del Ministerio de Salud, no se cursarán ni aplicarán, en lo referente al pago y renovación de las patentes otorgadas de conformidad a la Ley N° 19.925 en su artículo 3º, correspondiente al mes de julio del año 2020, las infracciones y sanciones que la misma ley señala, como consecuencia del retraso en el pago de las respectivas patentes.”.</w:t>
      </w:r>
    </w:p>
    <w:p w:rsidR="005202D4" w:rsidRPr="005202D4" w:rsidRDefault="005202D4" w:rsidP="005202D4">
      <w:pPr>
        <w:spacing w:line="240" w:lineRule="auto"/>
        <w:ind w:firstLine="1701"/>
        <w:jc w:val="both"/>
        <w:rPr>
          <w:rFonts w:ascii="Courier New" w:eastAsia="Times New Roman" w:hAnsi="Courier New" w:cs="Courier New"/>
          <w:sz w:val="24"/>
          <w:szCs w:val="24"/>
          <w:lang w:val="es-ES" w:eastAsia="es-ES"/>
        </w:rPr>
      </w:pPr>
    </w:p>
    <w:p w:rsidR="005202D4" w:rsidRPr="005202D4" w:rsidRDefault="005202D4" w:rsidP="005202D4">
      <w:pPr>
        <w:spacing w:line="240" w:lineRule="auto"/>
        <w:ind w:firstLine="1701"/>
        <w:jc w:val="both"/>
        <w:rPr>
          <w:rFonts w:ascii="Courier New" w:eastAsia="Times New Roman" w:hAnsi="Courier New" w:cs="Courier New"/>
          <w:sz w:val="24"/>
          <w:szCs w:val="24"/>
          <w:lang w:val="es-ES" w:eastAsia="es-ES"/>
        </w:rPr>
      </w:pPr>
      <w:r w:rsidRPr="005202D4">
        <w:rPr>
          <w:rFonts w:ascii="Courier New" w:eastAsia="Times New Roman" w:hAnsi="Courier New" w:cs="Courier New"/>
          <w:sz w:val="24"/>
          <w:szCs w:val="24"/>
          <w:lang w:val="es-ES" w:eastAsia="es-ES"/>
        </w:rPr>
        <w:t>Artículo 2.- Para efectos de lo dispuesto en el artículo 5° inciso segundo de la Ley N°19.925, se presumirá de derecho que el incumplimiento en el pago durante el tiempo que dure la prohibición de funcionamiento establecida en el numeral 27 de la Resolución N°212 de 27 de marzo de 2020, no es imputable al deudor.</w:t>
      </w:r>
    </w:p>
    <w:p w:rsidR="005202D4" w:rsidRPr="005202D4" w:rsidRDefault="005202D4" w:rsidP="005202D4">
      <w:pPr>
        <w:spacing w:line="240" w:lineRule="auto"/>
        <w:ind w:firstLine="1701"/>
        <w:jc w:val="both"/>
        <w:rPr>
          <w:rFonts w:ascii="Courier New" w:eastAsia="Times New Roman" w:hAnsi="Courier New" w:cs="Courier New"/>
          <w:sz w:val="24"/>
          <w:szCs w:val="24"/>
          <w:lang w:val="es-ES" w:eastAsia="es-ES"/>
        </w:rPr>
      </w:pPr>
    </w:p>
    <w:p w:rsidR="005202D4" w:rsidRPr="005202D4" w:rsidRDefault="005202D4" w:rsidP="005202D4">
      <w:pPr>
        <w:spacing w:line="240" w:lineRule="auto"/>
        <w:ind w:firstLine="1701"/>
        <w:jc w:val="both"/>
        <w:rPr>
          <w:rFonts w:ascii="Courier New" w:eastAsia="Times New Roman" w:hAnsi="Courier New" w:cs="Courier New"/>
          <w:sz w:val="24"/>
          <w:szCs w:val="24"/>
          <w:lang w:val="es-ES" w:eastAsia="es-ES"/>
        </w:rPr>
      </w:pPr>
      <w:r w:rsidRPr="005202D4">
        <w:rPr>
          <w:rFonts w:ascii="Courier New" w:eastAsia="Times New Roman" w:hAnsi="Courier New" w:cs="Courier New"/>
          <w:sz w:val="24"/>
          <w:szCs w:val="24"/>
          <w:lang w:val="es-ES" w:eastAsia="es-ES"/>
        </w:rPr>
        <w:t>Artículo 3.- En el mismo plazo establecido en el artículo primero de esta ley, no se realizarán los remates y adjudicaciones señaladas en el inciso cuarto del artículo 7° la Ley N°19.925.”.</w:t>
      </w:r>
    </w:p>
    <w:p w:rsidR="005202D4" w:rsidRDefault="005202D4" w:rsidP="005202D4">
      <w:pPr>
        <w:tabs>
          <w:tab w:val="left" w:pos="3720"/>
        </w:tabs>
        <w:jc w:val="center"/>
        <w:rPr>
          <w:rFonts w:ascii="Arial" w:hAnsi="Arial" w:cs="Arial"/>
          <w:b/>
          <w:spacing w:val="-3"/>
        </w:rPr>
      </w:pPr>
    </w:p>
    <w:p w:rsidR="009C4827" w:rsidRDefault="009C4827" w:rsidP="009C4827">
      <w:pPr>
        <w:tabs>
          <w:tab w:val="left" w:pos="2268"/>
          <w:tab w:val="left" w:pos="3119"/>
          <w:tab w:val="left" w:pos="3828"/>
          <w:tab w:val="left" w:pos="4536"/>
        </w:tabs>
        <w:spacing w:after="0" w:line="240" w:lineRule="auto"/>
        <w:ind w:firstLine="709"/>
        <w:jc w:val="both"/>
        <w:rPr>
          <w:rFonts w:ascii="Arial" w:hAnsi="Arial" w:cs="Arial"/>
          <w:sz w:val="24"/>
          <w:szCs w:val="24"/>
        </w:rPr>
      </w:pPr>
    </w:p>
    <w:p w:rsidR="00657572" w:rsidRPr="00FB4918" w:rsidRDefault="00657572" w:rsidP="009C4827">
      <w:pPr>
        <w:tabs>
          <w:tab w:val="left" w:pos="2268"/>
          <w:tab w:val="left" w:pos="3119"/>
          <w:tab w:val="left" w:pos="3828"/>
          <w:tab w:val="left" w:pos="4536"/>
        </w:tabs>
        <w:spacing w:after="0" w:line="240" w:lineRule="auto"/>
        <w:ind w:firstLine="709"/>
        <w:jc w:val="both"/>
        <w:rPr>
          <w:rFonts w:ascii="Courier New" w:eastAsia="Times New Roman" w:hAnsi="Courier New" w:cs="Courier New"/>
          <w:bCs/>
          <w:sz w:val="24"/>
          <w:szCs w:val="24"/>
          <w:lang w:eastAsia="es-ES"/>
        </w:rPr>
      </w:pPr>
      <w:r>
        <w:rPr>
          <w:rFonts w:ascii="Arial" w:hAnsi="Arial" w:cs="Arial"/>
          <w:sz w:val="24"/>
          <w:szCs w:val="24"/>
        </w:rPr>
        <w:tab/>
      </w:r>
      <w:r w:rsidR="00FB4918" w:rsidRPr="00FB4918">
        <w:rPr>
          <w:rFonts w:ascii="Courier New" w:eastAsia="Times New Roman" w:hAnsi="Courier New" w:cs="Courier New"/>
          <w:bCs/>
          <w:sz w:val="24"/>
          <w:szCs w:val="24"/>
          <w:lang w:eastAsia="es-ES"/>
        </w:rPr>
        <w:t>S</w:t>
      </w:r>
      <w:r w:rsidRPr="00FB4918">
        <w:rPr>
          <w:rFonts w:ascii="Courier New" w:eastAsia="Times New Roman" w:hAnsi="Courier New" w:cs="Courier New"/>
          <w:bCs/>
          <w:sz w:val="24"/>
          <w:szCs w:val="24"/>
          <w:lang w:eastAsia="es-ES"/>
        </w:rPr>
        <w:t xml:space="preserve">ala de la Comisión, a </w:t>
      </w:r>
      <w:r w:rsidR="00A92EDF">
        <w:rPr>
          <w:rFonts w:ascii="Courier New" w:eastAsia="Times New Roman" w:hAnsi="Courier New" w:cs="Courier New"/>
          <w:bCs/>
          <w:sz w:val="24"/>
          <w:szCs w:val="24"/>
          <w:lang w:eastAsia="es-ES"/>
        </w:rPr>
        <w:t>22</w:t>
      </w:r>
      <w:r w:rsidR="006253A9" w:rsidRPr="00FB4918">
        <w:rPr>
          <w:rFonts w:ascii="Courier New" w:eastAsia="Times New Roman" w:hAnsi="Courier New" w:cs="Courier New"/>
          <w:bCs/>
          <w:sz w:val="24"/>
          <w:szCs w:val="24"/>
          <w:lang w:eastAsia="es-ES"/>
        </w:rPr>
        <w:t xml:space="preserve"> de ju</w:t>
      </w:r>
      <w:r w:rsidR="00A92EDF">
        <w:rPr>
          <w:rFonts w:ascii="Courier New" w:eastAsia="Times New Roman" w:hAnsi="Courier New" w:cs="Courier New"/>
          <w:bCs/>
          <w:sz w:val="24"/>
          <w:szCs w:val="24"/>
          <w:lang w:eastAsia="es-ES"/>
        </w:rPr>
        <w:t>l</w:t>
      </w:r>
      <w:r w:rsidR="006253A9" w:rsidRPr="00FB4918">
        <w:rPr>
          <w:rFonts w:ascii="Courier New" w:eastAsia="Times New Roman" w:hAnsi="Courier New" w:cs="Courier New"/>
          <w:bCs/>
          <w:sz w:val="24"/>
          <w:szCs w:val="24"/>
          <w:lang w:eastAsia="es-ES"/>
        </w:rPr>
        <w:t>io</w:t>
      </w:r>
      <w:r w:rsidRPr="00FB4918">
        <w:rPr>
          <w:rFonts w:ascii="Courier New" w:eastAsia="Times New Roman" w:hAnsi="Courier New" w:cs="Courier New"/>
          <w:bCs/>
          <w:sz w:val="24"/>
          <w:szCs w:val="24"/>
          <w:lang w:eastAsia="es-ES"/>
        </w:rPr>
        <w:t xml:space="preserve"> de 2020</w:t>
      </w:r>
    </w:p>
    <w:p w:rsidR="00657572" w:rsidRPr="00FB4918" w:rsidRDefault="00657572" w:rsidP="00657572">
      <w:pPr>
        <w:tabs>
          <w:tab w:val="left" w:pos="709"/>
        </w:tabs>
        <w:spacing w:before="120" w:after="0" w:line="240" w:lineRule="auto"/>
        <w:ind w:firstLine="709"/>
        <w:rPr>
          <w:rFonts w:ascii="Courier New" w:eastAsia="Times New Roman" w:hAnsi="Courier New" w:cs="Courier New"/>
          <w:bCs/>
          <w:sz w:val="24"/>
          <w:szCs w:val="24"/>
          <w:lang w:eastAsia="es-ES"/>
        </w:rPr>
      </w:pPr>
    </w:p>
    <w:p w:rsidR="00657572" w:rsidRPr="00FB4918" w:rsidRDefault="005F25F8" w:rsidP="00657572">
      <w:pPr>
        <w:tabs>
          <w:tab w:val="left" w:pos="709"/>
        </w:tabs>
        <w:spacing w:before="120" w:after="0" w:line="240" w:lineRule="auto"/>
        <w:rPr>
          <w:rFonts w:ascii="Courier New" w:eastAsia="Times New Roman" w:hAnsi="Courier New" w:cs="Courier New"/>
          <w:bCs/>
          <w:sz w:val="24"/>
          <w:szCs w:val="24"/>
          <w:lang w:eastAsia="es-ES"/>
        </w:rPr>
      </w:pPr>
      <w:r>
        <w:rPr>
          <w:rFonts w:ascii="Courier New" w:eastAsia="Times New Roman" w:hAnsi="Courier New" w:cs="Courier New"/>
          <w:bCs/>
          <w:noProof/>
          <w:sz w:val="24"/>
          <w:szCs w:val="24"/>
          <w:lang w:eastAsia="es-CL"/>
        </w:rPr>
        <w:drawing>
          <wp:anchor distT="0" distB="0" distL="114300" distR="114300" simplePos="0" relativeHeight="251658240" behindDoc="0" locked="0" layoutInCell="1" allowOverlap="1">
            <wp:simplePos x="0" y="0"/>
            <wp:positionH relativeFrom="column">
              <wp:posOffset>1219291</wp:posOffset>
            </wp:positionH>
            <wp:positionV relativeFrom="paragraph">
              <wp:posOffset>159113</wp:posOffset>
            </wp:positionV>
            <wp:extent cx="2879725" cy="1949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25" cy="19494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657572" w:rsidRPr="00FB4918" w:rsidRDefault="00657572" w:rsidP="00657572">
      <w:pPr>
        <w:tabs>
          <w:tab w:val="left" w:pos="709"/>
        </w:tabs>
        <w:spacing w:before="120" w:after="0" w:line="240" w:lineRule="auto"/>
        <w:rPr>
          <w:rFonts w:ascii="Courier New" w:eastAsia="Times New Roman" w:hAnsi="Courier New" w:cs="Courier New"/>
          <w:bCs/>
          <w:sz w:val="24"/>
          <w:szCs w:val="24"/>
          <w:lang w:eastAsia="es-ES"/>
        </w:rPr>
      </w:pPr>
    </w:p>
    <w:p w:rsidR="009C4827" w:rsidRPr="00FB4918" w:rsidRDefault="009C4827" w:rsidP="00657572">
      <w:pPr>
        <w:tabs>
          <w:tab w:val="left" w:pos="709"/>
        </w:tabs>
        <w:spacing w:before="120" w:after="0" w:line="240" w:lineRule="auto"/>
        <w:rPr>
          <w:rFonts w:ascii="Courier New" w:eastAsia="Times New Roman" w:hAnsi="Courier New" w:cs="Courier New"/>
          <w:bCs/>
          <w:sz w:val="24"/>
          <w:szCs w:val="24"/>
          <w:lang w:eastAsia="es-ES"/>
        </w:rPr>
      </w:pPr>
    </w:p>
    <w:p w:rsidR="00657572" w:rsidRPr="00FB4918" w:rsidRDefault="00657572" w:rsidP="00657572">
      <w:pPr>
        <w:tabs>
          <w:tab w:val="left" w:pos="709"/>
        </w:tabs>
        <w:spacing w:before="120" w:after="0" w:line="240" w:lineRule="auto"/>
        <w:rPr>
          <w:rFonts w:ascii="Courier New" w:eastAsia="Times New Roman" w:hAnsi="Courier New" w:cs="Courier New"/>
          <w:bCs/>
          <w:sz w:val="24"/>
          <w:szCs w:val="24"/>
          <w:lang w:eastAsia="es-ES"/>
        </w:rPr>
      </w:pPr>
    </w:p>
    <w:p w:rsidR="00657572" w:rsidRPr="00FB4918" w:rsidRDefault="00657572" w:rsidP="00657572">
      <w:pPr>
        <w:tabs>
          <w:tab w:val="left" w:pos="709"/>
        </w:tabs>
        <w:spacing w:before="120" w:after="0" w:line="240" w:lineRule="auto"/>
        <w:rPr>
          <w:rFonts w:ascii="Courier New" w:eastAsia="Times New Roman" w:hAnsi="Courier New" w:cs="Courier New"/>
          <w:bCs/>
          <w:sz w:val="24"/>
          <w:szCs w:val="24"/>
          <w:lang w:eastAsia="es-ES"/>
        </w:rPr>
      </w:pPr>
    </w:p>
    <w:p w:rsidR="00657572" w:rsidRPr="00FB4918" w:rsidRDefault="00657572" w:rsidP="00657572">
      <w:pPr>
        <w:tabs>
          <w:tab w:val="left" w:pos="709"/>
        </w:tabs>
        <w:spacing w:after="0" w:line="240" w:lineRule="auto"/>
        <w:jc w:val="center"/>
        <w:rPr>
          <w:rFonts w:ascii="Courier New" w:eastAsia="Times New Roman" w:hAnsi="Courier New" w:cs="Courier New"/>
          <w:bCs/>
          <w:sz w:val="24"/>
          <w:szCs w:val="24"/>
          <w:lang w:eastAsia="es-ES"/>
        </w:rPr>
      </w:pPr>
      <w:r w:rsidRPr="00FB4918">
        <w:rPr>
          <w:rFonts w:ascii="Courier New" w:eastAsia="Times New Roman" w:hAnsi="Courier New" w:cs="Courier New"/>
          <w:bCs/>
          <w:sz w:val="24"/>
          <w:szCs w:val="24"/>
          <w:lang w:eastAsia="es-ES"/>
        </w:rPr>
        <w:t>JUAN CARLOS HERRERA INFANTE</w:t>
      </w:r>
    </w:p>
    <w:p w:rsidR="00657572" w:rsidRPr="00FB4918" w:rsidRDefault="00657572" w:rsidP="00657572">
      <w:pPr>
        <w:tabs>
          <w:tab w:val="left" w:pos="709"/>
        </w:tabs>
        <w:spacing w:after="0" w:line="240" w:lineRule="auto"/>
        <w:jc w:val="center"/>
        <w:rPr>
          <w:rFonts w:ascii="Courier New" w:eastAsia="Times New Roman" w:hAnsi="Courier New" w:cs="Courier New"/>
          <w:bCs/>
          <w:sz w:val="24"/>
          <w:szCs w:val="24"/>
          <w:lang w:eastAsia="es-ES"/>
        </w:rPr>
      </w:pPr>
      <w:r w:rsidRPr="00FB4918">
        <w:rPr>
          <w:rFonts w:ascii="Courier New" w:eastAsia="Times New Roman" w:hAnsi="Courier New" w:cs="Courier New"/>
          <w:bCs/>
          <w:sz w:val="24"/>
          <w:szCs w:val="24"/>
          <w:lang w:eastAsia="es-ES"/>
        </w:rPr>
        <w:t xml:space="preserve">Abogado Secretario </w:t>
      </w:r>
    </w:p>
    <w:p w:rsidR="00657572" w:rsidRPr="00FB4918" w:rsidRDefault="00657572" w:rsidP="00657572">
      <w:pPr>
        <w:tabs>
          <w:tab w:val="left" w:pos="709"/>
        </w:tabs>
        <w:spacing w:after="0" w:line="240" w:lineRule="auto"/>
        <w:jc w:val="center"/>
        <w:rPr>
          <w:rFonts w:ascii="Courier New" w:eastAsia="Times New Roman" w:hAnsi="Courier New" w:cs="Courier New"/>
          <w:bCs/>
          <w:sz w:val="24"/>
          <w:szCs w:val="24"/>
          <w:lang w:eastAsia="es-ES"/>
        </w:rPr>
      </w:pPr>
      <w:r w:rsidRPr="00FB4918">
        <w:rPr>
          <w:rFonts w:ascii="Courier New" w:eastAsia="Times New Roman" w:hAnsi="Courier New" w:cs="Courier New"/>
          <w:bCs/>
          <w:sz w:val="24"/>
          <w:szCs w:val="24"/>
          <w:lang w:eastAsia="es-ES"/>
        </w:rPr>
        <w:t xml:space="preserve">Comisión de </w:t>
      </w:r>
      <w:r w:rsidR="00A92EDF">
        <w:rPr>
          <w:rFonts w:ascii="Courier New" w:eastAsia="Times New Roman" w:hAnsi="Courier New" w:cs="Courier New"/>
          <w:bCs/>
          <w:sz w:val="24"/>
          <w:szCs w:val="24"/>
          <w:lang w:eastAsia="es-ES"/>
        </w:rPr>
        <w:t>Gobierno Interior</w:t>
      </w:r>
    </w:p>
    <w:p w:rsidR="00FA2817" w:rsidRPr="00FB4918" w:rsidRDefault="00FA2817">
      <w:pPr>
        <w:rPr>
          <w:rFonts w:ascii="Courier New" w:eastAsia="Times New Roman" w:hAnsi="Courier New" w:cs="Courier New"/>
          <w:bCs/>
          <w:sz w:val="24"/>
          <w:szCs w:val="24"/>
          <w:lang w:eastAsia="es-ES"/>
        </w:rPr>
      </w:pPr>
    </w:p>
    <w:sectPr w:rsidR="00FA2817" w:rsidRPr="00FB4918" w:rsidSect="00966DB5">
      <w:headerReference w:type="default" r:id="rId11"/>
      <w:headerReference w:type="first" r:id="rId12"/>
      <w:pgSz w:w="12240" w:h="20160" w:code="5"/>
      <w:pgMar w:top="2268" w:right="1985" w:bottom="2268" w:left="1985" w:header="709"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01F" w:rsidRDefault="009C701F" w:rsidP="00966DB5">
      <w:pPr>
        <w:spacing w:after="0" w:line="240" w:lineRule="auto"/>
      </w:pPr>
      <w:r>
        <w:separator/>
      </w:r>
    </w:p>
  </w:endnote>
  <w:endnote w:type="continuationSeparator" w:id="0">
    <w:p w:rsidR="009C701F" w:rsidRDefault="009C701F" w:rsidP="00966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01F" w:rsidRDefault="009C701F" w:rsidP="00966DB5">
      <w:pPr>
        <w:spacing w:after="0" w:line="240" w:lineRule="auto"/>
      </w:pPr>
      <w:r>
        <w:separator/>
      </w:r>
    </w:p>
  </w:footnote>
  <w:footnote w:type="continuationSeparator" w:id="0">
    <w:p w:rsidR="009C701F" w:rsidRDefault="009C701F" w:rsidP="00966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691592"/>
      <w:docPartObj>
        <w:docPartGallery w:val="Page Numbers (Top of Page)"/>
        <w:docPartUnique/>
      </w:docPartObj>
    </w:sdtPr>
    <w:sdtEndPr/>
    <w:sdtContent>
      <w:p w:rsidR="00966DB5" w:rsidRDefault="00966DB5">
        <w:pPr>
          <w:pStyle w:val="Encabezado"/>
          <w:jc w:val="right"/>
        </w:pPr>
        <w:r>
          <w:fldChar w:fldCharType="begin"/>
        </w:r>
        <w:r>
          <w:instrText>PAGE   \* MERGEFORMAT</w:instrText>
        </w:r>
        <w:r>
          <w:fldChar w:fldCharType="separate"/>
        </w:r>
        <w:r w:rsidR="00ED6FDE" w:rsidRPr="00ED6FDE">
          <w:rPr>
            <w:noProof/>
            <w:lang w:val="es-ES"/>
          </w:rPr>
          <w:t>2</w:t>
        </w:r>
        <w:r>
          <w:fldChar w:fldCharType="end"/>
        </w:r>
      </w:p>
    </w:sdtContent>
  </w:sdt>
  <w:p w:rsidR="00883F94" w:rsidRDefault="009C701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13" w:rsidRDefault="00657572">
    <w:pPr>
      <w:pStyle w:val="Encabezado"/>
    </w:pPr>
    <w:r w:rsidRPr="00450413">
      <w:rPr>
        <w:rFonts w:cs="Calibri"/>
        <w:noProof/>
        <w:color w:val="000000"/>
        <w:sz w:val="24"/>
        <w:lang w:eastAsia="es-CL"/>
      </w:rPr>
      <w:drawing>
        <wp:inline distT="0" distB="0" distL="0" distR="0" wp14:anchorId="103002F9" wp14:editId="1CEEB2EC">
          <wp:extent cx="1123950" cy="1000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0896"/>
    <w:multiLevelType w:val="hybridMultilevel"/>
    <w:tmpl w:val="876CAE40"/>
    <w:lvl w:ilvl="0" w:tplc="B52CD1F6">
      <w:start w:val="6"/>
      <w:numFmt w:val="decimal"/>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 w15:restartNumberingAfterBreak="0">
    <w:nsid w:val="19463FCD"/>
    <w:multiLevelType w:val="hybridMultilevel"/>
    <w:tmpl w:val="89BEDF6E"/>
    <w:lvl w:ilvl="0" w:tplc="54BC4BFE">
      <w:start w:val="1"/>
      <w:numFmt w:val="lowerLetter"/>
      <w:lvlText w:val="%1)"/>
      <w:lvlJc w:val="left"/>
      <w:pPr>
        <w:ind w:left="3763" w:hanging="360"/>
      </w:pPr>
      <w:rPr>
        <w:b/>
      </w:rPr>
    </w:lvl>
    <w:lvl w:ilvl="1" w:tplc="340A0019" w:tentative="1">
      <w:start w:val="1"/>
      <w:numFmt w:val="lowerLetter"/>
      <w:lvlText w:val="%2."/>
      <w:lvlJc w:val="left"/>
      <w:pPr>
        <w:ind w:left="4483" w:hanging="360"/>
      </w:pPr>
    </w:lvl>
    <w:lvl w:ilvl="2" w:tplc="340A001B" w:tentative="1">
      <w:start w:val="1"/>
      <w:numFmt w:val="lowerRoman"/>
      <w:lvlText w:val="%3."/>
      <w:lvlJc w:val="right"/>
      <w:pPr>
        <w:ind w:left="5203" w:hanging="180"/>
      </w:pPr>
    </w:lvl>
    <w:lvl w:ilvl="3" w:tplc="340A000F" w:tentative="1">
      <w:start w:val="1"/>
      <w:numFmt w:val="decimal"/>
      <w:lvlText w:val="%4."/>
      <w:lvlJc w:val="left"/>
      <w:pPr>
        <w:ind w:left="5923" w:hanging="360"/>
      </w:pPr>
    </w:lvl>
    <w:lvl w:ilvl="4" w:tplc="340A0019" w:tentative="1">
      <w:start w:val="1"/>
      <w:numFmt w:val="lowerLetter"/>
      <w:lvlText w:val="%5."/>
      <w:lvlJc w:val="left"/>
      <w:pPr>
        <w:ind w:left="6643" w:hanging="360"/>
      </w:pPr>
    </w:lvl>
    <w:lvl w:ilvl="5" w:tplc="340A001B" w:tentative="1">
      <w:start w:val="1"/>
      <w:numFmt w:val="lowerRoman"/>
      <w:lvlText w:val="%6."/>
      <w:lvlJc w:val="right"/>
      <w:pPr>
        <w:ind w:left="7363" w:hanging="180"/>
      </w:pPr>
    </w:lvl>
    <w:lvl w:ilvl="6" w:tplc="340A000F" w:tentative="1">
      <w:start w:val="1"/>
      <w:numFmt w:val="decimal"/>
      <w:lvlText w:val="%7."/>
      <w:lvlJc w:val="left"/>
      <w:pPr>
        <w:ind w:left="8083" w:hanging="360"/>
      </w:pPr>
    </w:lvl>
    <w:lvl w:ilvl="7" w:tplc="340A0019" w:tentative="1">
      <w:start w:val="1"/>
      <w:numFmt w:val="lowerLetter"/>
      <w:lvlText w:val="%8."/>
      <w:lvlJc w:val="left"/>
      <w:pPr>
        <w:ind w:left="8803" w:hanging="360"/>
      </w:pPr>
    </w:lvl>
    <w:lvl w:ilvl="8" w:tplc="340A001B" w:tentative="1">
      <w:start w:val="1"/>
      <w:numFmt w:val="lowerRoman"/>
      <w:lvlText w:val="%9."/>
      <w:lvlJc w:val="right"/>
      <w:pPr>
        <w:ind w:left="9523" w:hanging="180"/>
      </w:pPr>
    </w:lvl>
  </w:abstractNum>
  <w:abstractNum w:abstractNumId="2" w15:restartNumberingAfterBreak="0">
    <w:nsid w:val="1ACA73A6"/>
    <w:multiLevelType w:val="hybridMultilevel"/>
    <w:tmpl w:val="DF7E6B98"/>
    <w:lvl w:ilvl="0" w:tplc="340A0011">
      <w:start w:val="1"/>
      <w:numFmt w:val="decimal"/>
      <w:lvlText w:val="%1)"/>
      <w:lvlJc w:val="left"/>
      <w:pPr>
        <w:ind w:left="2988" w:hanging="360"/>
      </w:pPr>
    </w:lvl>
    <w:lvl w:ilvl="1" w:tplc="9B465862">
      <w:start w:val="1"/>
      <w:numFmt w:val="decimal"/>
      <w:lvlText w:val="%2)"/>
      <w:lvlJc w:val="left"/>
      <w:pPr>
        <w:ind w:left="2629" w:hanging="360"/>
      </w:pPr>
      <w:rPr>
        <w:b/>
      </w:rPr>
    </w:lvl>
    <w:lvl w:ilvl="2" w:tplc="E9226126">
      <w:start w:val="1"/>
      <w:numFmt w:val="lowerLetter"/>
      <w:lvlText w:val="%3)"/>
      <w:lvlJc w:val="left"/>
      <w:pPr>
        <w:ind w:left="6660" w:hanging="2412"/>
      </w:pPr>
      <w:rPr>
        <w:rFonts w:hint="default"/>
      </w:rPr>
    </w:lvl>
    <w:lvl w:ilvl="3" w:tplc="1CD09B60">
      <w:start w:val="1"/>
      <w:numFmt w:val="lowerRoman"/>
      <w:lvlText w:val="%4."/>
      <w:lvlJc w:val="left"/>
      <w:pPr>
        <w:ind w:left="5508" w:hanging="720"/>
      </w:pPr>
      <w:rPr>
        <w:rFonts w:ascii="Courier New" w:hAnsi="Courier New" w:cs="Courier New" w:hint="default"/>
        <w:b/>
        <w:sz w:val="24"/>
        <w:szCs w:val="24"/>
      </w:rPr>
    </w:lvl>
    <w:lvl w:ilvl="4" w:tplc="340A0019" w:tentative="1">
      <w:start w:val="1"/>
      <w:numFmt w:val="lowerLetter"/>
      <w:lvlText w:val="%5."/>
      <w:lvlJc w:val="left"/>
      <w:pPr>
        <w:ind w:left="5868" w:hanging="360"/>
      </w:p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abstractNum w:abstractNumId="3" w15:restartNumberingAfterBreak="0">
    <w:nsid w:val="2EA64764"/>
    <w:multiLevelType w:val="hybridMultilevel"/>
    <w:tmpl w:val="89BEDF6E"/>
    <w:lvl w:ilvl="0" w:tplc="54BC4BFE">
      <w:start w:val="1"/>
      <w:numFmt w:val="lowerLetter"/>
      <w:lvlText w:val="%1)"/>
      <w:lvlJc w:val="left"/>
      <w:pPr>
        <w:ind w:left="3763" w:hanging="360"/>
      </w:pPr>
      <w:rPr>
        <w:b/>
      </w:rPr>
    </w:lvl>
    <w:lvl w:ilvl="1" w:tplc="340A0019" w:tentative="1">
      <w:start w:val="1"/>
      <w:numFmt w:val="lowerLetter"/>
      <w:lvlText w:val="%2."/>
      <w:lvlJc w:val="left"/>
      <w:pPr>
        <w:ind w:left="4483" w:hanging="360"/>
      </w:pPr>
    </w:lvl>
    <w:lvl w:ilvl="2" w:tplc="340A001B" w:tentative="1">
      <w:start w:val="1"/>
      <w:numFmt w:val="lowerRoman"/>
      <w:lvlText w:val="%3."/>
      <w:lvlJc w:val="right"/>
      <w:pPr>
        <w:ind w:left="5203" w:hanging="180"/>
      </w:pPr>
    </w:lvl>
    <w:lvl w:ilvl="3" w:tplc="340A000F" w:tentative="1">
      <w:start w:val="1"/>
      <w:numFmt w:val="decimal"/>
      <w:lvlText w:val="%4."/>
      <w:lvlJc w:val="left"/>
      <w:pPr>
        <w:ind w:left="5923" w:hanging="360"/>
      </w:pPr>
    </w:lvl>
    <w:lvl w:ilvl="4" w:tplc="340A0019" w:tentative="1">
      <w:start w:val="1"/>
      <w:numFmt w:val="lowerLetter"/>
      <w:lvlText w:val="%5."/>
      <w:lvlJc w:val="left"/>
      <w:pPr>
        <w:ind w:left="6643" w:hanging="360"/>
      </w:pPr>
    </w:lvl>
    <w:lvl w:ilvl="5" w:tplc="340A001B" w:tentative="1">
      <w:start w:val="1"/>
      <w:numFmt w:val="lowerRoman"/>
      <w:lvlText w:val="%6."/>
      <w:lvlJc w:val="right"/>
      <w:pPr>
        <w:ind w:left="7363" w:hanging="180"/>
      </w:pPr>
    </w:lvl>
    <w:lvl w:ilvl="6" w:tplc="340A000F" w:tentative="1">
      <w:start w:val="1"/>
      <w:numFmt w:val="decimal"/>
      <w:lvlText w:val="%7."/>
      <w:lvlJc w:val="left"/>
      <w:pPr>
        <w:ind w:left="8083" w:hanging="360"/>
      </w:pPr>
    </w:lvl>
    <w:lvl w:ilvl="7" w:tplc="340A0019" w:tentative="1">
      <w:start w:val="1"/>
      <w:numFmt w:val="lowerLetter"/>
      <w:lvlText w:val="%8."/>
      <w:lvlJc w:val="left"/>
      <w:pPr>
        <w:ind w:left="8803" w:hanging="360"/>
      </w:pPr>
    </w:lvl>
    <w:lvl w:ilvl="8" w:tplc="340A001B" w:tentative="1">
      <w:start w:val="1"/>
      <w:numFmt w:val="lowerRoman"/>
      <w:lvlText w:val="%9."/>
      <w:lvlJc w:val="right"/>
      <w:pPr>
        <w:ind w:left="9523" w:hanging="180"/>
      </w:pPr>
    </w:lvl>
  </w:abstractNum>
  <w:abstractNum w:abstractNumId="4" w15:restartNumberingAfterBreak="0">
    <w:nsid w:val="497729C8"/>
    <w:multiLevelType w:val="hybridMultilevel"/>
    <w:tmpl w:val="89BEDF6E"/>
    <w:lvl w:ilvl="0" w:tplc="54BC4BFE">
      <w:start w:val="1"/>
      <w:numFmt w:val="lowerLetter"/>
      <w:lvlText w:val="%1)"/>
      <w:lvlJc w:val="left"/>
      <w:pPr>
        <w:ind w:left="3196" w:hanging="360"/>
      </w:pPr>
      <w:rPr>
        <w:b/>
      </w:rPr>
    </w:lvl>
    <w:lvl w:ilvl="1" w:tplc="340A0019" w:tentative="1">
      <w:start w:val="1"/>
      <w:numFmt w:val="lowerLetter"/>
      <w:lvlText w:val="%2."/>
      <w:lvlJc w:val="left"/>
      <w:pPr>
        <w:ind w:left="3916" w:hanging="360"/>
      </w:pPr>
    </w:lvl>
    <w:lvl w:ilvl="2" w:tplc="340A001B" w:tentative="1">
      <w:start w:val="1"/>
      <w:numFmt w:val="lowerRoman"/>
      <w:lvlText w:val="%3."/>
      <w:lvlJc w:val="right"/>
      <w:pPr>
        <w:ind w:left="4636" w:hanging="180"/>
      </w:pPr>
    </w:lvl>
    <w:lvl w:ilvl="3" w:tplc="340A000F" w:tentative="1">
      <w:start w:val="1"/>
      <w:numFmt w:val="decimal"/>
      <w:lvlText w:val="%4."/>
      <w:lvlJc w:val="left"/>
      <w:pPr>
        <w:ind w:left="5356" w:hanging="360"/>
      </w:pPr>
    </w:lvl>
    <w:lvl w:ilvl="4" w:tplc="340A0019" w:tentative="1">
      <w:start w:val="1"/>
      <w:numFmt w:val="lowerLetter"/>
      <w:lvlText w:val="%5."/>
      <w:lvlJc w:val="left"/>
      <w:pPr>
        <w:ind w:left="6076" w:hanging="360"/>
      </w:pPr>
    </w:lvl>
    <w:lvl w:ilvl="5" w:tplc="340A001B" w:tentative="1">
      <w:start w:val="1"/>
      <w:numFmt w:val="lowerRoman"/>
      <w:lvlText w:val="%6."/>
      <w:lvlJc w:val="right"/>
      <w:pPr>
        <w:ind w:left="6796" w:hanging="180"/>
      </w:pPr>
    </w:lvl>
    <w:lvl w:ilvl="6" w:tplc="340A000F" w:tentative="1">
      <w:start w:val="1"/>
      <w:numFmt w:val="decimal"/>
      <w:lvlText w:val="%7."/>
      <w:lvlJc w:val="left"/>
      <w:pPr>
        <w:ind w:left="7516" w:hanging="360"/>
      </w:pPr>
    </w:lvl>
    <w:lvl w:ilvl="7" w:tplc="340A0019" w:tentative="1">
      <w:start w:val="1"/>
      <w:numFmt w:val="lowerLetter"/>
      <w:lvlText w:val="%8."/>
      <w:lvlJc w:val="left"/>
      <w:pPr>
        <w:ind w:left="8236" w:hanging="360"/>
      </w:pPr>
    </w:lvl>
    <w:lvl w:ilvl="8" w:tplc="340A001B" w:tentative="1">
      <w:start w:val="1"/>
      <w:numFmt w:val="lowerRoman"/>
      <w:lvlText w:val="%9."/>
      <w:lvlJc w:val="right"/>
      <w:pPr>
        <w:ind w:left="8956" w:hanging="180"/>
      </w:pPr>
    </w:lvl>
  </w:abstractNum>
  <w:abstractNum w:abstractNumId="5" w15:restartNumberingAfterBreak="0">
    <w:nsid w:val="4B4273A1"/>
    <w:multiLevelType w:val="hybridMultilevel"/>
    <w:tmpl w:val="89BEDF6E"/>
    <w:lvl w:ilvl="0" w:tplc="54BC4BFE">
      <w:start w:val="1"/>
      <w:numFmt w:val="lowerLetter"/>
      <w:lvlText w:val="%1)"/>
      <w:lvlJc w:val="left"/>
      <w:pPr>
        <w:ind w:left="3196" w:hanging="360"/>
      </w:pPr>
      <w:rPr>
        <w:b/>
      </w:rPr>
    </w:lvl>
    <w:lvl w:ilvl="1" w:tplc="340A0019" w:tentative="1">
      <w:start w:val="1"/>
      <w:numFmt w:val="lowerLetter"/>
      <w:lvlText w:val="%2."/>
      <w:lvlJc w:val="left"/>
      <w:pPr>
        <w:ind w:left="3916" w:hanging="360"/>
      </w:pPr>
    </w:lvl>
    <w:lvl w:ilvl="2" w:tplc="340A001B" w:tentative="1">
      <w:start w:val="1"/>
      <w:numFmt w:val="lowerRoman"/>
      <w:lvlText w:val="%3."/>
      <w:lvlJc w:val="right"/>
      <w:pPr>
        <w:ind w:left="4636" w:hanging="180"/>
      </w:pPr>
    </w:lvl>
    <w:lvl w:ilvl="3" w:tplc="340A000F" w:tentative="1">
      <w:start w:val="1"/>
      <w:numFmt w:val="decimal"/>
      <w:lvlText w:val="%4."/>
      <w:lvlJc w:val="left"/>
      <w:pPr>
        <w:ind w:left="5356" w:hanging="360"/>
      </w:pPr>
    </w:lvl>
    <w:lvl w:ilvl="4" w:tplc="340A0019" w:tentative="1">
      <w:start w:val="1"/>
      <w:numFmt w:val="lowerLetter"/>
      <w:lvlText w:val="%5."/>
      <w:lvlJc w:val="left"/>
      <w:pPr>
        <w:ind w:left="6076" w:hanging="360"/>
      </w:pPr>
    </w:lvl>
    <w:lvl w:ilvl="5" w:tplc="340A001B" w:tentative="1">
      <w:start w:val="1"/>
      <w:numFmt w:val="lowerRoman"/>
      <w:lvlText w:val="%6."/>
      <w:lvlJc w:val="right"/>
      <w:pPr>
        <w:ind w:left="6796" w:hanging="180"/>
      </w:pPr>
    </w:lvl>
    <w:lvl w:ilvl="6" w:tplc="340A000F" w:tentative="1">
      <w:start w:val="1"/>
      <w:numFmt w:val="decimal"/>
      <w:lvlText w:val="%7."/>
      <w:lvlJc w:val="left"/>
      <w:pPr>
        <w:ind w:left="7516" w:hanging="360"/>
      </w:pPr>
    </w:lvl>
    <w:lvl w:ilvl="7" w:tplc="340A0019" w:tentative="1">
      <w:start w:val="1"/>
      <w:numFmt w:val="lowerLetter"/>
      <w:lvlText w:val="%8."/>
      <w:lvlJc w:val="left"/>
      <w:pPr>
        <w:ind w:left="8236" w:hanging="360"/>
      </w:pPr>
    </w:lvl>
    <w:lvl w:ilvl="8" w:tplc="340A001B" w:tentative="1">
      <w:start w:val="1"/>
      <w:numFmt w:val="lowerRoman"/>
      <w:lvlText w:val="%9."/>
      <w:lvlJc w:val="right"/>
      <w:pPr>
        <w:ind w:left="8956" w:hanging="180"/>
      </w:pPr>
    </w:lvl>
  </w:abstractNum>
  <w:abstractNum w:abstractNumId="6" w15:restartNumberingAfterBreak="0">
    <w:nsid w:val="54087D72"/>
    <w:multiLevelType w:val="hybridMultilevel"/>
    <w:tmpl w:val="89BEDF6E"/>
    <w:lvl w:ilvl="0" w:tplc="54BC4BFE">
      <w:start w:val="1"/>
      <w:numFmt w:val="lowerLetter"/>
      <w:lvlText w:val="%1)"/>
      <w:lvlJc w:val="left"/>
      <w:pPr>
        <w:ind w:left="3196" w:hanging="360"/>
      </w:pPr>
      <w:rPr>
        <w:b/>
      </w:rPr>
    </w:lvl>
    <w:lvl w:ilvl="1" w:tplc="340A0019" w:tentative="1">
      <w:start w:val="1"/>
      <w:numFmt w:val="lowerLetter"/>
      <w:lvlText w:val="%2."/>
      <w:lvlJc w:val="left"/>
      <w:pPr>
        <w:ind w:left="3916" w:hanging="360"/>
      </w:pPr>
    </w:lvl>
    <w:lvl w:ilvl="2" w:tplc="340A001B" w:tentative="1">
      <w:start w:val="1"/>
      <w:numFmt w:val="lowerRoman"/>
      <w:lvlText w:val="%3."/>
      <w:lvlJc w:val="right"/>
      <w:pPr>
        <w:ind w:left="4636" w:hanging="180"/>
      </w:pPr>
    </w:lvl>
    <w:lvl w:ilvl="3" w:tplc="340A000F" w:tentative="1">
      <w:start w:val="1"/>
      <w:numFmt w:val="decimal"/>
      <w:lvlText w:val="%4."/>
      <w:lvlJc w:val="left"/>
      <w:pPr>
        <w:ind w:left="5356" w:hanging="360"/>
      </w:pPr>
    </w:lvl>
    <w:lvl w:ilvl="4" w:tplc="340A0019" w:tentative="1">
      <w:start w:val="1"/>
      <w:numFmt w:val="lowerLetter"/>
      <w:lvlText w:val="%5."/>
      <w:lvlJc w:val="left"/>
      <w:pPr>
        <w:ind w:left="6076" w:hanging="360"/>
      </w:pPr>
    </w:lvl>
    <w:lvl w:ilvl="5" w:tplc="340A001B" w:tentative="1">
      <w:start w:val="1"/>
      <w:numFmt w:val="lowerRoman"/>
      <w:lvlText w:val="%6."/>
      <w:lvlJc w:val="right"/>
      <w:pPr>
        <w:ind w:left="6796" w:hanging="180"/>
      </w:pPr>
    </w:lvl>
    <w:lvl w:ilvl="6" w:tplc="340A000F" w:tentative="1">
      <w:start w:val="1"/>
      <w:numFmt w:val="decimal"/>
      <w:lvlText w:val="%7."/>
      <w:lvlJc w:val="left"/>
      <w:pPr>
        <w:ind w:left="7516" w:hanging="360"/>
      </w:pPr>
    </w:lvl>
    <w:lvl w:ilvl="7" w:tplc="340A0019" w:tentative="1">
      <w:start w:val="1"/>
      <w:numFmt w:val="lowerLetter"/>
      <w:lvlText w:val="%8."/>
      <w:lvlJc w:val="left"/>
      <w:pPr>
        <w:ind w:left="8236" w:hanging="360"/>
      </w:pPr>
    </w:lvl>
    <w:lvl w:ilvl="8" w:tplc="340A001B" w:tentative="1">
      <w:start w:val="1"/>
      <w:numFmt w:val="lowerRoman"/>
      <w:lvlText w:val="%9."/>
      <w:lvlJc w:val="right"/>
      <w:pPr>
        <w:ind w:left="8956" w:hanging="180"/>
      </w:pPr>
    </w:lvl>
  </w:abstractNum>
  <w:abstractNum w:abstractNumId="7" w15:restartNumberingAfterBreak="0">
    <w:nsid w:val="61D91192"/>
    <w:multiLevelType w:val="hybridMultilevel"/>
    <w:tmpl w:val="012C4E06"/>
    <w:lvl w:ilvl="0" w:tplc="BA6C67A4">
      <w:start w:val="1"/>
      <w:numFmt w:val="decimal"/>
      <w:lvlText w:val="%1)"/>
      <w:lvlJc w:val="left"/>
      <w:pPr>
        <w:ind w:left="1211" w:hanging="360"/>
      </w:pPr>
      <w:rPr>
        <w:rFonts w:hint="default"/>
        <w:b w:val="0"/>
        <w:sz w:val="24"/>
        <w:szCs w:val="24"/>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8" w15:restartNumberingAfterBreak="0">
    <w:nsid w:val="73845C76"/>
    <w:multiLevelType w:val="hybridMultilevel"/>
    <w:tmpl w:val="3C62E216"/>
    <w:lvl w:ilvl="0" w:tplc="EC8A108E">
      <w:start w:val="1"/>
      <w:numFmt w:val="decimal"/>
      <w:lvlText w:val="%1)"/>
      <w:lvlJc w:val="left"/>
      <w:pPr>
        <w:ind w:left="2136" w:hanging="435"/>
      </w:pPr>
      <w:rPr>
        <w:rFonts w:hint="default"/>
        <w:b w:val="0"/>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num w:numId="1">
    <w:abstractNumId w:val="7"/>
  </w:num>
  <w:num w:numId="2">
    <w:abstractNumId w:val="2"/>
  </w:num>
  <w:num w:numId="3">
    <w:abstractNumId w:val="3"/>
  </w:num>
  <w:num w:numId="4">
    <w:abstractNumId w:val="5"/>
  </w:num>
  <w:num w:numId="5">
    <w:abstractNumId w:val="4"/>
  </w:num>
  <w:num w:numId="6">
    <w:abstractNumId w:val="6"/>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37F"/>
    <w:rsid w:val="000F2547"/>
    <w:rsid w:val="00123D53"/>
    <w:rsid w:val="00144792"/>
    <w:rsid w:val="001F665B"/>
    <w:rsid w:val="002311C5"/>
    <w:rsid w:val="00284FC4"/>
    <w:rsid w:val="003A059A"/>
    <w:rsid w:val="003F3629"/>
    <w:rsid w:val="00490A10"/>
    <w:rsid w:val="004C161F"/>
    <w:rsid w:val="005202D4"/>
    <w:rsid w:val="0054041E"/>
    <w:rsid w:val="005901DE"/>
    <w:rsid w:val="005F25F8"/>
    <w:rsid w:val="006253A9"/>
    <w:rsid w:val="00657572"/>
    <w:rsid w:val="00667DC5"/>
    <w:rsid w:val="00702DCE"/>
    <w:rsid w:val="00723620"/>
    <w:rsid w:val="007568BA"/>
    <w:rsid w:val="007A5DF0"/>
    <w:rsid w:val="008159FF"/>
    <w:rsid w:val="008741B2"/>
    <w:rsid w:val="008D4A41"/>
    <w:rsid w:val="008E7CCB"/>
    <w:rsid w:val="00911C22"/>
    <w:rsid w:val="00953A70"/>
    <w:rsid w:val="00966DB5"/>
    <w:rsid w:val="009C4827"/>
    <w:rsid w:val="009C701F"/>
    <w:rsid w:val="009E0CFF"/>
    <w:rsid w:val="009F7B6C"/>
    <w:rsid w:val="00A01592"/>
    <w:rsid w:val="00A01F56"/>
    <w:rsid w:val="00A92EDF"/>
    <w:rsid w:val="00B20560"/>
    <w:rsid w:val="00B347C7"/>
    <w:rsid w:val="00BB5DA9"/>
    <w:rsid w:val="00BC5CE0"/>
    <w:rsid w:val="00C6237F"/>
    <w:rsid w:val="00CB2BBC"/>
    <w:rsid w:val="00E74525"/>
    <w:rsid w:val="00ED6FDE"/>
    <w:rsid w:val="00F11B49"/>
    <w:rsid w:val="00F47302"/>
    <w:rsid w:val="00F9181C"/>
    <w:rsid w:val="00FA2817"/>
    <w:rsid w:val="00FB4918"/>
    <w:rsid w:val="00FC2C29"/>
    <w:rsid w:val="00FE7D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C3F29-585A-43B8-B497-F2C1D329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57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7572"/>
    <w:pPr>
      <w:tabs>
        <w:tab w:val="center" w:pos="4419"/>
        <w:tab w:val="right" w:pos="8838"/>
      </w:tabs>
    </w:pPr>
  </w:style>
  <w:style w:type="character" w:customStyle="1" w:styleId="EncabezadoCar">
    <w:name w:val="Encabezado Car"/>
    <w:basedOn w:val="Fuentedeprrafopredeter"/>
    <w:link w:val="Encabezado"/>
    <w:uiPriority w:val="99"/>
    <w:rsid w:val="00657572"/>
    <w:rPr>
      <w:rFonts w:ascii="Calibri" w:eastAsia="Calibri" w:hAnsi="Calibri" w:cs="Times New Roman"/>
    </w:rPr>
  </w:style>
  <w:style w:type="paragraph" w:styleId="Textoindependiente2">
    <w:name w:val="Body Text 2"/>
    <w:basedOn w:val="Normal"/>
    <w:link w:val="Textoindependiente2Car"/>
    <w:rsid w:val="00657572"/>
    <w:pPr>
      <w:tabs>
        <w:tab w:val="left" w:pos="3119"/>
      </w:tabs>
      <w:spacing w:before="240" w:after="120" w:line="240" w:lineRule="auto"/>
      <w:ind w:right="-91"/>
      <w:jc w:val="both"/>
    </w:pPr>
    <w:rPr>
      <w:rFonts w:ascii="Arial" w:eastAsia="Times New Roman" w:hAnsi="Arial"/>
      <w:sz w:val="24"/>
      <w:szCs w:val="20"/>
      <w:lang w:val="es-ES" w:eastAsia="es-ES"/>
    </w:rPr>
  </w:style>
  <w:style w:type="character" w:customStyle="1" w:styleId="Textoindependiente2Car">
    <w:name w:val="Texto independiente 2 Car"/>
    <w:basedOn w:val="Fuentedeprrafopredeter"/>
    <w:link w:val="Textoindependiente2"/>
    <w:rsid w:val="00657572"/>
    <w:rPr>
      <w:rFonts w:ascii="Arial" w:eastAsia="Times New Roman" w:hAnsi="Arial" w:cs="Times New Roman"/>
      <w:sz w:val="24"/>
      <w:szCs w:val="20"/>
      <w:lang w:val="es-ES" w:eastAsia="es-ES"/>
    </w:rPr>
  </w:style>
  <w:style w:type="paragraph" w:styleId="HTMLconformatoprevio">
    <w:name w:val="HTML Preformatted"/>
    <w:basedOn w:val="Normal"/>
    <w:link w:val="HTMLconformatoprevioCar"/>
    <w:uiPriority w:val="99"/>
    <w:rsid w:val="00657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s-ES_tradnl" w:eastAsia="es-ES"/>
    </w:rPr>
  </w:style>
  <w:style w:type="character" w:customStyle="1" w:styleId="HTMLconformatoprevioCar">
    <w:name w:val="HTML con formato previo Car"/>
    <w:basedOn w:val="Fuentedeprrafopredeter"/>
    <w:link w:val="HTMLconformatoprevio"/>
    <w:uiPriority w:val="99"/>
    <w:rsid w:val="00657572"/>
    <w:rPr>
      <w:rFonts w:ascii="Courier New" w:eastAsia="Times New Roman" w:hAnsi="Courier New" w:cs="Times New Roman"/>
      <w:sz w:val="20"/>
      <w:szCs w:val="20"/>
      <w:lang w:val="es-ES_tradnl" w:eastAsia="es-ES"/>
    </w:rPr>
  </w:style>
  <w:style w:type="paragraph" w:styleId="Piedepgina">
    <w:name w:val="footer"/>
    <w:basedOn w:val="Normal"/>
    <w:link w:val="PiedepginaCar"/>
    <w:uiPriority w:val="99"/>
    <w:unhideWhenUsed/>
    <w:rsid w:val="00966D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6DB5"/>
    <w:rPr>
      <w:rFonts w:ascii="Calibri" w:eastAsia="Calibri" w:hAnsi="Calibri" w:cs="Times New Roman"/>
    </w:rPr>
  </w:style>
  <w:style w:type="paragraph" w:styleId="Prrafodelista">
    <w:name w:val="List Paragraph"/>
    <w:basedOn w:val="Normal"/>
    <w:uiPriority w:val="34"/>
    <w:qFormat/>
    <w:rsid w:val="00FC2C29"/>
    <w:pPr>
      <w:spacing w:after="0" w:line="240" w:lineRule="auto"/>
      <w:ind w:left="720"/>
      <w:contextualSpacing/>
    </w:pPr>
    <w:rPr>
      <w:rFonts w:ascii="Courier" w:eastAsia="Times New Roman" w:hAnsi="Courier"/>
      <w:sz w:val="24"/>
      <w:szCs w:val="20"/>
      <w:lang w:val="es-ES_tradnl" w:eastAsia="es-ES"/>
    </w:rPr>
  </w:style>
  <w:style w:type="paragraph" w:styleId="Textodeglobo">
    <w:name w:val="Balloon Text"/>
    <w:basedOn w:val="Normal"/>
    <w:link w:val="TextodegloboCar"/>
    <w:uiPriority w:val="99"/>
    <w:semiHidden/>
    <w:unhideWhenUsed/>
    <w:rsid w:val="00A015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1592"/>
    <w:rPr>
      <w:rFonts w:ascii="Segoe UI" w:eastAsia="Calibri" w:hAnsi="Segoe UI" w:cs="Segoe UI"/>
      <w:sz w:val="18"/>
      <w:szCs w:val="18"/>
    </w:rPr>
  </w:style>
  <w:style w:type="paragraph" w:customStyle="1" w:styleId="Style2">
    <w:name w:val="Style 2"/>
    <w:basedOn w:val="Normal"/>
    <w:uiPriority w:val="99"/>
    <w:rsid w:val="007A5DF0"/>
    <w:pPr>
      <w:widowControl w:val="0"/>
      <w:autoSpaceDE w:val="0"/>
      <w:autoSpaceDN w:val="0"/>
      <w:spacing w:before="252" w:after="0" w:line="240" w:lineRule="auto"/>
      <w:jc w:val="both"/>
    </w:pPr>
    <w:rPr>
      <w:rFonts w:ascii="Arial" w:eastAsia="Times New Roman" w:hAnsi="Arial" w:cs="Arial"/>
      <w:lang w:val="en-US" w:eastAsia="es-ES"/>
    </w:rPr>
  </w:style>
  <w:style w:type="table" w:styleId="Tablaconcuadrcula">
    <w:name w:val="Table Grid"/>
    <w:basedOn w:val="Tablanormal"/>
    <w:rsid w:val="007A5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semiHidden/>
    <w:unhideWhenUsed/>
    <w:rsid w:val="00A92ED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92EDF"/>
    <w:rPr>
      <w:rFonts w:ascii="Calibri" w:eastAsia="Calibri" w:hAnsi="Calibri" w:cs="Times New Roman"/>
    </w:rPr>
  </w:style>
  <w:style w:type="paragraph" w:styleId="Sangradetextonormal">
    <w:name w:val="Body Text Indent"/>
    <w:basedOn w:val="Normal"/>
    <w:link w:val="SangradetextonormalCar"/>
    <w:uiPriority w:val="99"/>
    <w:semiHidden/>
    <w:unhideWhenUsed/>
    <w:rsid w:val="005202D4"/>
    <w:pPr>
      <w:spacing w:after="120"/>
      <w:ind w:left="283"/>
    </w:pPr>
  </w:style>
  <w:style w:type="character" w:customStyle="1" w:styleId="SangradetextonormalCar">
    <w:name w:val="Sangría de texto normal Car"/>
    <w:basedOn w:val="Fuentedeprrafopredeter"/>
    <w:link w:val="Sangradetextonormal"/>
    <w:uiPriority w:val="99"/>
    <w:semiHidden/>
    <w:rsid w:val="005202D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A594DDFE7727E449758222B15842FEE" ma:contentTypeVersion="0" ma:contentTypeDescription="Crear nuevo documento." ma:contentTypeScope="" ma:versionID="84197fe35c70e08c9ce84767c6a4734e">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99F7E5-D1A1-4DBF-A598-620C1198C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0A110D-46CE-41A6-991A-0680BE66759E}">
  <ds:schemaRefs>
    <ds:schemaRef ds:uri="http://schemas.microsoft.com/sharepoint/v3/contenttype/forms"/>
  </ds:schemaRefs>
</ds:datastoreItem>
</file>

<file path=customXml/itemProps3.xml><?xml version="1.0" encoding="utf-8"?>
<ds:datastoreItem xmlns:ds="http://schemas.openxmlformats.org/officeDocument/2006/customXml" ds:itemID="{57100225-A19C-45CC-BC6D-CFE86D5270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597</Words>
  <Characters>3284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Herrera Infante</dc:creator>
  <cp:keywords/>
  <dc:description/>
  <cp:lastModifiedBy>Comision DD.HH</cp:lastModifiedBy>
  <cp:revision>15</cp:revision>
  <cp:lastPrinted>2020-04-29T19:45:00Z</cp:lastPrinted>
  <dcterms:created xsi:type="dcterms:W3CDTF">2020-06-13T21:52:00Z</dcterms:created>
  <dcterms:modified xsi:type="dcterms:W3CDTF">2020-07-22T15:21:00Z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0x010100DA594DDFE7727E449758222B15842FEE</vt:lpwstr>
  </property>
</Properties>
</file>