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DF" w:rsidRPr="00E03953" w:rsidRDefault="002C3A00" w:rsidP="001804B4">
      <w:pPr>
        <w:pStyle w:val="Textoindependiente3"/>
        <w:pBdr>
          <w:bottom w:val="single" w:sz="4" w:space="1" w:color="auto"/>
        </w:pBdr>
        <w:tabs>
          <w:tab w:val="clear" w:pos="2340"/>
          <w:tab w:val="left" w:pos="709"/>
        </w:tabs>
        <w:rPr>
          <w:sz w:val="24"/>
        </w:rPr>
      </w:pPr>
      <w:r>
        <w:rPr>
          <w:sz w:val="24"/>
        </w:rPr>
        <w:t xml:space="preserve">SEGUNDO </w:t>
      </w:r>
      <w:r w:rsidR="0004369E" w:rsidRPr="00E03953">
        <w:rPr>
          <w:sz w:val="24"/>
        </w:rPr>
        <w:t xml:space="preserve">INFORME DE LA COMISIÓN DE EDUCACIÓN </w:t>
      </w:r>
      <w:r w:rsidR="0004369E">
        <w:rPr>
          <w:sz w:val="24"/>
        </w:rPr>
        <w:t>RESPECTO DEL PROYECTO DE LEY</w:t>
      </w:r>
      <w:r w:rsidR="0004369E" w:rsidRPr="000B238E">
        <w:rPr>
          <w:sz w:val="24"/>
        </w:rPr>
        <w:t xml:space="preserve"> QUE</w:t>
      </w:r>
      <w:r w:rsidR="003434D5">
        <w:rPr>
          <w:sz w:val="24"/>
        </w:rPr>
        <w:t xml:space="preserve"> </w:t>
      </w:r>
      <w:r w:rsidR="0044251D" w:rsidRPr="0044251D">
        <w:rPr>
          <w:sz w:val="24"/>
          <w:lang w:val="es-CL"/>
        </w:rPr>
        <w:t>MODIFICA EL ARTÍCULO 17 DE LA LEY N° 19.628, SOBRE PROTECCIÓN DE LA VIDA PRIVADA, ESTABLECIENDO LA PROHIBICIÓN DE QUE SE INFORME EN LOS REGISTROS O BANCOS DE DATOS PERSONALES SOBRE LAS DEUDAS CONTRAÍDAS PARA FINANCIAR LA EDUCACIÓN EN CUALQUIERA DE SUS NIVELES</w:t>
      </w:r>
    </w:p>
    <w:p w:rsidR="003933C1" w:rsidRPr="009A5092" w:rsidRDefault="00D953F1" w:rsidP="001804B4">
      <w:pPr>
        <w:pStyle w:val="Textoindependiente2"/>
        <w:tabs>
          <w:tab w:val="left" w:pos="709"/>
        </w:tabs>
        <w:spacing w:line="240" w:lineRule="auto"/>
        <w:jc w:val="right"/>
        <w:rPr>
          <w:b/>
          <w:sz w:val="24"/>
        </w:rPr>
      </w:pPr>
      <w:r w:rsidRPr="00E03953">
        <w:rPr>
          <w:b/>
          <w:sz w:val="24"/>
        </w:rPr>
        <w:t>BOLET</w:t>
      </w:r>
      <w:r w:rsidR="000B238E">
        <w:rPr>
          <w:b/>
          <w:sz w:val="24"/>
        </w:rPr>
        <w:t>I</w:t>
      </w:r>
      <w:r w:rsidRPr="00E03953">
        <w:rPr>
          <w:b/>
          <w:sz w:val="24"/>
        </w:rPr>
        <w:t xml:space="preserve">N N° </w:t>
      </w:r>
      <w:hyperlink r:id="rId8" w:history="1">
        <w:r w:rsidR="000B238E" w:rsidRPr="009A5092">
          <w:rPr>
            <w:b/>
            <w:sz w:val="24"/>
          </w:rPr>
          <w:t>1</w:t>
        </w:r>
        <w:r w:rsidR="00EE7743" w:rsidRPr="009A5092">
          <w:rPr>
            <w:b/>
            <w:sz w:val="24"/>
          </w:rPr>
          <w:t>2</w:t>
        </w:r>
        <w:r w:rsidR="000B238E" w:rsidRPr="009A5092">
          <w:rPr>
            <w:b/>
            <w:sz w:val="24"/>
          </w:rPr>
          <w:t>.</w:t>
        </w:r>
        <w:r w:rsidR="009A5092" w:rsidRPr="009A5092">
          <w:rPr>
            <w:b/>
            <w:sz w:val="24"/>
          </w:rPr>
          <w:t>415</w:t>
        </w:r>
        <w:r w:rsidR="000B238E" w:rsidRPr="009A5092">
          <w:rPr>
            <w:b/>
            <w:sz w:val="24"/>
          </w:rPr>
          <w:t>-0</w:t>
        </w:r>
        <w:r w:rsidR="003434D5" w:rsidRPr="009A5092">
          <w:rPr>
            <w:b/>
            <w:sz w:val="24"/>
          </w:rPr>
          <w:t>4</w:t>
        </w:r>
        <w:r w:rsidR="000B238E" w:rsidRPr="009A5092">
          <w:rPr>
            <w:b/>
            <w:sz w:val="24"/>
          </w:rPr>
          <w:t>-S</w:t>
        </w:r>
      </w:hyperlink>
      <w:r w:rsidR="002C3A00">
        <w:rPr>
          <w:b/>
          <w:sz w:val="24"/>
        </w:rPr>
        <w:t xml:space="preserve"> (2)</w:t>
      </w:r>
    </w:p>
    <w:p w:rsidR="00F746CE" w:rsidRPr="00E03953" w:rsidRDefault="00F746CE" w:rsidP="001804B4">
      <w:pPr>
        <w:pStyle w:val="Textoindependiente2"/>
        <w:tabs>
          <w:tab w:val="left" w:pos="709"/>
        </w:tabs>
        <w:spacing w:before="600" w:line="240" w:lineRule="auto"/>
        <w:rPr>
          <w:sz w:val="24"/>
        </w:rPr>
      </w:pPr>
      <w:r w:rsidRPr="00E03953">
        <w:rPr>
          <w:sz w:val="24"/>
        </w:rPr>
        <w:t>HONORABLE CÁMARA:</w:t>
      </w:r>
    </w:p>
    <w:p w:rsidR="0071230B" w:rsidRDefault="00F746CE" w:rsidP="001804B4">
      <w:pPr>
        <w:pStyle w:val="Textoindependiente2"/>
        <w:tabs>
          <w:tab w:val="left" w:pos="709"/>
        </w:tabs>
        <w:spacing w:before="360" w:line="240" w:lineRule="auto"/>
        <w:rPr>
          <w:sz w:val="24"/>
        </w:rPr>
      </w:pPr>
      <w:r w:rsidRPr="00E03953">
        <w:rPr>
          <w:sz w:val="24"/>
        </w:rPr>
        <w:tab/>
        <w:t xml:space="preserve">La </w:t>
      </w:r>
      <w:r w:rsidRPr="00E03953">
        <w:rPr>
          <w:bCs/>
          <w:sz w:val="24"/>
        </w:rPr>
        <w:t xml:space="preserve">Comisión de </w:t>
      </w:r>
      <w:r w:rsidR="00E03953" w:rsidRPr="00E03953">
        <w:rPr>
          <w:bCs/>
          <w:sz w:val="24"/>
        </w:rPr>
        <w:t xml:space="preserve">Educación </w:t>
      </w:r>
      <w:r w:rsidR="00A52BDA" w:rsidRPr="00E03953">
        <w:rPr>
          <w:sz w:val="24"/>
        </w:rPr>
        <w:t xml:space="preserve">pasa a informar </w:t>
      </w:r>
      <w:r w:rsidR="00C628AC">
        <w:rPr>
          <w:sz w:val="24"/>
        </w:rPr>
        <w:t>e</w:t>
      </w:r>
      <w:r w:rsidR="00A52BDA" w:rsidRPr="00E03953">
        <w:rPr>
          <w:sz w:val="24"/>
        </w:rPr>
        <w:t xml:space="preserve">l proyecto de ley </w:t>
      </w:r>
      <w:r w:rsidR="003434D5">
        <w:rPr>
          <w:sz w:val="24"/>
        </w:rPr>
        <w:t xml:space="preserve">de la referencia, </w:t>
      </w:r>
      <w:r w:rsidR="00A52BDA" w:rsidRPr="00E03953">
        <w:rPr>
          <w:sz w:val="24"/>
        </w:rPr>
        <w:t xml:space="preserve">de origen en </w:t>
      </w:r>
      <w:r w:rsidR="00D40209">
        <w:rPr>
          <w:sz w:val="24"/>
        </w:rPr>
        <w:t>un</w:t>
      </w:r>
      <w:r w:rsidR="009A5092">
        <w:rPr>
          <w:sz w:val="24"/>
        </w:rPr>
        <w:t xml:space="preserve">a </w:t>
      </w:r>
      <w:r w:rsidR="0004369E">
        <w:rPr>
          <w:sz w:val="24"/>
        </w:rPr>
        <w:t>m</w:t>
      </w:r>
      <w:r w:rsidR="009A5092">
        <w:rPr>
          <w:sz w:val="24"/>
        </w:rPr>
        <w:t xml:space="preserve">oción de </w:t>
      </w:r>
      <w:r w:rsidR="00D97AFF" w:rsidRPr="00D97AFF">
        <w:rPr>
          <w:sz w:val="24"/>
        </w:rPr>
        <w:t>moción de los senadores señora Provoste y señores Latorre, Montes y Quintana</w:t>
      </w:r>
      <w:r w:rsidR="00615A4A">
        <w:rPr>
          <w:sz w:val="24"/>
        </w:rPr>
        <w:t xml:space="preserve">, </w:t>
      </w:r>
      <w:r w:rsidR="001E308C">
        <w:rPr>
          <w:sz w:val="24"/>
        </w:rPr>
        <w:t xml:space="preserve">en segundo trámite constitucional y </w:t>
      </w:r>
      <w:r w:rsidR="002C3A00">
        <w:rPr>
          <w:sz w:val="24"/>
        </w:rPr>
        <w:t>segundo</w:t>
      </w:r>
      <w:r w:rsidR="001E308C">
        <w:rPr>
          <w:sz w:val="24"/>
        </w:rPr>
        <w:t xml:space="preserve"> reglamentario</w:t>
      </w:r>
      <w:r w:rsidR="0071230B">
        <w:rPr>
          <w:sz w:val="24"/>
        </w:rPr>
        <w:t>.</w:t>
      </w:r>
    </w:p>
    <w:p w:rsidR="00D46A7F" w:rsidRPr="00D46A7F" w:rsidRDefault="002833DF" w:rsidP="001804B4">
      <w:pPr>
        <w:pStyle w:val="Textoindependiente2"/>
        <w:tabs>
          <w:tab w:val="left" w:pos="709"/>
        </w:tabs>
        <w:spacing w:before="120" w:line="240" w:lineRule="auto"/>
        <w:rPr>
          <w:sz w:val="24"/>
        </w:rPr>
      </w:pPr>
      <w:r w:rsidRPr="00191FB6">
        <w:rPr>
          <w:sz w:val="24"/>
        </w:rPr>
        <w:tab/>
      </w:r>
      <w:r w:rsidR="002C3A00" w:rsidRPr="00D46A7F">
        <w:rPr>
          <w:sz w:val="24"/>
        </w:rPr>
        <w:t xml:space="preserve">Durante el trabajo efectuado por la Comisión en este trámite, se contó con la colaboración </w:t>
      </w:r>
      <w:r w:rsidRPr="00D46A7F">
        <w:rPr>
          <w:sz w:val="24"/>
        </w:rPr>
        <w:t xml:space="preserve">del </w:t>
      </w:r>
      <w:r w:rsidR="00D46A7F">
        <w:rPr>
          <w:sz w:val="24"/>
        </w:rPr>
        <w:t>a</w:t>
      </w:r>
      <w:r w:rsidRPr="00D46A7F">
        <w:rPr>
          <w:sz w:val="24"/>
        </w:rPr>
        <w:t xml:space="preserve">sesor </w:t>
      </w:r>
      <w:r w:rsidR="00D46A7F">
        <w:rPr>
          <w:sz w:val="24"/>
        </w:rPr>
        <w:t>l</w:t>
      </w:r>
      <w:r w:rsidRPr="00D46A7F">
        <w:rPr>
          <w:sz w:val="24"/>
        </w:rPr>
        <w:t>egislativo</w:t>
      </w:r>
      <w:r w:rsidR="0012030E">
        <w:rPr>
          <w:sz w:val="24"/>
        </w:rPr>
        <w:t xml:space="preserve"> del Ministerio de Educación</w:t>
      </w:r>
      <w:r w:rsidR="00D46A7F">
        <w:rPr>
          <w:sz w:val="24"/>
        </w:rPr>
        <w:t>,</w:t>
      </w:r>
      <w:r w:rsidRPr="00D46A7F">
        <w:rPr>
          <w:sz w:val="24"/>
        </w:rPr>
        <w:t xml:space="preserve"> señor Carlos Oyarzún </w:t>
      </w:r>
      <w:r w:rsidR="00D46A7F">
        <w:rPr>
          <w:sz w:val="24"/>
        </w:rPr>
        <w:t>Concha.</w:t>
      </w:r>
    </w:p>
    <w:p w:rsidR="00D46A7F" w:rsidRPr="00D46A7F" w:rsidRDefault="00D46A7F" w:rsidP="001804B4">
      <w:pPr>
        <w:pStyle w:val="Textoindependiente2"/>
        <w:tabs>
          <w:tab w:val="left" w:pos="709"/>
        </w:tabs>
        <w:spacing w:before="120" w:line="240" w:lineRule="auto"/>
        <w:rPr>
          <w:sz w:val="24"/>
        </w:rPr>
      </w:pPr>
      <w:r w:rsidRPr="00D46A7F">
        <w:rPr>
          <w:sz w:val="24"/>
        </w:rPr>
        <w:tab/>
        <w:t xml:space="preserve">De conformidad con lo establecido en el artículo 130 del Reglamento de la Corporación, este informe recae sobre el proyecto aprobado en general por la Cámara en sesión </w:t>
      </w:r>
      <w:r w:rsidR="00B52EDA">
        <w:rPr>
          <w:sz w:val="24"/>
        </w:rPr>
        <w:t>132</w:t>
      </w:r>
      <w:r w:rsidRPr="00D46A7F">
        <w:rPr>
          <w:sz w:val="24"/>
        </w:rPr>
        <w:t>ª</w:t>
      </w:r>
      <w:r w:rsidR="00B52EDA">
        <w:rPr>
          <w:sz w:val="24"/>
        </w:rPr>
        <w:t xml:space="preserve">, </w:t>
      </w:r>
      <w:r w:rsidRPr="00D46A7F">
        <w:rPr>
          <w:sz w:val="24"/>
        </w:rPr>
        <w:t xml:space="preserve">de </w:t>
      </w:r>
      <w:r w:rsidR="00B52EDA">
        <w:rPr>
          <w:sz w:val="24"/>
        </w:rPr>
        <w:t>fecha 30 de diciembre de 2019</w:t>
      </w:r>
      <w:r w:rsidRPr="00D46A7F">
        <w:rPr>
          <w:sz w:val="24"/>
        </w:rPr>
        <w:t>, con la</w:t>
      </w:r>
      <w:r w:rsidR="00B52EDA">
        <w:rPr>
          <w:sz w:val="24"/>
        </w:rPr>
        <w:t>s</w:t>
      </w:r>
      <w:r w:rsidRPr="00D46A7F">
        <w:rPr>
          <w:sz w:val="24"/>
        </w:rPr>
        <w:t xml:space="preserve"> </w:t>
      </w:r>
      <w:r w:rsidR="00304F07">
        <w:rPr>
          <w:sz w:val="24"/>
        </w:rPr>
        <w:t xml:space="preserve">tres </w:t>
      </w:r>
      <w:r w:rsidR="00B52EDA">
        <w:rPr>
          <w:sz w:val="24"/>
        </w:rPr>
        <w:t xml:space="preserve">indicaciones </w:t>
      </w:r>
      <w:r w:rsidRPr="00D46A7F">
        <w:rPr>
          <w:sz w:val="24"/>
        </w:rPr>
        <w:t>presentada</w:t>
      </w:r>
      <w:r w:rsidR="00B52EDA">
        <w:rPr>
          <w:sz w:val="24"/>
        </w:rPr>
        <w:t>s</w:t>
      </w:r>
      <w:r w:rsidRPr="00D46A7F">
        <w:rPr>
          <w:sz w:val="24"/>
        </w:rPr>
        <w:t xml:space="preserve"> en la Sala, como también la formulada en la Comisión.</w:t>
      </w:r>
    </w:p>
    <w:p w:rsidR="00D46A7F" w:rsidRDefault="00B52EDA" w:rsidP="001804B4">
      <w:pPr>
        <w:pStyle w:val="Textoindependiente2"/>
        <w:tabs>
          <w:tab w:val="left" w:pos="709"/>
        </w:tabs>
        <w:spacing w:before="120" w:line="240" w:lineRule="auto"/>
        <w:rPr>
          <w:sz w:val="24"/>
        </w:rPr>
      </w:pPr>
      <w:r>
        <w:rPr>
          <w:sz w:val="24"/>
        </w:rPr>
        <w:tab/>
      </w:r>
      <w:r w:rsidR="00D46A7F" w:rsidRPr="00B52EDA">
        <w:rPr>
          <w:sz w:val="24"/>
        </w:rPr>
        <w:t xml:space="preserve">De acuerdo a lo dispuesto en el artículo </w:t>
      </w:r>
      <w:r w:rsidR="001804B4">
        <w:rPr>
          <w:sz w:val="24"/>
        </w:rPr>
        <w:t>305</w:t>
      </w:r>
      <w:r w:rsidR="00D46A7F" w:rsidRPr="00B52EDA">
        <w:rPr>
          <w:sz w:val="24"/>
        </w:rPr>
        <w:t xml:space="preserve"> del Reglamento, en este informe debe dejarse constancia de lo siguiente:</w:t>
      </w:r>
    </w:p>
    <w:p w:rsidR="001804B4" w:rsidRPr="001804B4" w:rsidRDefault="001804B4" w:rsidP="00291B67">
      <w:pPr>
        <w:pStyle w:val="Ttulo1"/>
        <w:tabs>
          <w:tab w:val="left" w:pos="709"/>
        </w:tabs>
        <w:jc w:val="both"/>
        <w:rPr>
          <w:bCs w:val="0"/>
        </w:rPr>
      </w:pPr>
      <w:r w:rsidRPr="001804B4">
        <w:rPr>
          <w:bCs w:val="0"/>
        </w:rPr>
        <w:t xml:space="preserve">1. De las disposiciones que no fueron objeto de indicaciones durante la discusión del primer informe en </w:t>
      </w:r>
      <w:smartTag w:uri="urn:schemas-microsoft-com:office:smarttags" w:element="PersonName">
        <w:smartTagPr>
          <w:attr w:name="ProductID" w:val="la Sala"/>
        </w:smartTagPr>
        <w:r w:rsidRPr="001804B4">
          <w:rPr>
            <w:bCs w:val="0"/>
          </w:rPr>
          <w:t>la Sala</w:t>
        </w:r>
      </w:smartTag>
      <w:r w:rsidRPr="001804B4">
        <w:rPr>
          <w:bCs w:val="0"/>
        </w:rPr>
        <w:t xml:space="preserve"> ni de modificaciones durante la elaboración del segundo en </w:t>
      </w:r>
      <w:smartTag w:uri="urn:schemas-microsoft-com:office:smarttags" w:element="PersonName">
        <w:smartTagPr>
          <w:attr w:name="ProductID" w:val="la Comisi￳n."/>
        </w:smartTagPr>
        <w:r w:rsidRPr="001804B4">
          <w:rPr>
            <w:bCs w:val="0"/>
          </w:rPr>
          <w:t>la Comisión.</w:t>
        </w:r>
      </w:smartTag>
    </w:p>
    <w:p w:rsidR="001804B4" w:rsidRDefault="001804B4" w:rsidP="001804B4">
      <w:pPr>
        <w:tabs>
          <w:tab w:val="left" w:pos="709"/>
        </w:tabs>
        <w:spacing w:before="120"/>
        <w:jc w:val="both"/>
        <w:rPr>
          <w:rFonts w:ascii="Arial" w:hAnsi="Arial" w:cs="Arial"/>
        </w:rPr>
      </w:pPr>
      <w:r w:rsidRPr="006700FB">
        <w:rPr>
          <w:rFonts w:ascii="Arial" w:hAnsi="Arial" w:cs="Arial"/>
        </w:rPr>
        <w:tab/>
      </w:r>
      <w:r w:rsidR="00C4506D">
        <w:rPr>
          <w:rFonts w:ascii="Arial" w:hAnsi="Arial" w:cs="Arial"/>
        </w:rPr>
        <w:t>No hay artículos en esta situación.</w:t>
      </w:r>
    </w:p>
    <w:p w:rsidR="001804B4" w:rsidRPr="00291B67" w:rsidRDefault="00C4506D" w:rsidP="00291B67">
      <w:pPr>
        <w:pStyle w:val="Ttulo1"/>
        <w:tabs>
          <w:tab w:val="left" w:pos="709"/>
        </w:tabs>
        <w:jc w:val="both"/>
        <w:rPr>
          <w:bCs w:val="0"/>
        </w:rPr>
      </w:pPr>
      <w:r>
        <w:rPr>
          <w:bCs w:val="0"/>
        </w:rPr>
        <w:t>2</w:t>
      </w:r>
      <w:r w:rsidR="001804B4" w:rsidRPr="00291B67">
        <w:rPr>
          <w:bCs w:val="0"/>
        </w:rPr>
        <w:t xml:space="preserve">. De las disposiciones que el Senado calificó como normas de carácter orgánico constitucional o de quórum calificado y aquéllas a que </w:t>
      </w:r>
      <w:smartTag w:uri="urn:schemas-microsoft-com:office:smarttags" w:element="PersonName">
        <w:smartTagPr>
          <w:attr w:name="ProductID" w:val="la Comisi￳n"/>
        </w:smartTagPr>
        <w:r w:rsidR="001804B4" w:rsidRPr="00291B67">
          <w:rPr>
            <w:bCs w:val="0"/>
          </w:rPr>
          <w:t>la Comisión</w:t>
        </w:r>
      </w:smartTag>
      <w:r w:rsidR="001804B4" w:rsidRPr="00291B67">
        <w:rPr>
          <w:bCs w:val="0"/>
        </w:rPr>
        <w:t xml:space="preserve"> otorgó igual carácter. </w:t>
      </w:r>
    </w:p>
    <w:p w:rsidR="001804B4" w:rsidRDefault="001804B4" w:rsidP="001804B4">
      <w:pPr>
        <w:tabs>
          <w:tab w:val="left" w:pos="709"/>
        </w:tabs>
        <w:spacing w:before="120"/>
        <w:jc w:val="both"/>
        <w:rPr>
          <w:rFonts w:ascii="Arial" w:hAnsi="Arial" w:cs="Arial"/>
        </w:rPr>
      </w:pPr>
      <w:r w:rsidRPr="006F5283">
        <w:rPr>
          <w:rFonts w:ascii="Arial" w:hAnsi="Arial" w:cs="Arial"/>
        </w:rPr>
        <w:tab/>
      </w:r>
      <w:r w:rsidR="00C4506D">
        <w:rPr>
          <w:rFonts w:ascii="Arial" w:hAnsi="Arial" w:cs="Arial"/>
        </w:rPr>
        <w:t>E</w:t>
      </w:r>
      <w:r w:rsidRPr="006F5283">
        <w:rPr>
          <w:rFonts w:ascii="Arial" w:hAnsi="Arial" w:cs="Arial"/>
        </w:rPr>
        <w:t xml:space="preserve">l texto </w:t>
      </w:r>
      <w:r w:rsidR="00C4506D">
        <w:rPr>
          <w:rFonts w:ascii="Arial" w:hAnsi="Arial" w:cs="Arial"/>
        </w:rPr>
        <w:t xml:space="preserve">aprobado </w:t>
      </w:r>
      <w:r w:rsidRPr="006F5283">
        <w:rPr>
          <w:rFonts w:ascii="Arial" w:hAnsi="Arial" w:cs="Arial"/>
        </w:rPr>
        <w:t>por el Senado no contenía disposiciones que requirieran un quórum especial de aprobación</w:t>
      </w:r>
      <w:r w:rsidR="00CE4091">
        <w:rPr>
          <w:rFonts w:ascii="Arial" w:hAnsi="Arial" w:cs="Arial"/>
        </w:rPr>
        <w:t>.</w:t>
      </w:r>
      <w:r w:rsidRPr="006F5283">
        <w:rPr>
          <w:rFonts w:ascii="Arial" w:hAnsi="Arial" w:cs="Arial"/>
        </w:rPr>
        <w:t xml:space="preserve"> </w:t>
      </w:r>
    </w:p>
    <w:p w:rsidR="001804B4" w:rsidRPr="00291B67" w:rsidRDefault="00C4506D" w:rsidP="00291B67">
      <w:pPr>
        <w:pStyle w:val="Ttulo1"/>
        <w:tabs>
          <w:tab w:val="left" w:pos="709"/>
        </w:tabs>
        <w:jc w:val="both"/>
        <w:rPr>
          <w:bCs w:val="0"/>
        </w:rPr>
      </w:pPr>
      <w:r>
        <w:rPr>
          <w:bCs w:val="0"/>
        </w:rPr>
        <w:t>3</w:t>
      </w:r>
      <w:r w:rsidR="001804B4" w:rsidRPr="00291B67">
        <w:rPr>
          <w:bCs w:val="0"/>
        </w:rPr>
        <w:t>.- De los artículos suprimidos e indicaciones rechazadas.</w:t>
      </w:r>
    </w:p>
    <w:p w:rsidR="00CE4091" w:rsidRDefault="001804B4" w:rsidP="001804B4">
      <w:pPr>
        <w:tabs>
          <w:tab w:val="left" w:pos="709"/>
        </w:tabs>
        <w:spacing w:before="120"/>
        <w:jc w:val="both"/>
        <w:rPr>
          <w:rFonts w:ascii="Arial" w:hAnsi="Arial" w:cs="Arial"/>
        </w:rPr>
      </w:pPr>
      <w:r>
        <w:rPr>
          <w:rFonts w:ascii="Arial" w:hAnsi="Arial" w:cs="Arial"/>
        </w:rPr>
        <w:tab/>
      </w:r>
      <w:r w:rsidR="00CE4091">
        <w:rPr>
          <w:rFonts w:ascii="Arial" w:hAnsi="Arial" w:cs="Arial"/>
        </w:rPr>
        <w:t>No hubo artículos suprimidos.</w:t>
      </w:r>
    </w:p>
    <w:p w:rsidR="001804B4" w:rsidRDefault="00CE4091" w:rsidP="001804B4">
      <w:pPr>
        <w:tabs>
          <w:tab w:val="left" w:pos="709"/>
        </w:tabs>
        <w:spacing w:before="120"/>
        <w:jc w:val="both"/>
        <w:rPr>
          <w:rFonts w:ascii="Arial" w:hAnsi="Arial" w:cs="Arial"/>
        </w:rPr>
      </w:pPr>
      <w:r>
        <w:rPr>
          <w:rFonts w:ascii="Arial" w:hAnsi="Arial" w:cs="Arial"/>
        </w:rPr>
        <w:tab/>
      </w:r>
      <w:r w:rsidR="001804B4">
        <w:rPr>
          <w:rFonts w:ascii="Arial" w:hAnsi="Arial" w:cs="Arial"/>
        </w:rPr>
        <w:t xml:space="preserve">La Comisión rechazó </w:t>
      </w:r>
      <w:r w:rsidR="00C4506D">
        <w:rPr>
          <w:rFonts w:ascii="Arial" w:hAnsi="Arial" w:cs="Arial"/>
        </w:rPr>
        <w:t>las siguientes indicaciones:</w:t>
      </w:r>
    </w:p>
    <w:p w:rsidR="00AB0368" w:rsidRPr="00291B67" w:rsidRDefault="00AB0368" w:rsidP="00AB0368">
      <w:pPr>
        <w:pStyle w:val="Textoindependiente2"/>
        <w:tabs>
          <w:tab w:val="left" w:pos="709"/>
        </w:tabs>
        <w:spacing w:before="120" w:line="240" w:lineRule="auto"/>
        <w:rPr>
          <w:sz w:val="24"/>
        </w:rPr>
      </w:pPr>
      <w:r>
        <w:rPr>
          <w:sz w:val="24"/>
        </w:rPr>
        <w:tab/>
      </w:r>
      <w:r w:rsidRPr="00291B67">
        <w:rPr>
          <w:sz w:val="24"/>
        </w:rPr>
        <w:t xml:space="preserve">1) De los diputados </w:t>
      </w:r>
      <w:r w:rsidRPr="00291B67">
        <w:rPr>
          <w:b/>
          <w:sz w:val="24"/>
        </w:rPr>
        <w:t>Bellolio</w:t>
      </w:r>
      <w:r w:rsidRPr="00291B67">
        <w:rPr>
          <w:sz w:val="24"/>
        </w:rPr>
        <w:t xml:space="preserve">, </w:t>
      </w:r>
      <w:r w:rsidRPr="00291B67">
        <w:rPr>
          <w:b/>
          <w:sz w:val="24"/>
        </w:rPr>
        <w:t xml:space="preserve">Bobadilla </w:t>
      </w:r>
      <w:r w:rsidRPr="00291B67">
        <w:rPr>
          <w:sz w:val="24"/>
        </w:rPr>
        <w:t>y</w:t>
      </w:r>
      <w:r w:rsidRPr="00291B67">
        <w:rPr>
          <w:b/>
          <w:sz w:val="24"/>
        </w:rPr>
        <w:t xml:space="preserve"> Pardo</w:t>
      </w:r>
      <w:r w:rsidRPr="00291B67">
        <w:rPr>
          <w:sz w:val="24"/>
        </w:rPr>
        <w:t xml:space="preserve"> para reemplazar la frase “a estudiantes para cursar estudios en educación superior” por “a estudiantes para cursar carreras conducentes a grado de licenciado, título profesional o título técnico de nivel superior”.</w:t>
      </w:r>
    </w:p>
    <w:p w:rsidR="00AB0368" w:rsidRDefault="00AB0368" w:rsidP="00AB0368">
      <w:pPr>
        <w:pStyle w:val="Textoindependiente2"/>
        <w:tabs>
          <w:tab w:val="left" w:pos="709"/>
        </w:tabs>
        <w:spacing w:before="120" w:line="240" w:lineRule="auto"/>
        <w:rPr>
          <w:sz w:val="24"/>
        </w:rPr>
      </w:pPr>
      <w:r>
        <w:rPr>
          <w:sz w:val="24"/>
        </w:rPr>
        <w:tab/>
      </w:r>
      <w:r w:rsidRPr="00B52EDA">
        <w:rPr>
          <w:sz w:val="24"/>
        </w:rPr>
        <w:t xml:space="preserve">2) De los diputados </w:t>
      </w:r>
      <w:r w:rsidRPr="00B52EDA">
        <w:rPr>
          <w:b/>
          <w:sz w:val="24"/>
        </w:rPr>
        <w:t>Bellolio</w:t>
      </w:r>
      <w:r w:rsidRPr="00B52EDA">
        <w:rPr>
          <w:sz w:val="24"/>
        </w:rPr>
        <w:t xml:space="preserve">, </w:t>
      </w:r>
      <w:r w:rsidRPr="00B52EDA">
        <w:rPr>
          <w:b/>
          <w:sz w:val="24"/>
        </w:rPr>
        <w:t xml:space="preserve">Bobadilla </w:t>
      </w:r>
      <w:r w:rsidRPr="00B52EDA">
        <w:rPr>
          <w:sz w:val="24"/>
        </w:rPr>
        <w:t>y</w:t>
      </w:r>
      <w:r w:rsidRPr="00B52EDA">
        <w:rPr>
          <w:b/>
          <w:sz w:val="24"/>
        </w:rPr>
        <w:t xml:space="preserve"> Pardo</w:t>
      </w:r>
      <w:r w:rsidRPr="00B52EDA">
        <w:rPr>
          <w:sz w:val="24"/>
        </w:rPr>
        <w:t xml:space="preserve"> para sustituir la frase “ni alguna deuda contraída con la finalidad de recibir para sí o para terceros un servicio educacional en cualquiera de sus niveles” por la siguiente: “o </w:t>
      </w:r>
      <w:r w:rsidRPr="00B52EDA">
        <w:rPr>
          <w:sz w:val="24"/>
        </w:rPr>
        <w:lastRenderedPageBreak/>
        <w:t>créditos otorgados por las instituciones de educación superior no podrán comunicarse una vez transcurridos 5 años contados desde que el deudor se constituya en mora”.</w:t>
      </w:r>
    </w:p>
    <w:p w:rsidR="00AB0368" w:rsidRPr="00291B67" w:rsidRDefault="00AB0368" w:rsidP="00AB0368">
      <w:pPr>
        <w:pStyle w:val="Textoindependiente2"/>
        <w:tabs>
          <w:tab w:val="left" w:pos="709"/>
        </w:tabs>
        <w:spacing w:before="120" w:line="240" w:lineRule="auto"/>
        <w:rPr>
          <w:sz w:val="24"/>
        </w:rPr>
      </w:pPr>
      <w:r>
        <w:rPr>
          <w:rFonts w:cstheme="minorHAnsi"/>
          <w:sz w:val="24"/>
        </w:rPr>
        <w:tab/>
      </w:r>
      <w:r w:rsidRPr="00291B67">
        <w:rPr>
          <w:rFonts w:cstheme="minorHAnsi"/>
          <w:sz w:val="24"/>
        </w:rPr>
        <w:t xml:space="preserve">3) De los diputados </w:t>
      </w:r>
      <w:r w:rsidRPr="00291B67">
        <w:rPr>
          <w:rFonts w:cstheme="minorHAnsi"/>
          <w:b/>
          <w:sz w:val="24"/>
        </w:rPr>
        <w:t>Bellolio</w:t>
      </w:r>
      <w:r w:rsidRPr="00291B67">
        <w:rPr>
          <w:rFonts w:cstheme="minorHAnsi"/>
          <w:sz w:val="24"/>
        </w:rPr>
        <w:t xml:space="preserve">, </w:t>
      </w:r>
      <w:r w:rsidRPr="00291B67">
        <w:rPr>
          <w:rFonts w:cstheme="minorHAnsi"/>
          <w:b/>
          <w:sz w:val="24"/>
        </w:rPr>
        <w:t xml:space="preserve">Bobadilla </w:t>
      </w:r>
      <w:r w:rsidRPr="00291B67">
        <w:rPr>
          <w:rFonts w:cstheme="minorHAnsi"/>
          <w:sz w:val="24"/>
        </w:rPr>
        <w:t>y</w:t>
      </w:r>
      <w:r w:rsidRPr="00291B67">
        <w:rPr>
          <w:rFonts w:cstheme="minorHAnsi"/>
          <w:b/>
          <w:sz w:val="24"/>
        </w:rPr>
        <w:t xml:space="preserve"> Pardo</w:t>
      </w:r>
      <w:r w:rsidRPr="00291B67">
        <w:rPr>
          <w:rFonts w:cstheme="minorHAnsi"/>
          <w:sz w:val="24"/>
        </w:rPr>
        <w:t xml:space="preserve"> para intercalar, entre la expresión “artículo anterior” y el vocablo “deberán”, la siguiente frase: “, con excepción de la institución acreedora”.</w:t>
      </w:r>
    </w:p>
    <w:p w:rsidR="001804B4" w:rsidRPr="00291B67" w:rsidRDefault="00C4506D" w:rsidP="00291B67">
      <w:pPr>
        <w:pStyle w:val="Ttulo1"/>
        <w:tabs>
          <w:tab w:val="left" w:pos="709"/>
        </w:tabs>
        <w:jc w:val="both"/>
        <w:rPr>
          <w:bCs w:val="0"/>
        </w:rPr>
      </w:pPr>
      <w:r>
        <w:rPr>
          <w:bCs w:val="0"/>
        </w:rPr>
        <w:t>4</w:t>
      </w:r>
      <w:r w:rsidR="001804B4" w:rsidRPr="00291B67">
        <w:rPr>
          <w:bCs w:val="0"/>
        </w:rPr>
        <w:t>.- De las disposiciones modificadas.</w:t>
      </w:r>
    </w:p>
    <w:p w:rsidR="0012030E" w:rsidRDefault="001804B4" w:rsidP="001804B4">
      <w:pPr>
        <w:tabs>
          <w:tab w:val="left" w:pos="709"/>
        </w:tabs>
        <w:spacing w:before="120"/>
        <w:jc w:val="both"/>
        <w:rPr>
          <w:rFonts w:ascii="Arial" w:hAnsi="Arial" w:cs="Arial"/>
        </w:rPr>
      </w:pPr>
      <w:r w:rsidRPr="009266B0">
        <w:rPr>
          <w:rFonts w:ascii="Arial" w:hAnsi="Arial" w:cs="Arial"/>
        </w:rPr>
        <w:tab/>
      </w:r>
      <w:r w:rsidR="0012030E">
        <w:rPr>
          <w:rFonts w:ascii="Arial" w:hAnsi="Arial" w:cs="Arial"/>
        </w:rPr>
        <w:t>Se encuentra en esta situación el artículo transitorio del proyecto.</w:t>
      </w:r>
    </w:p>
    <w:p w:rsidR="001804B4" w:rsidRPr="00291B67" w:rsidRDefault="00C4506D" w:rsidP="00291B67">
      <w:pPr>
        <w:pStyle w:val="Ttulo1"/>
        <w:tabs>
          <w:tab w:val="left" w:pos="709"/>
        </w:tabs>
        <w:jc w:val="both"/>
        <w:rPr>
          <w:bCs w:val="0"/>
        </w:rPr>
      </w:pPr>
      <w:r>
        <w:rPr>
          <w:bCs w:val="0"/>
        </w:rPr>
        <w:t>5</w:t>
      </w:r>
      <w:r w:rsidR="001804B4" w:rsidRPr="00291B67">
        <w:rPr>
          <w:bCs w:val="0"/>
        </w:rPr>
        <w:t>.- De l</w:t>
      </w:r>
      <w:r w:rsidR="0012030E">
        <w:rPr>
          <w:bCs w:val="0"/>
        </w:rPr>
        <w:t>os</w:t>
      </w:r>
      <w:r w:rsidR="001804B4" w:rsidRPr="00291B67">
        <w:rPr>
          <w:bCs w:val="0"/>
        </w:rPr>
        <w:t xml:space="preserve"> </w:t>
      </w:r>
      <w:r w:rsidR="0012030E">
        <w:rPr>
          <w:bCs w:val="0"/>
        </w:rPr>
        <w:t xml:space="preserve">artículos </w:t>
      </w:r>
      <w:r w:rsidR="001804B4" w:rsidRPr="00291B67">
        <w:rPr>
          <w:bCs w:val="0"/>
        </w:rPr>
        <w:t>nuev</w:t>
      </w:r>
      <w:r w:rsidR="0012030E">
        <w:rPr>
          <w:bCs w:val="0"/>
        </w:rPr>
        <w:t>o</w:t>
      </w:r>
      <w:r w:rsidR="001804B4" w:rsidRPr="00291B67">
        <w:rPr>
          <w:bCs w:val="0"/>
        </w:rPr>
        <w:t>s introducid</w:t>
      </w:r>
      <w:r w:rsidR="00CE4091">
        <w:rPr>
          <w:bCs w:val="0"/>
        </w:rPr>
        <w:t>o</w:t>
      </w:r>
      <w:r w:rsidR="001804B4" w:rsidRPr="00291B67">
        <w:rPr>
          <w:bCs w:val="0"/>
        </w:rPr>
        <w:t>s.</w:t>
      </w:r>
    </w:p>
    <w:p w:rsidR="00C4506D" w:rsidRDefault="001804B4" w:rsidP="001804B4">
      <w:pPr>
        <w:tabs>
          <w:tab w:val="left" w:pos="709"/>
        </w:tabs>
        <w:spacing w:before="120"/>
        <w:jc w:val="both"/>
        <w:rPr>
          <w:rFonts w:ascii="Arial" w:hAnsi="Arial" w:cs="Arial"/>
        </w:rPr>
      </w:pPr>
      <w:r>
        <w:rPr>
          <w:rFonts w:ascii="Arial" w:hAnsi="Arial" w:cs="Arial"/>
        </w:rPr>
        <w:tab/>
      </w:r>
      <w:r w:rsidR="00C4506D">
        <w:rPr>
          <w:rFonts w:ascii="Arial" w:hAnsi="Arial" w:cs="Arial"/>
        </w:rPr>
        <w:t>No hubo disposiciones nuevas introducidas.</w:t>
      </w:r>
    </w:p>
    <w:p w:rsidR="001804B4" w:rsidRPr="00291B67" w:rsidRDefault="001804B4" w:rsidP="00291B67">
      <w:pPr>
        <w:pStyle w:val="Ttulo1"/>
        <w:tabs>
          <w:tab w:val="left" w:pos="709"/>
        </w:tabs>
        <w:jc w:val="both"/>
        <w:rPr>
          <w:bCs w:val="0"/>
        </w:rPr>
      </w:pPr>
      <w:r w:rsidRPr="00291B67">
        <w:rPr>
          <w:bCs w:val="0"/>
        </w:rPr>
        <w:t xml:space="preserve">7. De las disposiciones que deben ser conocidas por </w:t>
      </w:r>
      <w:smartTag w:uri="urn:schemas-microsoft-com:office:smarttags" w:element="PersonName">
        <w:smartTagPr>
          <w:attr w:name="ProductID" w:val="la Comisi￳n"/>
        </w:smartTagPr>
        <w:r w:rsidRPr="00291B67">
          <w:rPr>
            <w:bCs w:val="0"/>
          </w:rPr>
          <w:t>la Comisión</w:t>
        </w:r>
      </w:smartTag>
      <w:r w:rsidRPr="00291B67">
        <w:rPr>
          <w:bCs w:val="0"/>
        </w:rPr>
        <w:t xml:space="preserve"> de Hacienda.</w:t>
      </w:r>
    </w:p>
    <w:p w:rsidR="001804B4" w:rsidRPr="000D76F3" w:rsidRDefault="00291B67" w:rsidP="001804B4">
      <w:pPr>
        <w:tabs>
          <w:tab w:val="left" w:pos="709"/>
        </w:tabs>
        <w:spacing w:before="120"/>
        <w:jc w:val="both"/>
        <w:rPr>
          <w:rFonts w:ascii="Arial" w:hAnsi="Arial" w:cs="Arial"/>
        </w:rPr>
      </w:pPr>
      <w:r>
        <w:rPr>
          <w:rFonts w:ascii="Arial" w:hAnsi="Arial" w:cs="Arial"/>
        </w:rPr>
        <w:tab/>
      </w:r>
      <w:r w:rsidR="001804B4" w:rsidRPr="000D76F3">
        <w:rPr>
          <w:rFonts w:ascii="Arial" w:hAnsi="Arial" w:cs="Arial"/>
        </w:rPr>
        <w:t>No hay disposiciones que se encuentren en esta situación.</w:t>
      </w:r>
    </w:p>
    <w:p w:rsidR="001804B4" w:rsidRPr="00291B67" w:rsidRDefault="001804B4" w:rsidP="00291B67">
      <w:pPr>
        <w:pStyle w:val="Ttulo1"/>
        <w:tabs>
          <w:tab w:val="left" w:pos="709"/>
        </w:tabs>
        <w:jc w:val="both"/>
        <w:rPr>
          <w:bCs w:val="0"/>
        </w:rPr>
      </w:pPr>
      <w:r w:rsidRPr="00291B67">
        <w:rPr>
          <w:bCs w:val="0"/>
        </w:rPr>
        <w:t xml:space="preserve">8.-De las modificaciones introducidas al texto </w:t>
      </w:r>
      <w:r w:rsidR="00AB0368">
        <w:rPr>
          <w:bCs w:val="0"/>
        </w:rPr>
        <w:t>a</w:t>
      </w:r>
      <w:r w:rsidRPr="00291B67">
        <w:rPr>
          <w:bCs w:val="0"/>
        </w:rPr>
        <w:t>pro</w:t>
      </w:r>
      <w:r w:rsidR="00AB0368">
        <w:rPr>
          <w:bCs w:val="0"/>
        </w:rPr>
        <w:t>bad</w:t>
      </w:r>
      <w:r w:rsidRPr="00291B67">
        <w:rPr>
          <w:bCs w:val="0"/>
        </w:rPr>
        <w:t>o por el Senado.</w:t>
      </w:r>
    </w:p>
    <w:p w:rsidR="008C5F68" w:rsidRDefault="008C5F68" w:rsidP="008C5F68">
      <w:pPr>
        <w:tabs>
          <w:tab w:val="left" w:pos="709"/>
        </w:tabs>
        <w:spacing w:before="120"/>
        <w:jc w:val="both"/>
        <w:rPr>
          <w:rFonts w:ascii="Arial" w:hAnsi="Arial" w:cs="Arial"/>
        </w:rPr>
      </w:pPr>
      <w:r w:rsidRPr="00E03953">
        <w:rPr>
          <w:rFonts w:ascii="Arial" w:hAnsi="Arial" w:cs="Arial"/>
        </w:rPr>
        <w:tab/>
      </w:r>
      <w:r>
        <w:rPr>
          <w:rFonts w:ascii="Arial" w:hAnsi="Arial" w:cs="Arial"/>
        </w:rPr>
        <w:t>D</w:t>
      </w:r>
      <w:r w:rsidRPr="002B6A63">
        <w:rPr>
          <w:rFonts w:ascii="Arial" w:hAnsi="Arial" w:cs="Arial"/>
        </w:rPr>
        <w:t xml:space="preserve">e conformidad </w:t>
      </w:r>
      <w:r>
        <w:rPr>
          <w:rFonts w:ascii="Arial" w:hAnsi="Arial" w:cs="Arial"/>
        </w:rPr>
        <w:t>con</w:t>
      </w:r>
      <w:r w:rsidRPr="002B6A63">
        <w:rPr>
          <w:rFonts w:ascii="Arial" w:hAnsi="Arial" w:cs="Arial"/>
        </w:rPr>
        <w:t xml:space="preserve"> lo establecido </w:t>
      </w:r>
      <w:r>
        <w:rPr>
          <w:rFonts w:ascii="Arial" w:hAnsi="Arial" w:cs="Arial"/>
        </w:rPr>
        <w:t>por</w:t>
      </w:r>
      <w:r w:rsidRPr="002B6A63">
        <w:rPr>
          <w:rFonts w:ascii="Arial" w:hAnsi="Arial" w:cs="Arial"/>
        </w:rPr>
        <w:t xml:space="preserve"> el artículo 304</w:t>
      </w:r>
      <w:r>
        <w:rPr>
          <w:rFonts w:ascii="Arial" w:hAnsi="Arial" w:cs="Arial"/>
        </w:rPr>
        <w:t>, numeral 7°,</w:t>
      </w:r>
      <w:r w:rsidRPr="002B6A63">
        <w:rPr>
          <w:rFonts w:ascii="Arial" w:hAnsi="Arial" w:cs="Arial"/>
        </w:rPr>
        <w:t xml:space="preserve"> del Reglamento de la Corporación</w:t>
      </w:r>
      <w:r>
        <w:rPr>
          <w:rFonts w:ascii="Arial" w:hAnsi="Arial" w:cs="Arial"/>
        </w:rPr>
        <w:t>, se de</w:t>
      </w:r>
      <w:r w:rsidRPr="002B6A63">
        <w:rPr>
          <w:rFonts w:ascii="Arial" w:hAnsi="Arial" w:cs="Arial"/>
        </w:rPr>
        <w:t xml:space="preserve">ja constancia </w:t>
      </w:r>
      <w:r>
        <w:rPr>
          <w:rFonts w:ascii="Arial" w:hAnsi="Arial" w:cs="Arial"/>
        </w:rPr>
        <w:t xml:space="preserve">que la Comisión </w:t>
      </w:r>
      <w:r w:rsidRPr="002B6A63">
        <w:rPr>
          <w:rFonts w:ascii="Arial" w:hAnsi="Arial" w:cs="Arial"/>
        </w:rPr>
        <w:t xml:space="preserve">introdujo </w:t>
      </w:r>
      <w:r>
        <w:rPr>
          <w:rFonts w:ascii="Arial" w:hAnsi="Arial" w:cs="Arial"/>
        </w:rPr>
        <w:t xml:space="preserve">la siguiente </w:t>
      </w:r>
      <w:r w:rsidRPr="002B6A63">
        <w:rPr>
          <w:rFonts w:ascii="Arial" w:hAnsi="Arial" w:cs="Arial"/>
        </w:rPr>
        <w:t>enmienda al texto propuesto por el Senado</w:t>
      </w:r>
      <w:r>
        <w:rPr>
          <w:rFonts w:ascii="Arial" w:hAnsi="Arial" w:cs="Arial"/>
        </w:rPr>
        <w:t>:</w:t>
      </w:r>
    </w:p>
    <w:p w:rsidR="008C5F68" w:rsidRDefault="008C5F68" w:rsidP="008C5F68">
      <w:pPr>
        <w:pStyle w:val="Textoindependiente2"/>
        <w:tabs>
          <w:tab w:val="left" w:pos="709"/>
        </w:tabs>
        <w:spacing w:before="120" w:line="240" w:lineRule="auto"/>
        <w:rPr>
          <w:rFonts w:cstheme="minorHAnsi"/>
          <w:sz w:val="24"/>
        </w:rPr>
      </w:pPr>
      <w:r>
        <w:rPr>
          <w:rFonts w:cstheme="minorHAnsi"/>
          <w:sz w:val="24"/>
        </w:rPr>
        <w:tab/>
      </w:r>
      <w:r w:rsidR="00CE4091">
        <w:rPr>
          <w:rFonts w:cstheme="minorHAnsi"/>
          <w:sz w:val="24"/>
        </w:rPr>
        <w:t>-</w:t>
      </w:r>
      <w:r>
        <w:rPr>
          <w:rFonts w:cstheme="minorHAnsi"/>
          <w:sz w:val="24"/>
        </w:rPr>
        <w:t>Ha agregado en el artículo transitorio la siguiente frase final: “En ningún caso esto podrá entenderse como la extinción de la deuda.”.</w:t>
      </w:r>
    </w:p>
    <w:p w:rsidR="00364A4A" w:rsidRPr="00291B67" w:rsidRDefault="00291B67" w:rsidP="00291B67">
      <w:pPr>
        <w:pStyle w:val="Ttulo1"/>
        <w:tabs>
          <w:tab w:val="left" w:pos="709"/>
        </w:tabs>
        <w:jc w:val="both"/>
        <w:rPr>
          <w:bCs w:val="0"/>
        </w:rPr>
      </w:pPr>
      <w:bookmarkStart w:id="0" w:name="_Toc408309929"/>
      <w:bookmarkStart w:id="1" w:name="_Toc409556912"/>
      <w:bookmarkStart w:id="2" w:name="_Toc499712184"/>
      <w:bookmarkStart w:id="3" w:name="_Toc25849976"/>
      <w:r w:rsidRPr="00291B67">
        <w:rPr>
          <w:bCs w:val="0"/>
        </w:rPr>
        <w:t>9.</w:t>
      </w:r>
      <w:r w:rsidR="00293899" w:rsidRPr="00291B67">
        <w:rPr>
          <w:bCs w:val="0"/>
        </w:rPr>
        <w:t xml:space="preserve"> Diputado informante</w:t>
      </w:r>
      <w:r w:rsidR="00364A4A" w:rsidRPr="00291B67">
        <w:rPr>
          <w:bCs w:val="0"/>
        </w:rPr>
        <w:t>.</w:t>
      </w:r>
      <w:bookmarkEnd w:id="0"/>
      <w:bookmarkEnd w:id="1"/>
      <w:bookmarkEnd w:id="2"/>
      <w:bookmarkEnd w:id="3"/>
    </w:p>
    <w:p w:rsidR="0071230B" w:rsidRDefault="00364A4A" w:rsidP="001804B4">
      <w:pPr>
        <w:pStyle w:val="Textoindependiente2"/>
        <w:tabs>
          <w:tab w:val="left" w:pos="709"/>
        </w:tabs>
        <w:spacing w:before="120" w:line="240" w:lineRule="auto"/>
        <w:rPr>
          <w:sz w:val="24"/>
        </w:rPr>
      </w:pPr>
      <w:r w:rsidRPr="00E03953">
        <w:rPr>
          <w:sz w:val="24"/>
        </w:rPr>
        <w:tab/>
        <w:t xml:space="preserve">Se designó como </w:t>
      </w:r>
      <w:r w:rsidR="00F106F2" w:rsidRPr="00E03953">
        <w:rPr>
          <w:sz w:val="24"/>
        </w:rPr>
        <w:t>diputad</w:t>
      </w:r>
      <w:r w:rsidR="005E2B57">
        <w:rPr>
          <w:sz w:val="24"/>
        </w:rPr>
        <w:t>a</w:t>
      </w:r>
      <w:r w:rsidR="00F106F2" w:rsidRPr="00E03953">
        <w:rPr>
          <w:sz w:val="24"/>
        </w:rPr>
        <w:t xml:space="preserve"> informante </w:t>
      </w:r>
      <w:r w:rsidRPr="00E03953">
        <w:rPr>
          <w:sz w:val="24"/>
        </w:rPr>
        <w:t>a</w:t>
      </w:r>
      <w:r w:rsidR="005E2B57">
        <w:rPr>
          <w:sz w:val="24"/>
        </w:rPr>
        <w:t xml:space="preserve"> </w:t>
      </w:r>
      <w:r w:rsidRPr="00E03953">
        <w:rPr>
          <w:sz w:val="24"/>
        </w:rPr>
        <w:t>l</w:t>
      </w:r>
      <w:r w:rsidR="005E2B57">
        <w:rPr>
          <w:sz w:val="24"/>
        </w:rPr>
        <w:t>a</w:t>
      </w:r>
      <w:r w:rsidRPr="00E03953">
        <w:rPr>
          <w:sz w:val="24"/>
        </w:rPr>
        <w:t xml:space="preserve"> señor</w:t>
      </w:r>
      <w:r w:rsidR="005E2B57">
        <w:rPr>
          <w:sz w:val="24"/>
        </w:rPr>
        <w:t>a Camila Rojas Valderrama.</w:t>
      </w:r>
    </w:p>
    <w:p w:rsidR="00F746CE" w:rsidRPr="0079366F" w:rsidRDefault="00AB0368" w:rsidP="00AB0368">
      <w:pPr>
        <w:pStyle w:val="Ttulo1"/>
        <w:tabs>
          <w:tab w:val="left" w:pos="709"/>
        </w:tabs>
        <w:jc w:val="both"/>
        <w:rPr>
          <w:bCs w:val="0"/>
        </w:rPr>
      </w:pPr>
      <w:bookmarkStart w:id="4" w:name="_Toc408309934"/>
      <w:bookmarkStart w:id="5" w:name="_Toc409556921"/>
      <w:bookmarkStart w:id="6" w:name="_Toc499712192"/>
      <w:bookmarkStart w:id="7" w:name="_Toc25849981"/>
      <w:r>
        <w:rPr>
          <w:bCs w:val="0"/>
        </w:rPr>
        <w:t>10</w:t>
      </w:r>
      <w:r w:rsidR="0047138E" w:rsidRPr="00E03953">
        <w:rPr>
          <w:bCs w:val="0"/>
        </w:rPr>
        <w:t xml:space="preserve">. </w:t>
      </w:r>
      <w:r w:rsidRPr="0079366F">
        <w:rPr>
          <w:bCs w:val="0"/>
        </w:rPr>
        <w:t xml:space="preserve">Síntesis de la discusión en la </w:t>
      </w:r>
      <w:r>
        <w:rPr>
          <w:bCs w:val="0"/>
        </w:rPr>
        <w:t>C</w:t>
      </w:r>
      <w:r w:rsidRPr="0079366F">
        <w:rPr>
          <w:bCs w:val="0"/>
        </w:rPr>
        <w:t>omisión y acuerdos adoptados.</w:t>
      </w:r>
      <w:bookmarkEnd w:id="4"/>
      <w:bookmarkEnd w:id="5"/>
      <w:bookmarkEnd w:id="6"/>
      <w:bookmarkEnd w:id="7"/>
    </w:p>
    <w:p w:rsidR="001E308C" w:rsidRPr="002164D7" w:rsidRDefault="00473743" w:rsidP="00304F07">
      <w:pPr>
        <w:tabs>
          <w:tab w:val="left" w:pos="709"/>
        </w:tabs>
        <w:spacing w:before="240"/>
        <w:jc w:val="center"/>
        <w:rPr>
          <w:rFonts w:ascii="Arial" w:hAnsi="Arial" w:cs="Arial"/>
          <w:b/>
        </w:rPr>
      </w:pPr>
      <w:r w:rsidRPr="00473743">
        <w:rPr>
          <w:rFonts w:ascii="Arial" w:hAnsi="Arial" w:cs="Arial"/>
          <w:b/>
        </w:rPr>
        <w:t>Artículo único</w:t>
      </w:r>
    </w:p>
    <w:p w:rsidR="008A0C9B" w:rsidRPr="00291B67" w:rsidRDefault="008A0C9B" w:rsidP="001804B4">
      <w:pPr>
        <w:tabs>
          <w:tab w:val="left" w:pos="709"/>
        </w:tabs>
        <w:spacing w:before="120"/>
        <w:jc w:val="both"/>
        <w:rPr>
          <w:rFonts w:ascii="Arial" w:hAnsi="Arial" w:cs="Arial"/>
          <w:lang w:val="es-CL"/>
        </w:rPr>
      </w:pPr>
      <w:r w:rsidRPr="00291B67">
        <w:rPr>
          <w:rFonts w:ascii="Arial" w:hAnsi="Arial" w:cs="Arial"/>
          <w:lang w:val="es-CL"/>
        </w:rPr>
        <w:tab/>
        <w:t>Se presentaron las siguientes indicaciones:</w:t>
      </w:r>
    </w:p>
    <w:p w:rsidR="00291B67" w:rsidRPr="00291B67" w:rsidRDefault="00291B67" w:rsidP="00291B67">
      <w:pPr>
        <w:pStyle w:val="Textoindependiente2"/>
        <w:tabs>
          <w:tab w:val="left" w:pos="709"/>
        </w:tabs>
        <w:spacing w:before="120" w:line="240" w:lineRule="auto"/>
        <w:rPr>
          <w:sz w:val="24"/>
        </w:rPr>
      </w:pPr>
      <w:r>
        <w:rPr>
          <w:sz w:val="24"/>
        </w:rPr>
        <w:tab/>
      </w:r>
      <w:r w:rsidRPr="00304F07">
        <w:rPr>
          <w:sz w:val="24"/>
        </w:rPr>
        <w:t>1)</w:t>
      </w:r>
      <w:r w:rsidRPr="00291B67">
        <w:rPr>
          <w:sz w:val="24"/>
        </w:rPr>
        <w:t xml:space="preserve"> De los diputados </w:t>
      </w:r>
      <w:r w:rsidRPr="00291B67">
        <w:rPr>
          <w:b/>
          <w:sz w:val="24"/>
        </w:rPr>
        <w:t>Bellolio</w:t>
      </w:r>
      <w:r w:rsidRPr="00291B67">
        <w:rPr>
          <w:sz w:val="24"/>
        </w:rPr>
        <w:t xml:space="preserve">, </w:t>
      </w:r>
      <w:r w:rsidRPr="00291B67">
        <w:rPr>
          <w:b/>
          <w:sz w:val="24"/>
        </w:rPr>
        <w:t xml:space="preserve">Bobadilla </w:t>
      </w:r>
      <w:r w:rsidRPr="00291B67">
        <w:rPr>
          <w:sz w:val="24"/>
        </w:rPr>
        <w:t>y</w:t>
      </w:r>
      <w:r w:rsidRPr="00291B67">
        <w:rPr>
          <w:b/>
          <w:sz w:val="24"/>
        </w:rPr>
        <w:t xml:space="preserve"> Pardo</w:t>
      </w:r>
      <w:r w:rsidRPr="00291B67">
        <w:rPr>
          <w:sz w:val="24"/>
        </w:rPr>
        <w:t xml:space="preserve"> para reemplazar la frase “a estudiantes para cursar estudios en educación superior” por “a estudiantes para cursar carreras conducentes a grado de licenciado, título profesional o título técnico de nivel superior”.</w:t>
      </w:r>
    </w:p>
    <w:p w:rsidR="00984659" w:rsidRP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El diputado </w:t>
      </w:r>
      <w:r w:rsidRPr="00984659">
        <w:rPr>
          <w:rFonts w:ascii="Arial" w:eastAsia="Arial" w:hAnsi="Arial" w:cstheme="minorBidi"/>
          <w:b/>
          <w:color w:val="000000"/>
          <w:szCs w:val="22"/>
          <w:lang w:eastAsia="en-US"/>
        </w:rPr>
        <w:t>Bellolio</w:t>
      </w:r>
      <w:r w:rsidRPr="00984659">
        <w:rPr>
          <w:rFonts w:ascii="Arial" w:eastAsia="Arial" w:hAnsi="Arial" w:cstheme="minorBidi"/>
          <w:color w:val="000000"/>
          <w:szCs w:val="22"/>
          <w:lang w:eastAsia="en-US"/>
        </w:rPr>
        <w:t xml:space="preserve"> explicó que a través de la indicación se pretende restringir la norma a los créditos educativos para financiar estudio de pregrado, es decir, grado de licenciado, títulos profesionales y técnicos, permitiendo excluir a los posgrados u otros tipos de cursos de educación superior.</w:t>
      </w:r>
    </w:p>
    <w:p w:rsidR="00984659" w:rsidRP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La diputada </w:t>
      </w:r>
      <w:r w:rsidRPr="00984659">
        <w:rPr>
          <w:rFonts w:ascii="Arial" w:eastAsia="Arial" w:hAnsi="Arial" w:cstheme="minorBidi"/>
          <w:b/>
          <w:color w:val="000000"/>
          <w:szCs w:val="22"/>
          <w:lang w:eastAsia="en-US"/>
        </w:rPr>
        <w:t xml:space="preserve">Girardi </w:t>
      </w:r>
      <w:r w:rsidRPr="00984659">
        <w:rPr>
          <w:rFonts w:ascii="Arial" w:eastAsia="Arial" w:hAnsi="Arial" w:cstheme="minorBidi"/>
          <w:color w:val="000000"/>
          <w:szCs w:val="22"/>
          <w:lang w:eastAsia="en-US"/>
        </w:rPr>
        <w:t>consultó por qué se debe restringir solo a grados de licenciado, títulos profesionales y técnicos, excluyendo a todos los otros estudiantes de la posibilidad de no comunicar su deuda.</w:t>
      </w:r>
    </w:p>
    <w:p w:rsidR="00984659" w:rsidRP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El diputado </w:t>
      </w:r>
      <w:r w:rsidRPr="00984659">
        <w:rPr>
          <w:rFonts w:ascii="Arial" w:eastAsia="Arial" w:hAnsi="Arial" w:cstheme="minorBidi"/>
          <w:b/>
          <w:color w:val="000000"/>
          <w:szCs w:val="22"/>
          <w:lang w:eastAsia="en-US"/>
        </w:rPr>
        <w:t>Bellolio</w:t>
      </w:r>
      <w:r w:rsidRPr="00984659">
        <w:rPr>
          <w:rFonts w:ascii="Arial" w:eastAsia="Arial" w:hAnsi="Arial" w:cstheme="minorBidi"/>
          <w:color w:val="000000"/>
          <w:szCs w:val="22"/>
          <w:lang w:eastAsia="en-US"/>
        </w:rPr>
        <w:t xml:space="preserve"> comentó que sus indicaciones hacen coherente el proyecto, ya que este se refiere a las leyes N</w:t>
      </w:r>
      <w:r w:rsidRPr="00984659">
        <w:rPr>
          <w:rFonts w:ascii="Arial" w:eastAsia="Arial" w:hAnsi="Arial" w:cstheme="minorBidi"/>
          <w:color w:val="000000"/>
          <w:szCs w:val="22"/>
          <w:vertAlign w:val="superscript"/>
          <w:lang w:eastAsia="en-US"/>
        </w:rPr>
        <w:t>os</w:t>
      </w:r>
      <w:r w:rsidRPr="00984659">
        <w:rPr>
          <w:rFonts w:ascii="Arial" w:eastAsia="Arial" w:hAnsi="Arial" w:cstheme="minorBidi"/>
          <w:color w:val="000000"/>
          <w:szCs w:val="22"/>
          <w:lang w:eastAsia="en-US"/>
        </w:rPr>
        <w:t xml:space="preserve"> 18.591, 19.287 y 20.027, las </w:t>
      </w:r>
      <w:r w:rsidRPr="00984659">
        <w:rPr>
          <w:rFonts w:ascii="Arial" w:eastAsia="Arial" w:hAnsi="Arial" w:cstheme="minorBidi"/>
          <w:color w:val="000000"/>
          <w:szCs w:val="22"/>
          <w:lang w:eastAsia="en-US"/>
        </w:rPr>
        <w:lastRenderedPageBreak/>
        <w:t xml:space="preserve">cuales no dicen relación con posgrados. Asimismo, explicó que si se consideran otros tipos de financiamiento, podría darse la paradoja de solicitar créditos “educativos” para otros fines, situación que generaría un alza en las tasas crediticias para los reales afectados </w:t>
      </w:r>
      <w:r w:rsidR="00304F07">
        <w:rPr>
          <w:rFonts w:ascii="Arial" w:eastAsia="Arial" w:hAnsi="Arial" w:cstheme="minorBidi"/>
          <w:color w:val="000000"/>
          <w:szCs w:val="22"/>
          <w:lang w:eastAsia="en-US"/>
        </w:rPr>
        <w:t>por créditos</w:t>
      </w:r>
      <w:r w:rsidRPr="00984659">
        <w:rPr>
          <w:rFonts w:ascii="Arial" w:eastAsia="Arial" w:hAnsi="Arial" w:cstheme="minorBidi"/>
          <w:color w:val="000000"/>
          <w:szCs w:val="22"/>
          <w:lang w:eastAsia="en-US"/>
        </w:rPr>
        <w:t xml:space="preserve"> educa</w:t>
      </w:r>
      <w:r w:rsidR="00304F07">
        <w:rPr>
          <w:rFonts w:ascii="Arial" w:eastAsia="Arial" w:hAnsi="Arial" w:cstheme="minorBidi"/>
          <w:color w:val="000000"/>
          <w:szCs w:val="22"/>
          <w:lang w:eastAsia="en-US"/>
        </w:rPr>
        <w:t>t</w:t>
      </w:r>
      <w:r w:rsidRPr="00984659">
        <w:rPr>
          <w:rFonts w:ascii="Arial" w:eastAsia="Arial" w:hAnsi="Arial" w:cstheme="minorBidi"/>
          <w:color w:val="000000"/>
          <w:szCs w:val="22"/>
          <w:lang w:eastAsia="en-US"/>
        </w:rPr>
        <w:t>i</w:t>
      </w:r>
      <w:r w:rsidR="00304F07">
        <w:rPr>
          <w:rFonts w:ascii="Arial" w:eastAsia="Arial" w:hAnsi="Arial" w:cstheme="minorBidi"/>
          <w:color w:val="000000"/>
          <w:szCs w:val="22"/>
          <w:lang w:eastAsia="en-US"/>
        </w:rPr>
        <w:t>vos</w:t>
      </w:r>
      <w:r w:rsidRPr="00984659">
        <w:rPr>
          <w:rFonts w:ascii="Arial" w:eastAsia="Arial" w:hAnsi="Arial" w:cstheme="minorBidi"/>
          <w:color w:val="000000"/>
          <w:szCs w:val="22"/>
          <w:lang w:eastAsia="en-US"/>
        </w:rPr>
        <w:t>.</w:t>
      </w:r>
    </w:p>
    <w:p w:rsidR="00984659" w:rsidRP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La diputada </w:t>
      </w:r>
      <w:r w:rsidRPr="00984659">
        <w:rPr>
          <w:rFonts w:ascii="Arial" w:eastAsia="Arial" w:hAnsi="Arial" w:cstheme="minorBidi"/>
          <w:b/>
          <w:color w:val="000000"/>
          <w:szCs w:val="22"/>
          <w:lang w:eastAsia="en-US"/>
        </w:rPr>
        <w:t xml:space="preserve">Girardi </w:t>
      </w:r>
      <w:r w:rsidRPr="00984659">
        <w:rPr>
          <w:rFonts w:ascii="Arial" w:eastAsia="Arial" w:hAnsi="Arial" w:cstheme="minorBidi"/>
          <w:color w:val="000000"/>
          <w:szCs w:val="22"/>
          <w:lang w:eastAsia="en-US"/>
        </w:rPr>
        <w:t>indicó que no existe ningún problema de interpretación respecto del proyecto, porque ya se encuentran mencionadas las leyes N</w:t>
      </w:r>
      <w:r w:rsidRPr="00984659">
        <w:rPr>
          <w:rFonts w:ascii="Arial" w:eastAsia="Arial" w:hAnsi="Arial" w:cstheme="minorBidi"/>
          <w:color w:val="000000"/>
          <w:szCs w:val="22"/>
          <w:vertAlign w:val="superscript"/>
          <w:lang w:eastAsia="en-US"/>
        </w:rPr>
        <w:t>os</w:t>
      </w:r>
      <w:r w:rsidRPr="00984659">
        <w:rPr>
          <w:rFonts w:ascii="Arial" w:eastAsia="Arial" w:hAnsi="Arial" w:cstheme="minorBidi"/>
          <w:color w:val="000000"/>
          <w:szCs w:val="22"/>
          <w:lang w:eastAsia="en-US"/>
        </w:rPr>
        <w:t xml:space="preserve"> 18.591, 19.287 y 20.027, sin la necesidad de explicitarlo nuevamente. Asimismo, sostuvo que el proyecto en cuestión beneficia a todos los estudiantes que tengan una deuda para estudios de educación superior y argumentó que ninguna deuda por educación debiese ser publicada.</w:t>
      </w:r>
    </w:p>
    <w:p w:rsid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El diputado </w:t>
      </w:r>
      <w:r w:rsidRPr="00984659">
        <w:rPr>
          <w:rFonts w:ascii="Arial" w:eastAsia="Arial" w:hAnsi="Arial" w:cstheme="minorBidi"/>
          <w:b/>
          <w:color w:val="000000"/>
          <w:szCs w:val="22"/>
          <w:lang w:eastAsia="en-US"/>
        </w:rPr>
        <w:t xml:space="preserve">Winter </w:t>
      </w:r>
      <w:r w:rsidRPr="00984659">
        <w:rPr>
          <w:rFonts w:ascii="Arial" w:eastAsia="Arial" w:hAnsi="Arial" w:cstheme="minorBidi"/>
          <w:color w:val="000000"/>
          <w:szCs w:val="22"/>
          <w:lang w:eastAsia="en-US"/>
        </w:rPr>
        <w:t>reflexionó si es que en el proyecto de ley se deben incluir todos los niveles educativos y, si es pertinente considerar toda clase de crédito</w:t>
      </w:r>
      <w:r w:rsidR="00304F07">
        <w:rPr>
          <w:rFonts w:ascii="Arial" w:eastAsia="Arial" w:hAnsi="Arial" w:cstheme="minorBidi"/>
          <w:color w:val="000000"/>
          <w:szCs w:val="22"/>
          <w:lang w:eastAsia="en-US"/>
        </w:rPr>
        <w:t xml:space="preserve">s </w:t>
      </w:r>
      <w:r w:rsidRPr="00984659">
        <w:rPr>
          <w:rFonts w:ascii="Arial" w:eastAsia="Arial" w:hAnsi="Arial" w:cstheme="minorBidi"/>
          <w:color w:val="000000"/>
          <w:szCs w:val="22"/>
          <w:lang w:eastAsia="en-US"/>
        </w:rPr>
        <w:t>con la finalidad de recibir educación. Asimismo, es</w:t>
      </w:r>
      <w:r w:rsidR="00304F07">
        <w:rPr>
          <w:rFonts w:ascii="Arial" w:eastAsia="Arial" w:hAnsi="Arial" w:cstheme="minorBidi"/>
          <w:color w:val="000000"/>
          <w:szCs w:val="22"/>
          <w:lang w:eastAsia="en-US"/>
        </w:rPr>
        <w:t>tim</w:t>
      </w:r>
      <w:r w:rsidRPr="00984659">
        <w:rPr>
          <w:rFonts w:ascii="Arial" w:eastAsia="Arial" w:hAnsi="Arial" w:cstheme="minorBidi"/>
          <w:color w:val="000000"/>
          <w:szCs w:val="22"/>
          <w:lang w:eastAsia="en-US"/>
        </w:rPr>
        <w:t>ó que no existen créditos regulados por ley para contraer educación de posgrado, agregando que ese sería el problema.</w:t>
      </w:r>
    </w:p>
    <w:p w:rsidR="00984659" w:rsidRDefault="00984659" w:rsidP="00984659">
      <w:pPr>
        <w:tabs>
          <w:tab w:val="left" w:pos="709"/>
        </w:tabs>
        <w:spacing w:before="120"/>
        <w:jc w:val="both"/>
        <w:textAlignment w:val="baseline"/>
        <w:rPr>
          <w:rFonts w:ascii="Arial" w:eastAsia="Arial" w:hAnsi="Arial"/>
          <w:color w:val="000000"/>
        </w:rPr>
      </w:pPr>
      <w:r>
        <w:rPr>
          <w:rFonts w:ascii="Arial" w:eastAsia="Arial" w:hAnsi="Arial"/>
          <w:color w:val="000000"/>
        </w:rPr>
        <w:tab/>
        <w:t xml:space="preserve">Sometida a votación la indicación N° 1, resultó </w:t>
      </w:r>
      <w:r>
        <w:rPr>
          <w:rFonts w:ascii="Arial" w:eastAsia="Arial" w:hAnsi="Arial"/>
          <w:b/>
          <w:color w:val="000000"/>
        </w:rPr>
        <w:t>rechazada</w:t>
      </w:r>
      <w:r w:rsidRPr="00684046">
        <w:t xml:space="preserve"> </w:t>
      </w:r>
      <w:r w:rsidRPr="00684046">
        <w:rPr>
          <w:rFonts w:ascii="Arial" w:eastAsia="Arial" w:hAnsi="Arial"/>
          <w:color w:val="000000"/>
        </w:rPr>
        <w:t>por no alcanzar el quórum de votación respectivo.</w:t>
      </w:r>
      <w:r w:rsidR="00304F07">
        <w:rPr>
          <w:rFonts w:ascii="Arial" w:eastAsia="Arial" w:hAnsi="Arial"/>
          <w:color w:val="000000"/>
        </w:rPr>
        <w:t xml:space="preserve"> </w:t>
      </w:r>
      <w:r>
        <w:rPr>
          <w:rFonts w:ascii="Arial" w:eastAsia="Arial" w:hAnsi="Arial"/>
          <w:color w:val="000000"/>
        </w:rPr>
        <w:t xml:space="preserve">Votaron a favor los diputados Jaime Bellolio, Sergio Bobadilla, Luis Pardo, Hugo Rey y Diego Schalper. Se pronunciaron en contra los diputados </w:t>
      </w:r>
      <w:r w:rsidR="00304F07">
        <w:rPr>
          <w:rFonts w:ascii="Arial" w:eastAsia="Arial" w:hAnsi="Arial"/>
          <w:color w:val="000000"/>
        </w:rPr>
        <w:t xml:space="preserve">y diputadas </w:t>
      </w:r>
      <w:r>
        <w:rPr>
          <w:rFonts w:ascii="Arial" w:eastAsia="Arial" w:hAnsi="Arial"/>
          <w:color w:val="000000"/>
        </w:rPr>
        <w:t xml:space="preserve">Cristina Girardi, </w:t>
      </w:r>
      <w:r w:rsidR="00304F07">
        <w:rPr>
          <w:rFonts w:ascii="Arial" w:eastAsia="Arial" w:hAnsi="Arial"/>
          <w:color w:val="000000"/>
        </w:rPr>
        <w:t>Camila Rojas</w:t>
      </w:r>
      <w:r w:rsidR="00304F07">
        <w:rPr>
          <w:rFonts w:ascii="Arial" w:eastAsia="Arial" w:hAnsi="Arial"/>
          <w:color w:val="000000"/>
        </w:rPr>
        <w:t>,</w:t>
      </w:r>
      <w:r w:rsidR="00304F07">
        <w:rPr>
          <w:rFonts w:ascii="Arial" w:eastAsia="Arial" w:hAnsi="Arial"/>
          <w:color w:val="000000"/>
        </w:rPr>
        <w:t xml:space="preserve"> </w:t>
      </w:r>
      <w:r>
        <w:rPr>
          <w:rFonts w:ascii="Arial" w:eastAsia="Arial" w:hAnsi="Arial"/>
          <w:color w:val="000000"/>
        </w:rPr>
        <w:t>Juan Santana, Camila Vallejo</w:t>
      </w:r>
      <w:r w:rsidR="00304F07">
        <w:rPr>
          <w:rFonts w:ascii="Arial" w:eastAsia="Arial" w:hAnsi="Arial"/>
          <w:color w:val="000000"/>
        </w:rPr>
        <w:t xml:space="preserve"> y</w:t>
      </w:r>
      <w:r>
        <w:rPr>
          <w:rFonts w:ascii="Arial" w:eastAsia="Arial" w:hAnsi="Arial"/>
          <w:color w:val="000000"/>
        </w:rPr>
        <w:t xml:space="preserve"> Gonzalo Winter (5-5-0).</w:t>
      </w:r>
    </w:p>
    <w:p w:rsidR="00984659" w:rsidRDefault="00984659" w:rsidP="00984659">
      <w:pPr>
        <w:tabs>
          <w:tab w:val="left" w:pos="709"/>
        </w:tabs>
        <w:spacing w:before="240"/>
        <w:jc w:val="both"/>
        <w:textAlignment w:val="baseline"/>
        <w:rPr>
          <w:rFonts w:ascii="Arial" w:eastAsia="Arial" w:hAnsi="Arial"/>
          <w:color w:val="000000"/>
        </w:rPr>
      </w:pPr>
      <w:r>
        <w:rPr>
          <w:rFonts w:ascii="Arial" w:eastAsia="Arial" w:hAnsi="Arial"/>
          <w:color w:val="000000"/>
        </w:rPr>
        <w:tab/>
      </w:r>
      <w:r w:rsidRPr="00984659">
        <w:rPr>
          <w:rFonts w:ascii="Arial" w:eastAsia="Arial" w:hAnsi="Arial"/>
          <w:b/>
          <w:color w:val="000000"/>
        </w:rPr>
        <w:t>2)</w:t>
      </w:r>
      <w:r w:rsidRPr="00432A8B">
        <w:rPr>
          <w:rFonts w:ascii="Arial" w:eastAsia="Arial" w:hAnsi="Arial"/>
          <w:color w:val="000000"/>
        </w:rPr>
        <w:t xml:space="preserve"> De los diputados </w:t>
      </w:r>
      <w:r w:rsidRPr="00432A8B">
        <w:rPr>
          <w:rFonts w:ascii="Arial" w:eastAsia="Arial" w:hAnsi="Arial"/>
          <w:b/>
          <w:color w:val="000000"/>
        </w:rPr>
        <w:t>Bellolio</w:t>
      </w:r>
      <w:r w:rsidRPr="00432A8B">
        <w:rPr>
          <w:rFonts w:ascii="Arial" w:eastAsia="Arial" w:hAnsi="Arial"/>
          <w:color w:val="000000"/>
        </w:rPr>
        <w:t xml:space="preserve">, </w:t>
      </w:r>
      <w:r w:rsidRPr="00432A8B">
        <w:rPr>
          <w:rFonts w:ascii="Arial" w:eastAsia="Arial" w:hAnsi="Arial"/>
          <w:b/>
          <w:color w:val="000000"/>
        </w:rPr>
        <w:t xml:space="preserve">Bobadilla </w:t>
      </w:r>
      <w:r w:rsidRPr="00432A8B">
        <w:rPr>
          <w:rFonts w:ascii="Arial" w:eastAsia="Arial" w:hAnsi="Arial"/>
          <w:color w:val="000000"/>
        </w:rPr>
        <w:t>y</w:t>
      </w:r>
      <w:r w:rsidRPr="00432A8B">
        <w:rPr>
          <w:rFonts w:ascii="Arial" w:eastAsia="Arial" w:hAnsi="Arial"/>
          <w:b/>
          <w:color w:val="000000"/>
        </w:rPr>
        <w:t xml:space="preserve"> Pardo</w:t>
      </w:r>
      <w:r w:rsidRPr="00432A8B">
        <w:rPr>
          <w:rFonts w:ascii="Arial" w:eastAsia="Arial" w:hAnsi="Arial"/>
          <w:color w:val="000000"/>
        </w:rPr>
        <w:t xml:space="preserve"> para sustituir la frase “ni alguna deuda contraída con la finalidad de recibir para sí o para terceros un servicio educacional en cualquiera de sus niveles” por la siguiente: “o créditos otorgados por las instituciones de educación superior no podrán comunicarse una vez transcurridos 5 años contados desde que el deudor se constituya en mora”.</w:t>
      </w:r>
    </w:p>
    <w:p w:rsidR="0057776A" w:rsidRDefault="00984659" w:rsidP="00984659">
      <w:pPr>
        <w:tabs>
          <w:tab w:val="left" w:pos="709"/>
        </w:tabs>
        <w:spacing w:before="120"/>
        <w:jc w:val="both"/>
        <w:textAlignment w:val="baseline"/>
        <w:rPr>
          <w:rFonts w:ascii="Arial" w:eastAsia="Arial" w:hAnsi="Arial"/>
          <w:color w:val="000000"/>
        </w:rPr>
      </w:pPr>
      <w:r>
        <w:rPr>
          <w:rFonts w:ascii="Arial" w:eastAsia="Arial" w:hAnsi="Arial"/>
          <w:color w:val="000000"/>
        </w:rPr>
        <w:tab/>
        <w:t xml:space="preserve">El diputado </w:t>
      </w:r>
      <w:r>
        <w:rPr>
          <w:rFonts w:ascii="Arial" w:eastAsia="Arial" w:hAnsi="Arial"/>
          <w:b/>
          <w:color w:val="000000"/>
        </w:rPr>
        <w:t>Bellolio</w:t>
      </w:r>
      <w:r>
        <w:rPr>
          <w:rFonts w:ascii="Arial" w:eastAsia="Arial" w:hAnsi="Arial"/>
          <w:color w:val="000000"/>
        </w:rPr>
        <w:t xml:space="preserve"> comentó que la redacción del proyecto, especialmente en la frase “ni alguna deuda contraída con la finalidad de recibir para sí o para terceros un servicio educacional en cualquiera de sus niveles” permitiría solicitar diversos créditos de consumo, haciéndolo</w:t>
      </w:r>
      <w:r w:rsidR="0057776A">
        <w:rPr>
          <w:rFonts w:ascii="Arial" w:eastAsia="Arial" w:hAnsi="Arial"/>
          <w:color w:val="000000"/>
        </w:rPr>
        <w:t>s</w:t>
      </w:r>
      <w:r>
        <w:rPr>
          <w:rFonts w:ascii="Arial" w:eastAsia="Arial" w:hAnsi="Arial"/>
          <w:color w:val="000000"/>
        </w:rPr>
        <w:t xml:space="preserve"> pasar como educacional</w:t>
      </w:r>
      <w:r w:rsidR="0057776A">
        <w:rPr>
          <w:rFonts w:ascii="Arial" w:eastAsia="Arial" w:hAnsi="Arial"/>
          <w:color w:val="000000"/>
        </w:rPr>
        <w:t>,</w:t>
      </w:r>
      <w:r>
        <w:rPr>
          <w:rFonts w:ascii="Arial" w:eastAsia="Arial" w:hAnsi="Arial"/>
          <w:color w:val="000000"/>
        </w:rPr>
        <w:t xml:space="preserve"> sin </w:t>
      </w:r>
      <w:r w:rsidR="0057776A">
        <w:rPr>
          <w:rFonts w:ascii="Arial" w:eastAsia="Arial" w:hAnsi="Arial"/>
          <w:color w:val="000000"/>
        </w:rPr>
        <w:t xml:space="preserve">tener que </w:t>
      </w:r>
      <w:r>
        <w:rPr>
          <w:rFonts w:ascii="Arial" w:eastAsia="Arial" w:hAnsi="Arial"/>
          <w:color w:val="000000"/>
        </w:rPr>
        <w:t>demostra</w:t>
      </w:r>
      <w:r w:rsidR="0057776A">
        <w:rPr>
          <w:rFonts w:ascii="Arial" w:eastAsia="Arial" w:hAnsi="Arial"/>
          <w:color w:val="000000"/>
        </w:rPr>
        <w:t>r que efectivamente ese fue su destino.</w:t>
      </w:r>
    </w:p>
    <w:p w:rsidR="00984659" w:rsidRPr="005656A3" w:rsidRDefault="00984659" w:rsidP="00984659">
      <w:pPr>
        <w:tabs>
          <w:tab w:val="left" w:pos="709"/>
        </w:tabs>
        <w:spacing w:before="120"/>
        <w:jc w:val="both"/>
        <w:textAlignment w:val="baseline"/>
        <w:rPr>
          <w:rFonts w:ascii="Arial" w:eastAsia="Arial" w:hAnsi="Arial"/>
          <w:color w:val="000000"/>
        </w:rPr>
      </w:pPr>
      <w:r>
        <w:rPr>
          <w:rFonts w:ascii="Arial" w:eastAsia="Arial" w:hAnsi="Arial"/>
          <w:color w:val="000000"/>
        </w:rPr>
        <w:tab/>
        <w:t xml:space="preserve">Señaló que el objeto del proyecto es ayudar aquellos estudiantes endeudados con el crédito solidario, Crédito con Aval del Estado, créditos </w:t>
      </w:r>
      <w:proofErr w:type="spellStart"/>
      <w:r>
        <w:rPr>
          <w:rFonts w:ascii="Arial" w:eastAsia="Arial" w:hAnsi="Arial"/>
          <w:color w:val="000000"/>
        </w:rPr>
        <w:t>Corfo</w:t>
      </w:r>
      <w:proofErr w:type="spellEnd"/>
      <w:r>
        <w:rPr>
          <w:rFonts w:ascii="Arial" w:eastAsia="Arial" w:hAnsi="Arial"/>
          <w:color w:val="000000"/>
        </w:rPr>
        <w:t xml:space="preserve"> y otros entregados por </w:t>
      </w:r>
      <w:r w:rsidR="0057776A">
        <w:rPr>
          <w:rFonts w:ascii="Arial" w:eastAsia="Arial" w:hAnsi="Arial"/>
          <w:color w:val="000000"/>
        </w:rPr>
        <w:t>instituciones de educación superior</w:t>
      </w:r>
      <w:r>
        <w:rPr>
          <w:rFonts w:ascii="Arial" w:eastAsia="Arial" w:hAnsi="Arial"/>
          <w:color w:val="000000"/>
        </w:rPr>
        <w:t>, a fin de no publicar sus deudas a través de DICOM. Sin embargo, sostuvo que si se mantiene la redacción original podría perjudicar a los estudiantes, a través del encarecimiento de sus créditos.</w:t>
      </w:r>
    </w:p>
    <w:p w:rsidR="00984659" w:rsidRDefault="00984659" w:rsidP="00984659">
      <w:pPr>
        <w:tabs>
          <w:tab w:val="left" w:pos="709"/>
        </w:tabs>
        <w:spacing w:before="120"/>
        <w:jc w:val="both"/>
        <w:textAlignment w:val="baseline"/>
        <w:rPr>
          <w:rFonts w:ascii="Arial" w:eastAsia="Arial" w:hAnsi="Arial"/>
          <w:color w:val="000000"/>
        </w:rPr>
      </w:pPr>
      <w:r>
        <w:rPr>
          <w:rFonts w:ascii="Arial" w:eastAsia="Arial" w:hAnsi="Arial"/>
          <w:color w:val="000000"/>
        </w:rPr>
        <w:tab/>
        <w:t xml:space="preserve">El diputado </w:t>
      </w:r>
      <w:r>
        <w:rPr>
          <w:rFonts w:ascii="Arial" w:eastAsia="Arial" w:hAnsi="Arial"/>
          <w:b/>
          <w:color w:val="000000"/>
        </w:rPr>
        <w:t xml:space="preserve">Pardo </w:t>
      </w:r>
      <w:r>
        <w:rPr>
          <w:rFonts w:ascii="Arial" w:eastAsia="Arial" w:hAnsi="Arial"/>
          <w:color w:val="000000"/>
        </w:rPr>
        <w:t>manifestó que se debe distinguir entre el estudiante de educación superior que tuvo que endeudarse para costear su carrera y el titulado que pretende perfeccionarse.</w:t>
      </w:r>
    </w:p>
    <w:p w:rsidR="00984659" w:rsidRDefault="00984659" w:rsidP="00984659">
      <w:pPr>
        <w:tabs>
          <w:tab w:val="left" w:pos="709"/>
        </w:tabs>
        <w:spacing w:before="120"/>
        <w:jc w:val="both"/>
        <w:textAlignment w:val="baseline"/>
        <w:rPr>
          <w:rFonts w:ascii="Arial" w:eastAsia="Arial" w:hAnsi="Arial"/>
          <w:color w:val="000000"/>
        </w:rPr>
      </w:pPr>
      <w:r>
        <w:rPr>
          <w:rFonts w:ascii="Arial" w:eastAsia="Arial" w:hAnsi="Arial"/>
          <w:color w:val="000000"/>
        </w:rPr>
        <w:tab/>
        <w:t xml:space="preserve">La diputada </w:t>
      </w:r>
      <w:r w:rsidRPr="005656A3">
        <w:rPr>
          <w:rFonts w:ascii="Arial" w:eastAsia="Arial" w:hAnsi="Arial"/>
          <w:b/>
          <w:color w:val="000000"/>
        </w:rPr>
        <w:t>Rojas</w:t>
      </w:r>
      <w:r>
        <w:rPr>
          <w:rFonts w:ascii="Arial" w:eastAsia="Arial" w:hAnsi="Arial"/>
          <w:color w:val="000000"/>
        </w:rPr>
        <w:t xml:space="preserve"> afirmó que el proyecto pretende incorporar a todas las personas que tengan deudas con fines educativos, a fin de evitar pasar por DICOM</w:t>
      </w:r>
      <w:r w:rsidR="0057776A">
        <w:rPr>
          <w:rFonts w:ascii="Arial" w:eastAsia="Arial" w:hAnsi="Arial"/>
          <w:color w:val="000000"/>
        </w:rPr>
        <w:t>;</w:t>
      </w:r>
      <w:r>
        <w:rPr>
          <w:rFonts w:ascii="Arial" w:eastAsia="Arial" w:hAnsi="Arial"/>
          <w:color w:val="000000"/>
        </w:rPr>
        <w:t xml:space="preserve"> además, sostuvo que si existe algún problema de interpretación, las entidades bancarias serán las encargadas de determinar si un crédito debe ser publicado o no. </w:t>
      </w:r>
    </w:p>
    <w:p w:rsidR="00984659" w:rsidRDefault="00984659" w:rsidP="00984659">
      <w:pPr>
        <w:tabs>
          <w:tab w:val="left" w:pos="709"/>
        </w:tabs>
        <w:spacing w:before="120"/>
        <w:jc w:val="both"/>
        <w:textAlignment w:val="baseline"/>
        <w:rPr>
          <w:rFonts w:ascii="Arial" w:eastAsia="Arial" w:hAnsi="Arial"/>
          <w:color w:val="000000"/>
        </w:rPr>
      </w:pPr>
      <w:r>
        <w:rPr>
          <w:rFonts w:ascii="Arial" w:eastAsia="Arial" w:hAnsi="Arial"/>
          <w:color w:val="000000"/>
        </w:rPr>
        <w:tab/>
        <w:t xml:space="preserve">El diputado </w:t>
      </w:r>
      <w:r w:rsidRPr="00D81369">
        <w:rPr>
          <w:rFonts w:ascii="Arial" w:eastAsia="Arial" w:hAnsi="Arial"/>
          <w:b/>
          <w:color w:val="000000"/>
        </w:rPr>
        <w:t>Bellolio</w:t>
      </w:r>
      <w:r>
        <w:rPr>
          <w:rFonts w:ascii="Arial" w:eastAsia="Arial" w:hAnsi="Arial"/>
          <w:color w:val="000000"/>
        </w:rPr>
        <w:t xml:space="preserve"> explicó que de mantenerse la redacción tal cual</w:t>
      </w:r>
      <w:r>
        <w:rPr>
          <w:rFonts w:ascii="Arial" w:eastAsia="Arial" w:hAnsi="Arial"/>
          <w:color w:val="000000"/>
        </w:rPr>
        <w:t xml:space="preserve"> está</w:t>
      </w:r>
      <w:r>
        <w:rPr>
          <w:rFonts w:ascii="Arial" w:eastAsia="Arial" w:hAnsi="Arial"/>
          <w:color w:val="000000"/>
        </w:rPr>
        <w:t xml:space="preserve">, los bancos simplemente subirán las tasas de interés de los créditos </w:t>
      </w:r>
      <w:r>
        <w:rPr>
          <w:rFonts w:ascii="Arial" w:eastAsia="Arial" w:hAnsi="Arial"/>
          <w:color w:val="000000"/>
        </w:rPr>
        <w:lastRenderedPageBreak/>
        <w:t>cuando sean con fines educativos, debido a que no existiría ningún comportamiento o antecedente que permita evaluar el riesgo del solicitante.</w:t>
      </w:r>
    </w:p>
    <w:p w:rsidR="00984659" w:rsidRPr="00584EA7" w:rsidRDefault="00984659" w:rsidP="00984659">
      <w:pPr>
        <w:tabs>
          <w:tab w:val="left" w:pos="709"/>
        </w:tabs>
        <w:spacing w:before="120"/>
        <w:jc w:val="both"/>
        <w:textAlignment w:val="baseline"/>
        <w:rPr>
          <w:rFonts w:ascii="Arial" w:eastAsia="Arial" w:hAnsi="Arial"/>
          <w:color w:val="000000"/>
        </w:rPr>
      </w:pPr>
      <w:r>
        <w:rPr>
          <w:rFonts w:ascii="Arial" w:eastAsia="Arial" w:hAnsi="Arial"/>
          <w:color w:val="000000"/>
        </w:rPr>
        <w:tab/>
        <w:t xml:space="preserve">La diputada </w:t>
      </w:r>
      <w:r>
        <w:rPr>
          <w:rFonts w:ascii="Arial" w:eastAsia="Arial" w:hAnsi="Arial"/>
          <w:b/>
          <w:color w:val="000000"/>
        </w:rPr>
        <w:t>Rojas</w:t>
      </w:r>
      <w:r>
        <w:rPr>
          <w:rFonts w:ascii="Arial" w:eastAsia="Arial" w:hAnsi="Arial"/>
          <w:color w:val="000000"/>
        </w:rPr>
        <w:t xml:space="preserve"> comentó que los bancos seguirán otorgando créditos, sin perjuicio de no conocer el historial de pago de sus clientes. Además, estimó poco probable que la gente comience a solicitar créditos con fines educativos para otras causas. Finalmente, recalcó que todas las deudas educativas, sin importar su nivel, no </w:t>
      </w:r>
      <w:r w:rsidR="000B5B01">
        <w:rPr>
          <w:rFonts w:ascii="Arial" w:eastAsia="Arial" w:hAnsi="Arial"/>
          <w:color w:val="000000"/>
        </w:rPr>
        <w:t>deben</w:t>
      </w:r>
      <w:r>
        <w:rPr>
          <w:rFonts w:ascii="Arial" w:eastAsia="Arial" w:hAnsi="Arial"/>
          <w:color w:val="000000"/>
        </w:rPr>
        <w:t xml:space="preserve"> estar en DICOM.</w:t>
      </w:r>
    </w:p>
    <w:p w:rsidR="009B73C0" w:rsidRDefault="008A0C9B" w:rsidP="009B73C0">
      <w:pPr>
        <w:tabs>
          <w:tab w:val="left" w:pos="709"/>
        </w:tabs>
        <w:spacing w:before="120"/>
        <w:jc w:val="both"/>
        <w:rPr>
          <w:rFonts w:ascii="Arial" w:hAnsi="Arial" w:cs="Arial"/>
        </w:rPr>
      </w:pPr>
      <w:r w:rsidRPr="008A0C9B">
        <w:rPr>
          <w:rFonts w:ascii="Arial" w:hAnsi="Arial" w:cs="Arial"/>
        </w:rPr>
        <w:tab/>
        <w:t xml:space="preserve">Puesta en votación la indicación N° 2, resultó </w:t>
      </w:r>
      <w:r w:rsidRPr="008A0C9B">
        <w:rPr>
          <w:rFonts w:ascii="Arial" w:hAnsi="Arial" w:cs="Arial"/>
          <w:b/>
        </w:rPr>
        <w:t>rechazada</w:t>
      </w:r>
      <w:r w:rsidRPr="008A0C9B">
        <w:rPr>
          <w:rFonts w:ascii="Arial" w:hAnsi="Arial" w:cs="Arial"/>
        </w:rPr>
        <w:t xml:space="preserve"> por </w:t>
      </w:r>
      <w:r w:rsidR="009B73C0">
        <w:rPr>
          <w:rFonts w:ascii="Arial" w:hAnsi="Arial" w:cs="Arial"/>
        </w:rPr>
        <w:t>no alcanzar el quórum de votación respectivo</w:t>
      </w:r>
      <w:r w:rsidR="009B73C0" w:rsidRPr="008A0C9B">
        <w:rPr>
          <w:rFonts w:ascii="Arial" w:hAnsi="Arial" w:cs="Arial"/>
        </w:rPr>
        <w:t>.</w:t>
      </w:r>
      <w:r w:rsidR="009B73C0">
        <w:rPr>
          <w:rFonts w:ascii="Arial" w:hAnsi="Arial" w:cs="Arial"/>
        </w:rPr>
        <w:t xml:space="preserve"> Votaron a favor los diputados Bellolio, Bobadilla, Pardo, Rey y Schalper. Se pronunciaron en contra las diputadas Girardi, Rojas y Vallejo y los diputados Santana y Winter (5-5-0).</w:t>
      </w:r>
    </w:p>
    <w:p w:rsidR="008A0C9B" w:rsidRPr="008A0C9B" w:rsidRDefault="008A0C9B" w:rsidP="009B73C0">
      <w:pPr>
        <w:tabs>
          <w:tab w:val="left" w:pos="709"/>
        </w:tabs>
        <w:spacing w:before="240"/>
        <w:jc w:val="center"/>
        <w:rPr>
          <w:rFonts w:ascii="Arial" w:hAnsi="Arial" w:cs="Arial"/>
          <w:b/>
        </w:rPr>
      </w:pPr>
      <w:r w:rsidRPr="008A0C9B">
        <w:rPr>
          <w:rFonts w:ascii="Arial" w:hAnsi="Arial" w:cs="Arial"/>
          <w:b/>
        </w:rPr>
        <w:t>Artículo transitorio</w:t>
      </w:r>
    </w:p>
    <w:p w:rsidR="0047023A" w:rsidRPr="008A0C9B" w:rsidRDefault="0047023A" w:rsidP="001804B4">
      <w:pPr>
        <w:tabs>
          <w:tab w:val="left" w:pos="709"/>
        </w:tabs>
        <w:spacing w:before="120"/>
        <w:jc w:val="both"/>
        <w:rPr>
          <w:rFonts w:ascii="Arial" w:hAnsi="Arial" w:cs="Arial"/>
          <w:lang w:val="es-CL"/>
        </w:rPr>
      </w:pPr>
      <w:r w:rsidRPr="008A0C9B">
        <w:rPr>
          <w:rFonts w:ascii="Arial" w:hAnsi="Arial" w:cs="Arial"/>
          <w:lang w:val="es-CL"/>
        </w:rPr>
        <w:tab/>
        <w:t>Se present</w:t>
      </w:r>
      <w:r w:rsidR="0012030E">
        <w:rPr>
          <w:rFonts w:ascii="Arial" w:hAnsi="Arial" w:cs="Arial"/>
          <w:lang w:val="es-CL"/>
        </w:rPr>
        <w:t>aron</w:t>
      </w:r>
      <w:r w:rsidRPr="008A0C9B">
        <w:rPr>
          <w:rFonts w:ascii="Arial" w:hAnsi="Arial" w:cs="Arial"/>
          <w:lang w:val="es-CL"/>
        </w:rPr>
        <w:t xml:space="preserve"> la</w:t>
      </w:r>
      <w:r w:rsidR="0012030E">
        <w:rPr>
          <w:rFonts w:ascii="Arial" w:hAnsi="Arial" w:cs="Arial"/>
          <w:lang w:val="es-CL"/>
        </w:rPr>
        <w:t>s</w:t>
      </w:r>
      <w:r w:rsidRPr="008A0C9B">
        <w:rPr>
          <w:rFonts w:ascii="Arial" w:hAnsi="Arial" w:cs="Arial"/>
          <w:lang w:val="es-CL"/>
        </w:rPr>
        <w:t xml:space="preserve"> siguiente</w:t>
      </w:r>
      <w:r w:rsidR="0012030E">
        <w:rPr>
          <w:rFonts w:ascii="Arial" w:hAnsi="Arial" w:cs="Arial"/>
          <w:lang w:val="es-CL"/>
        </w:rPr>
        <w:t>s</w:t>
      </w:r>
      <w:r w:rsidRPr="008A0C9B">
        <w:rPr>
          <w:rFonts w:ascii="Arial" w:hAnsi="Arial" w:cs="Arial"/>
          <w:lang w:val="es-CL"/>
        </w:rPr>
        <w:t xml:space="preserve"> </w:t>
      </w:r>
      <w:r w:rsidR="0012030E">
        <w:rPr>
          <w:rFonts w:ascii="Arial" w:hAnsi="Arial" w:cs="Arial"/>
          <w:lang w:val="es-CL"/>
        </w:rPr>
        <w:t>indicaciones</w:t>
      </w:r>
      <w:r w:rsidRPr="008A0C9B">
        <w:rPr>
          <w:rFonts w:ascii="Arial" w:hAnsi="Arial" w:cs="Arial"/>
          <w:lang w:val="es-CL"/>
        </w:rPr>
        <w:t>:</w:t>
      </w:r>
    </w:p>
    <w:p w:rsidR="00291B67" w:rsidRDefault="00291B67" w:rsidP="00291B67">
      <w:pPr>
        <w:pStyle w:val="Textoindependiente2"/>
        <w:tabs>
          <w:tab w:val="left" w:pos="709"/>
        </w:tabs>
        <w:spacing w:before="120" w:line="240" w:lineRule="auto"/>
        <w:rPr>
          <w:rFonts w:cstheme="minorHAnsi"/>
          <w:sz w:val="24"/>
        </w:rPr>
      </w:pPr>
      <w:r>
        <w:rPr>
          <w:rFonts w:cstheme="minorHAnsi"/>
          <w:sz w:val="24"/>
        </w:rPr>
        <w:tab/>
      </w:r>
      <w:r w:rsidRPr="00291B67">
        <w:rPr>
          <w:rFonts w:cstheme="minorHAnsi"/>
          <w:sz w:val="24"/>
        </w:rPr>
        <w:t xml:space="preserve">3) De los diputados </w:t>
      </w:r>
      <w:r w:rsidRPr="00291B67">
        <w:rPr>
          <w:rFonts w:cstheme="minorHAnsi"/>
          <w:b/>
          <w:sz w:val="24"/>
        </w:rPr>
        <w:t>Bellolio</w:t>
      </w:r>
      <w:r w:rsidRPr="00291B67">
        <w:rPr>
          <w:rFonts w:cstheme="minorHAnsi"/>
          <w:sz w:val="24"/>
        </w:rPr>
        <w:t xml:space="preserve">, </w:t>
      </w:r>
      <w:r w:rsidRPr="00291B67">
        <w:rPr>
          <w:rFonts w:cstheme="minorHAnsi"/>
          <w:b/>
          <w:sz w:val="24"/>
        </w:rPr>
        <w:t xml:space="preserve">Bobadilla </w:t>
      </w:r>
      <w:r w:rsidRPr="00291B67">
        <w:rPr>
          <w:rFonts w:cstheme="minorHAnsi"/>
          <w:sz w:val="24"/>
        </w:rPr>
        <w:t>y</w:t>
      </w:r>
      <w:r w:rsidRPr="00291B67">
        <w:rPr>
          <w:rFonts w:cstheme="minorHAnsi"/>
          <w:b/>
          <w:sz w:val="24"/>
        </w:rPr>
        <w:t xml:space="preserve"> Pardo</w:t>
      </w:r>
      <w:r w:rsidRPr="00291B67">
        <w:rPr>
          <w:rFonts w:cstheme="minorHAnsi"/>
          <w:sz w:val="24"/>
        </w:rPr>
        <w:t xml:space="preserve"> para intercalar, entre la expresión “artículo anterior” y el vocablo “deberán”, la siguiente frase: “, con excepción de la institución acreedora”.</w:t>
      </w:r>
    </w:p>
    <w:p w:rsidR="00984659" w:rsidRP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El diputado </w:t>
      </w:r>
      <w:r w:rsidRPr="00984659">
        <w:rPr>
          <w:rFonts w:ascii="Arial" w:eastAsia="Arial" w:hAnsi="Arial" w:cstheme="minorBidi"/>
          <w:b/>
          <w:color w:val="000000"/>
          <w:szCs w:val="22"/>
          <w:lang w:eastAsia="en-US"/>
        </w:rPr>
        <w:t>Bellolio</w:t>
      </w:r>
      <w:r w:rsidRPr="00984659">
        <w:rPr>
          <w:rFonts w:ascii="Arial" w:eastAsia="Arial" w:hAnsi="Arial" w:cstheme="minorBidi"/>
          <w:color w:val="000000"/>
          <w:szCs w:val="22"/>
          <w:lang w:eastAsia="en-US"/>
        </w:rPr>
        <w:t xml:space="preserve"> explicó que la institución acreedora debe comunicar y registrar las deudas, motivo por el cual no debiese encontrarse incluido en la normativa, para de esa forma evitar cualquier intento que pretenda extinguir la deuda. A mayor abundamiento, indicó que la deuda podría no hacerse exigible si la institución acreedora no posee registro alguno, agregando que se deben evitar dobles interpretaciones.</w:t>
      </w:r>
      <w:r w:rsidR="0057776A">
        <w:rPr>
          <w:rFonts w:ascii="Arial" w:eastAsia="Arial" w:hAnsi="Arial" w:cstheme="minorBidi"/>
          <w:color w:val="000000"/>
          <w:szCs w:val="22"/>
          <w:lang w:eastAsia="en-US"/>
        </w:rPr>
        <w:t xml:space="preserve"> </w:t>
      </w:r>
      <w:r w:rsidRPr="00984659">
        <w:rPr>
          <w:rFonts w:ascii="Arial" w:eastAsia="Arial" w:hAnsi="Arial" w:cstheme="minorBidi"/>
          <w:color w:val="000000"/>
          <w:szCs w:val="22"/>
          <w:lang w:eastAsia="en-US"/>
        </w:rPr>
        <w:t>Asimismo, reflexionó sobre la tercerización de los servicios de cobro, siendo importante la comunicación a dichas entidades para su posterior exigibilidad.</w:t>
      </w:r>
    </w:p>
    <w:p w:rsidR="00984659" w:rsidRP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El diputado </w:t>
      </w:r>
      <w:r w:rsidRPr="00984659">
        <w:rPr>
          <w:rFonts w:ascii="Arial" w:eastAsia="Arial" w:hAnsi="Arial" w:cstheme="minorBidi"/>
          <w:b/>
          <w:color w:val="000000"/>
          <w:szCs w:val="22"/>
          <w:lang w:eastAsia="en-US"/>
        </w:rPr>
        <w:t xml:space="preserve">Winter </w:t>
      </w:r>
      <w:r w:rsidRPr="00984659">
        <w:rPr>
          <w:rFonts w:ascii="Arial" w:eastAsia="Arial" w:hAnsi="Arial" w:cstheme="minorBidi"/>
          <w:color w:val="000000"/>
          <w:szCs w:val="22"/>
          <w:lang w:eastAsia="en-US"/>
        </w:rPr>
        <w:t xml:space="preserve">compartió la intención de la indicación, sin embargo </w:t>
      </w:r>
      <w:r w:rsidR="0057776A">
        <w:rPr>
          <w:rFonts w:ascii="Arial" w:eastAsia="Arial" w:hAnsi="Arial" w:cstheme="minorBidi"/>
          <w:color w:val="000000"/>
          <w:szCs w:val="22"/>
          <w:lang w:eastAsia="en-US"/>
        </w:rPr>
        <w:t xml:space="preserve">consideró </w:t>
      </w:r>
      <w:r w:rsidRPr="00984659">
        <w:rPr>
          <w:rFonts w:ascii="Arial" w:eastAsia="Arial" w:hAnsi="Arial" w:cstheme="minorBidi"/>
          <w:color w:val="000000"/>
          <w:szCs w:val="22"/>
          <w:lang w:eastAsia="en-US"/>
        </w:rPr>
        <w:t xml:space="preserve">que </w:t>
      </w:r>
      <w:r w:rsidR="0057776A">
        <w:rPr>
          <w:rFonts w:ascii="Arial" w:eastAsia="Arial" w:hAnsi="Arial" w:cstheme="minorBidi"/>
          <w:color w:val="000000"/>
          <w:szCs w:val="22"/>
          <w:lang w:eastAsia="en-US"/>
        </w:rPr>
        <w:t xml:space="preserve">no son posibles </w:t>
      </w:r>
      <w:r w:rsidRPr="00984659">
        <w:rPr>
          <w:rFonts w:ascii="Arial" w:eastAsia="Arial" w:hAnsi="Arial" w:cstheme="minorBidi"/>
          <w:color w:val="000000"/>
          <w:szCs w:val="22"/>
          <w:lang w:eastAsia="en-US"/>
        </w:rPr>
        <w:t>otras interpretaciones que deriven en la extinción de la deuda. Asimismo, señaló que el mecanismo de cobranza no se elimina, por tanto, no se estaría condonando la deuda.</w:t>
      </w:r>
    </w:p>
    <w:p w:rsidR="00984659" w:rsidRP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La diputada </w:t>
      </w:r>
      <w:r w:rsidRPr="00984659">
        <w:rPr>
          <w:rFonts w:ascii="Arial" w:eastAsia="Arial" w:hAnsi="Arial" w:cstheme="minorBidi"/>
          <w:b/>
          <w:color w:val="000000"/>
          <w:szCs w:val="22"/>
          <w:lang w:eastAsia="en-US"/>
        </w:rPr>
        <w:t xml:space="preserve">Girardi </w:t>
      </w:r>
      <w:r w:rsidRPr="00984659">
        <w:rPr>
          <w:rFonts w:ascii="Arial" w:eastAsia="Arial" w:hAnsi="Arial" w:cstheme="minorBidi"/>
          <w:color w:val="000000"/>
          <w:szCs w:val="22"/>
          <w:lang w:eastAsia="en-US"/>
        </w:rPr>
        <w:t>enfatizó que el espíritu del proyecto es eliminar la comunicación de los datos, pero no la extinción de la deuda.</w:t>
      </w:r>
    </w:p>
    <w:p w:rsidR="00984659" w:rsidRP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El diputado </w:t>
      </w:r>
      <w:r w:rsidRPr="00984659">
        <w:rPr>
          <w:rFonts w:ascii="Arial" w:eastAsia="Arial" w:hAnsi="Arial" w:cstheme="minorBidi"/>
          <w:b/>
          <w:color w:val="000000"/>
          <w:szCs w:val="22"/>
          <w:lang w:eastAsia="en-US"/>
        </w:rPr>
        <w:t xml:space="preserve">Rey </w:t>
      </w:r>
      <w:r w:rsidRPr="00984659">
        <w:rPr>
          <w:rFonts w:ascii="Arial" w:eastAsia="Arial" w:hAnsi="Arial" w:cstheme="minorBidi"/>
          <w:color w:val="000000"/>
          <w:szCs w:val="22"/>
          <w:lang w:eastAsia="en-US"/>
        </w:rPr>
        <w:t>compartió la opinión del diputado Bellolio, ya que el artículo transitorio dispone expresamente que se deberán eliminar todos los datos, motivo por el cual se dificultaría el cobro de las mismas.</w:t>
      </w:r>
    </w:p>
    <w:p w:rsidR="00984659" w:rsidRDefault="00984659" w:rsidP="00984659">
      <w:pPr>
        <w:tabs>
          <w:tab w:val="left" w:pos="709"/>
        </w:tabs>
        <w:spacing w:before="120"/>
        <w:jc w:val="both"/>
        <w:textAlignment w:val="baseline"/>
        <w:rPr>
          <w:rFonts w:ascii="Arial" w:eastAsia="Arial" w:hAnsi="Arial" w:cstheme="minorBidi"/>
          <w:color w:val="000000"/>
          <w:szCs w:val="22"/>
          <w:lang w:eastAsia="en-US"/>
        </w:rPr>
      </w:pPr>
      <w:r w:rsidRPr="00984659">
        <w:rPr>
          <w:rFonts w:ascii="Arial" w:eastAsia="Arial" w:hAnsi="Arial" w:cstheme="minorBidi"/>
          <w:color w:val="000000"/>
          <w:szCs w:val="22"/>
          <w:lang w:eastAsia="en-US"/>
        </w:rPr>
        <w:tab/>
        <w:t xml:space="preserve">La diputada </w:t>
      </w:r>
      <w:r w:rsidRPr="00984659">
        <w:rPr>
          <w:rFonts w:ascii="Arial" w:eastAsia="Arial" w:hAnsi="Arial" w:cstheme="minorBidi"/>
          <w:b/>
          <w:color w:val="000000"/>
          <w:szCs w:val="22"/>
          <w:lang w:eastAsia="en-US"/>
        </w:rPr>
        <w:t xml:space="preserve">Rojas </w:t>
      </w:r>
      <w:r w:rsidRPr="00984659">
        <w:rPr>
          <w:rFonts w:ascii="Arial" w:eastAsia="Arial" w:hAnsi="Arial" w:cstheme="minorBidi"/>
          <w:color w:val="000000"/>
          <w:szCs w:val="22"/>
          <w:lang w:eastAsia="en-US"/>
        </w:rPr>
        <w:t>(Presidenta) señaló que las expresiones comunicar y almacenar son copulativas, por ende, no debe existir ningún problema de interpretación.</w:t>
      </w:r>
    </w:p>
    <w:p w:rsidR="000B5B01" w:rsidRDefault="000B5B01" w:rsidP="000B5B01">
      <w:pPr>
        <w:tabs>
          <w:tab w:val="left" w:pos="709"/>
        </w:tabs>
        <w:spacing w:before="120"/>
        <w:jc w:val="both"/>
        <w:rPr>
          <w:rFonts w:ascii="Arial" w:hAnsi="Arial" w:cs="Arial"/>
        </w:rPr>
      </w:pPr>
      <w:r w:rsidRPr="008A0C9B">
        <w:rPr>
          <w:rFonts w:ascii="Arial" w:hAnsi="Arial" w:cs="Arial"/>
        </w:rPr>
        <w:tab/>
        <w:t xml:space="preserve">Puesta en votación la indicación N° </w:t>
      </w:r>
      <w:r>
        <w:rPr>
          <w:rFonts w:ascii="Arial" w:hAnsi="Arial" w:cs="Arial"/>
        </w:rPr>
        <w:t>3</w:t>
      </w:r>
      <w:r w:rsidRPr="008A0C9B">
        <w:rPr>
          <w:rFonts w:ascii="Arial" w:hAnsi="Arial" w:cs="Arial"/>
        </w:rPr>
        <w:t xml:space="preserve">, resultó </w:t>
      </w:r>
      <w:r w:rsidRPr="008A0C9B">
        <w:rPr>
          <w:rFonts w:ascii="Arial" w:hAnsi="Arial" w:cs="Arial"/>
          <w:b/>
        </w:rPr>
        <w:t>rechazada</w:t>
      </w:r>
      <w:r w:rsidRPr="008A0C9B">
        <w:rPr>
          <w:rFonts w:ascii="Arial" w:hAnsi="Arial" w:cs="Arial"/>
        </w:rPr>
        <w:t xml:space="preserve"> por </w:t>
      </w:r>
      <w:r>
        <w:rPr>
          <w:rFonts w:ascii="Arial" w:hAnsi="Arial" w:cs="Arial"/>
        </w:rPr>
        <w:t>no alcanzar el quórum de votación respectivo</w:t>
      </w:r>
      <w:r w:rsidRPr="008A0C9B">
        <w:rPr>
          <w:rFonts w:ascii="Arial" w:hAnsi="Arial" w:cs="Arial"/>
        </w:rPr>
        <w:t>.</w:t>
      </w:r>
      <w:r>
        <w:rPr>
          <w:rFonts w:ascii="Arial" w:hAnsi="Arial" w:cs="Arial"/>
        </w:rPr>
        <w:t xml:space="preserve"> Votaron a favor los diputados Bellolio, Bobadilla, Pardo, Rey y Schalper. Se pronunciaron en contra las diputadas Girardi, Rojas y Vallejo y los diputados Santana y Winter (5-5-0).</w:t>
      </w:r>
    </w:p>
    <w:p w:rsidR="000B5B01" w:rsidRDefault="000B5B01" w:rsidP="000B5B01">
      <w:pPr>
        <w:pStyle w:val="Textoindependiente2"/>
        <w:tabs>
          <w:tab w:val="left" w:pos="709"/>
        </w:tabs>
        <w:spacing w:before="120" w:line="240" w:lineRule="auto"/>
        <w:rPr>
          <w:rFonts w:cstheme="minorHAnsi"/>
          <w:sz w:val="24"/>
        </w:rPr>
      </w:pPr>
      <w:r>
        <w:rPr>
          <w:rFonts w:cstheme="minorHAnsi"/>
          <w:sz w:val="24"/>
        </w:rPr>
        <w:tab/>
        <w:t xml:space="preserve">4) </w:t>
      </w:r>
      <w:r w:rsidRPr="00291B67">
        <w:rPr>
          <w:rFonts w:cstheme="minorHAnsi"/>
          <w:sz w:val="24"/>
        </w:rPr>
        <w:t xml:space="preserve">De los diputados </w:t>
      </w:r>
      <w:r w:rsidRPr="00291B67">
        <w:rPr>
          <w:rFonts w:cstheme="minorHAnsi"/>
          <w:b/>
          <w:sz w:val="24"/>
        </w:rPr>
        <w:t xml:space="preserve">Bellolio </w:t>
      </w:r>
      <w:r w:rsidRPr="00291B67">
        <w:rPr>
          <w:rFonts w:cstheme="minorHAnsi"/>
          <w:sz w:val="24"/>
        </w:rPr>
        <w:t>y</w:t>
      </w:r>
      <w:r w:rsidRPr="00291B67">
        <w:rPr>
          <w:rFonts w:cstheme="minorHAnsi"/>
          <w:b/>
          <w:sz w:val="24"/>
        </w:rPr>
        <w:t xml:space="preserve"> Pardo</w:t>
      </w:r>
      <w:r w:rsidRPr="00291B67">
        <w:rPr>
          <w:rFonts w:cstheme="minorHAnsi"/>
          <w:sz w:val="24"/>
        </w:rPr>
        <w:t xml:space="preserve"> para </w:t>
      </w:r>
      <w:r>
        <w:rPr>
          <w:rFonts w:cstheme="minorHAnsi"/>
          <w:sz w:val="24"/>
        </w:rPr>
        <w:t>agregar en el artículo transitorio la siguiente frase final: “En ningún caso esto podrá entenderse como la extinción de la deuda.”.</w:t>
      </w:r>
    </w:p>
    <w:p w:rsidR="00984659" w:rsidRPr="001E1ED2" w:rsidRDefault="00984659" w:rsidP="00984659">
      <w:pPr>
        <w:tabs>
          <w:tab w:val="left" w:pos="709"/>
        </w:tabs>
        <w:spacing w:before="120"/>
        <w:jc w:val="both"/>
        <w:textAlignment w:val="baseline"/>
        <w:rPr>
          <w:rFonts w:ascii="Arial" w:eastAsia="Arial" w:hAnsi="Arial"/>
          <w:color w:val="000000"/>
        </w:rPr>
      </w:pPr>
      <w:r>
        <w:rPr>
          <w:rFonts w:ascii="Arial" w:eastAsia="Arial" w:hAnsi="Arial"/>
          <w:color w:val="000000"/>
        </w:rPr>
        <w:tab/>
        <w:t xml:space="preserve">La diputada </w:t>
      </w:r>
      <w:r>
        <w:rPr>
          <w:rFonts w:ascii="Arial" w:eastAsia="Arial" w:hAnsi="Arial"/>
          <w:b/>
          <w:color w:val="000000"/>
        </w:rPr>
        <w:t xml:space="preserve">Rojas </w:t>
      </w:r>
      <w:r>
        <w:rPr>
          <w:rFonts w:ascii="Arial" w:eastAsia="Arial" w:hAnsi="Arial"/>
          <w:color w:val="000000"/>
        </w:rPr>
        <w:t xml:space="preserve">señaló que esta indicación solo va entorpecer el trámite legislativo, </w:t>
      </w:r>
      <w:r w:rsidR="0057776A">
        <w:rPr>
          <w:rFonts w:ascii="Arial" w:eastAsia="Arial" w:hAnsi="Arial"/>
          <w:color w:val="000000"/>
        </w:rPr>
        <w:t>al provocar un tercer trámite constitucional, y q</w:t>
      </w:r>
      <w:r>
        <w:rPr>
          <w:rFonts w:ascii="Arial" w:eastAsia="Arial" w:hAnsi="Arial"/>
          <w:color w:val="000000"/>
        </w:rPr>
        <w:t>ue está claro que el proyecto no extingu</w:t>
      </w:r>
      <w:r w:rsidR="0057776A">
        <w:rPr>
          <w:rFonts w:ascii="Arial" w:eastAsia="Arial" w:hAnsi="Arial"/>
          <w:color w:val="000000"/>
        </w:rPr>
        <w:t>e</w:t>
      </w:r>
      <w:r>
        <w:rPr>
          <w:rFonts w:ascii="Arial" w:eastAsia="Arial" w:hAnsi="Arial"/>
          <w:color w:val="000000"/>
        </w:rPr>
        <w:t xml:space="preserve"> de manera alguna las deudas educativas.</w:t>
      </w:r>
    </w:p>
    <w:p w:rsidR="009B73C0" w:rsidRDefault="009B73C0" w:rsidP="009B73C0">
      <w:pPr>
        <w:tabs>
          <w:tab w:val="left" w:pos="709"/>
        </w:tabs>
        <w:spacing w:before="120"/>
        <w:jc w:val="both"/>
        <w:rPr>
          <w:rFonts w:ascii="Arial" w:hAnsi="Arial" w:cs="Arial"/>
        </w:rPr>
      </w:pPr>
      <w:bookmarkStart w:id="8" w:name="_Toc408309939"/>
      <w:bookmarkStart w:id="9" w:name="_Toc409556941"/>
      <w:bookmarkStart w:id="10" w:name="_Toc499712194"/>
      <w:r w:rsidRPr="008A0C9B">
        <w:rPr>
          <w:rFonts w:ascii="Arial" w:hAnsi="Arial" w:cs="Arial"/>
        </w:rPr>
        <w:lastRenderedPageBreak/>
        <w:tab/>
        <w:t xml:space="preserve">Puesta en votación la indicación N° </w:t>
      </w:r>
      <w:r>
        <w:rPr>
          <w:rFonts w:ascii="Arial" w:hAnsi="Arial" w:cs="Arial"/>
        </w:rPr>
        <w:t>4</w:t>
      </w:r>
      <w:r w:rsidRPr="008A0C9B">
        <w:rPr>
          <w:rFonts w:ascii="Arial" w:hAnsi="Arial" w:cs="Arial"/>
        </w:rPr>
        <w:t xml:space="preserve">, resultó </w:t>
      </w:r>
      <w:r w:rsidRPr="008A0C9B">
        <w:rPr>
          <w:rFonts w:ascii="Arial" w:hAnsi="Arial" w:cs="Arial"/>
          <w:b/>
        </w:rPr>
        <w:t>a</w:t>
      </w:r>
      <w:r>
        <w:rPr>
          <w:rFonts w:ascii="Arial" w:hAnsi="Arial" w:cs="Arial"/>
          <w:b/>
        </w:rPr>
        <w:t>proba</w:t>
      </w:r>
      <w:r w:rsidRPr="008A0C9B">
        <w:rPr>
          <w:rFonts w:ascii="Arial" w:hAnsi="Arial" w:cs="Arial"/>
          <w:b/>
        </w:rPr>
        <w:t>da</w:t>
      </w:r>
      <w:r w:rsidRPr="008A0C9B">
        <w:rPr>
          <w:rFonts w:ascii="Arial" w:hAnsi="Arial" w:cs="Arial"/>
        </w:rPr>
        <w:t xml:space="preserve"> por </w:t>
      </w:r>
      <w:r>
        <w:rPr>
          <w:rFonts w:ascii="Arial" w:hAnsi="Arial" w:cs="Arial"/>
        </w:rPr>
        <w:t>mayoría de votos</w:t>
      </w:r>
      <w:r w:rsidRPr="008A0C9B">
        <w:rPr>
          <w:rFonts w:ascii="Arial" w:hAnsi="Arial" w:cs="Arial"/>
        </w:rPr>
        <w:t>.</w:t>
      </w:r>
      <w:r>
        <w:rPr>
          <w:rFonts w:ascii="Arial" w:hAnsi="Arial" w:cs="Arial"/>
        </w:rPr>
        <w:t xml:space="preserve"> Votaron a favor los diputados y diputadas Bellolio, Bobadilla, Girardi, Pardo, Rey, Santana y Schalper. Votaron en contra la diputada Rojas y el diputado </w:t>
      </w:r>
      <w:r w:rsidR="00D53CDB">
        <w:rPr>
          <w:rFonts w:ascii="Arial" w:hAnsi="Arial" w:cs="Arial"/>
        </w:rPr>
        <w:t>Winter</w:t>
      </w:r>
      <w:r>
        <w:rPr>
          <w:rFonts w:ascii="Arial" w:hAnsi="Arial" w:cs="Arial"/>
        </w:rPr>
        <w:t>. Se abstuvieron los diputados González y Santana y (7-2-2).</w:t>
      </w:r>
    </w:p>
    <w:p w:rsidR="00F746CE" w:rsidRDefault="00455362" w:rsidP="005A508B">
      <w:pPr>
        <w:pStyle w:val="Ttulo1"/>
        <w:tabs>
          <w:tab w:val="left" w:pos="709"/>
        </w:tabs>
        <w:jc w:val="both"/>
        <w:rPr>
          <w:bCs w:val="0"/>
        </w:rPr>
      </w:pPr>
      <w:bookmarkStart w:id="11" w:name="_Toc408309941"/>
      <w:bookmarkStart w:id="12" w:name="_Toc409556944"/>
      <w:bookmarkStart w:id="13" w:name="_Toc499712197"/>
      <w:bookmarkStart w:id="14" w:name="_Toc25849995"/>
      <w:bookmarkEnd w:id="8"/>
      <w:bookmarkEnd w:id="9"/>
      <w:bookmarkEnd w:id="10"/>
      <w:r>
        <w:rPr>
          <w:bCs w:val="0"/>
        </w:rPr>
        <w:t>1</w:t>
      </w:r>
      <w:r w:rsidR="008C5F68">
        <w:rPr>
          <w:bCs w:val="0"/>
        </w:rPr>
        <w:t>1</w:t>
      </w:r>
      <w:r w:rsidR="00F746CE" w:rsidRPr="00E03953">
        <w:rPr>
          <w:bCs w:val="0"/>
        </w:rPr>
        <w:t xml:space="preserve">. </w:t>
      </w:r>
      <w:r w:rsidRPr="00D826F1">
        <w:rPr>
          <w:bCs w:val="0"/>
        </w:rPr>
        <w:t xml:space="preserve">Texto del proyecto de ley tal como quedaría en virtud de los acuerdos adoptados por la </w:t>
      </w:r>
      <w:r>
        <w:rPr>
          <w:bCs w:val="0"/>
        </w:rPr>
        <w:t>C</w:t>
      </w:r>
      <w:r w:rsidRPr="00D826F1">
        <w:rPr>
          <w:bCs w:val="0"/>
        </w:rPr>
        <w:t>omisión.</w:t>
      </w:r>
      <w:bookmarkEnd w:id="11"/>
      <w:bookmarkEnd w:id="12"/>
      <w:bookmarkEnd w:id="13"/>
      <w:bookmarkEnd w:id="14"/>
    </w:p>
    <w:p w:rsidR="009B4281" w:rsidRPr="009B4281" w:rsidRDefault="009B4281" w:rsidP="009B4281">
      <w:pPr>
        <w:tabs>
          <w:tab w:val="left" w:pos="709"/>
        </w:tabs>
        <w:spacing w:before="120"/>
        <w:jc w:val="both"/>
      </w:pPr>
      <w:r>
        <w:rPr>
          <w:rFonts w:ascii="Arial" w:hAnsi="Arial" w:cs="Arial"/>
        </w:rPr>
        <w:tab/>
        <w:t>Por las razones señaladas y por las que dará a conocer oportunamente el señor Diputado informante, esta Comisión recomienda aprobar el proyecto en conformidad al siguiente texto:</w:t>
      </w:r>
    </w:p>
    <w:p w:rsidR="00D826F1" w:rsidRPr="00455362" w:rsidRDefault="00D826F1" w:rsidP="00455362">
      <w:pPr>
        <w:tabs>
          <w:tab w:val="left" w:pos="709"/>
        </w:tabs>
        <w:spacing w:before="360"/>
        <w:jc w:val="center"/>
        <w:rPr>
          <w:rFonts w:ascii="Arial" w:hAnsi="Arial" w:cs="Arial"/>
          <w:bCs/>
          <w:snapToGrid w:val="0"/>
        </w:rPr>
      </w:pPr>
      <w:r w:rsidRPr="00455362">
        <w:rPr>
          <w:rFonts w:ascii="Arial" w:hAnsi="Arial" w:cs="Arial"/>
          <w:bCs/>
          <w:snapToGrid w:val="0"/>
        </w:rPr>
        <w:t>PROYECTO DE LEY</w:t>
      </w:r>
    </w:p>
    <w:p w:rsidR="004750CB" w:rsidRPr="00CE4091" w:rsidRDefault="004750CB" w:rsidP="000C7524">
      <w:pPr>
        <w:tabs>
          <w:tab w:val="left" w:pos="709"/>
        </w:tabs>
        <w:spacing w:before="240"/>
        <w:jc w:val="both"/>
        <w:rPr>
          <w:rFonts w:ascii="Arial" w:hAnsi="Arial" w:cs="Arial"/>
          <w:bCs/>
          <w:snapToGrid w:val="0"/>
        </w:rPr>
      </w:pPr>
      <w:r w:rsidRPr="00CE4091">
        <w:rPr>
          <w:rFonts w:ascii="Arial" w:hAnsi="Arial" w:cs="Arial"/>
          <w:bCs/>
          <w:snapToGrid w:val="0"/>
        </w:rPr>
        <w:tab/>
      </w:r>
      <w:r w:rsidR="00CE4091">
        <w:rPr>
          <w:rFonts w:ascii="Arial" w:hAnsi="Arial" w:cs="Arial"/>
          <w:bCs/>
          <w:snapToGrid w:val="0"/>
        </w:rPr>
        <w:t>“</w:t>
      </w:r>
      <w:r w:rsidRPr="00CE4091">
        <w:rPr>
          <w:rFonts w:ascii="Arial" w:hAnsi="Arial" w:cs="Arial"/>
          <w:bCs/>
          <w:snapToGrid w:val="0"/>
        </w:rPr>
        <w:t>Artículo único.- Incorpórase en el inciso segundo del artículo 17 de la ley N° 19.628, sobre protección de la vida privada, a continuación del punto y coma que sigue a la frase “No podrá comunicarse la información relacionada con las deudas contraídas con empresas públicas o privadas que proporcionen servicios de electricidad, agua, teléfono y gas”, lo siguiente: “tampoco las deudas contraídas con instituciones de educación superior de conformidad a las leyes números 18.591 y 19.287, ni aquellas adquiridas con bancos o instituciones financieras de conformidad a la ley N° 20.027, o en el marco de las líneas de financiamiento a estudiantes para cursar estudios en educación superior, administradas por la Corporación de Fomento de la Producción, ni alguna deuda contraída con la finalidad de recibir para sí o para terceros un servicio educacional en cualquiera de sus niveles;”.</w:t>
      </w:r>
    </w:p>
    <w:p w:rsidR="00CE4091" w:rsidRPr="00CE4091" w:rsidRDefault="004750CB" w:rsidP="000C7524">
      <w:pPr>
        <w:pStyle w:val="Textoindependiente2"/>
        <w:tabs>
          <w:tab w:val="left" w:pos="709"/>
        </w:tabs>
        <w:spacing w:before="240" w:line="240" w:lineRule="auto"/>
        <w:rPr>
          <w:rFonts w:cstheme="minorHAnsi"/>
          <w:sz w:val="24"/>
        </w:rPr>
      </w:pPr>
      <w:r w:rsidRPr="00CE4091">
        <w:rPr>
          <w:bCs/>
          <w:snapToGrid w:val="0"/>
          <w:sz w:val="24"/>
        </w:rPr>
        <w:tab/>
        <w:t>Artículo transitorio.- Las disposiciones de la presente ley entrarán en vigencia a partir de los ciento ochenta días posteriores a la publicación de la misma. Los responsables de los registros o bancos de datos personales que almacenan y comunican información sobre las obligaciones a que se refiere el artículo anterior deberán eliminar todos los datos relacionados con éstas, en el plazo señalado anteriormente.</w:t>
      </w:r>
      <w:r w:rsidR="00CE4091" w:rsidRPr="00CE4091">
        <w:rPr>
          <w:bCs/>
          <w:snapToGrid w:val="0"/>
          <w:sz w:val="24"/>
        </w:rPr>
        <w:t xml:space="preserve"> </w:t>
      </w:r>
      <w:r w:rsidR="00CE4091" w:rsidRPr="00CE4091">
        <w:rPr>
          <w:rFonts w:cstheme="minorHAnsi"/>
          <w:b/>
          <w:sz w:val="24"/>
        </w:rPr>
        <w:t>En ningún caso esto podrá entenderse como la extinción de la deuda</w:t>
      </w:r>
      <w:r w:rsidR="00CE4091" w:rsidRPr="00CE4091">
        <w:rPr>
          <w:rFonts w:cstheme="minorHAnsi"/>
          <w:sz w:val="24"/>
        </w:rPr>
        <w:t>.”.</w:t>
      </w:r>
    </w:p>
    <w:p w:rsidR="003F2661" w:rsidRDefault="00174B4E" w:rsidP="009B4281">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A40B70" w:rsidRDefault="00185BD9" w:rsidP="00AB0368">
      <w:pPr>
        <w:tabs>
          <w:tab w:val="left" w:pos="709"/>
        </w:tabs>
        <w:spacing w:before="600"/>
        <w:jc w:val="both"/>
        <w:rPr>
          <w:rFonts w:ascii="Arial" w:hAnsi="Arial" w:cs="Arial"/>
          <w:bCs/>
          <w:snapToGrid w:val="0"/>
        </w:rPr>
      </w:pPr>
      <w:r w:rsidRPr="00BA136D">
        <w:rPr>
          <w:rFonts w:ascii="Arial" w:hAnsi="Arial" w:cs="Arial"/>
          <w:b/>
          <w:bCs/>
          <w:snapToGrid w:val="0"/>
        </w:rPr>
        <w:tab/>
      </w:r>
      <w:r w:rsidR="00F746CE" w:rsidRPr="00BA136D">
        <w:rPr>
          <w:rFonts w:ascii="Arial" w:hAnsi="Arial" w:cs="Arial"/>
          <w:bCs/>
          <w:snapToGrid w:val="0"/>
        </w:rPr>
        <w:t xml:space="preserve">Se designó </w:t>
      </w:r>
      <w:r w:rsidR="002E7D7D" w:rsidRPr="00BA136D">
        <w:rPr>
          <w:rFonts w:ascii="Arial" w:hAnsi="Arial" w:cs="Arial"/>
          <w:bCs/>
          <w:snapToGrid w:val="0"/>
        </w:rPr>
        <w:t>d</w:t>
      </w:r>
      <w:r w:rsidR="00F746CE" w:rsidRPr="00BA136D">
        <w:rPr>
          <w:rFonts w:ascii="Arial" w:hAnsi="Arial" w:cs="Arial"/>
          <w:bCs/>
          <w:snapToGrid w:val="0"/>
        </w:rPr>
        <w:t>iputad</w:t>
      </w:r>
      <w:r w:rsidR="008A0C9B">
        <w:rPr>
          <w:rFonts w:ascii="Arial" w:hAnsi="Arial" w:cs="Arial"/>
          <w:bCs/>
          <w:snapToGrid w:val="0"/>
        </w:rPr>
        <w:t>a</w:t>
      </w:r>
      <w:r w:rsidR="00F746CE" w:rsidRPr="00BA136D">
        <w:rPr>
          <w:rFonts w:ascii="Arial" w:hAnsi="Arial" w:cs="Arial"/>
          <w:bCs/>
          <w:snapToGrid w:val="0"/>
        </w:rPr>
        <w:t xml:space="preserve"> </w:t>
      </w:r>
      <w:r w:rsidR="002E7D7D" w:rsidRPr="00BA136D">
        <w:rPr>
          <w:rFonts w:ascii="Arial" w:hAnsi="Arial" w:cs="Arial"/>
          <w:bCs/>
          <w:snapToGrid w:val="0"/>
        </w:rPr>
        <w:t>i</w:t>
      </w:r>
      <w:r w:rsidR="00F746CE" w:rsidRPr="00BA136D">
        <w:rPr>
          <w:rFonts w:ascii="Arial" w:hAnsi="Arial" w:cs="Arial"/>
          <w:bCs/>
          <w:snapToGrid w:val="0"/>
        </w:rPr>
        <w:t>nformante a</w:t>
      </w:r>
      <w:r w:rsidR="008A0C9B">
        <w:rPr>
          <w:rFonts w:ascii="Arial" w:hAnsi="Arial" w:cs="Arial"/>
          <w:bCs/>
          <w:snapToGrid w:val="0"/>
        </w:rPr>
        <w:t xml:space="preserve"> </w:t>
      </w:r>
      <w:r w:rsidR="001B1271" w:rsidRPr="00BA136D">
        <w:rPr>
          <w:rFonts w:ascii="Arial" w:hAnsi="Arial" w:cs="Arial"/>
          <w:bCs/>
          <w:snapToGrid w:val="0"/>
        </w:rPr>
        <w:t>l</w:t>
      </w:r>
      <w:r w:rsidR="008A0C9B">
        <w:rPr>
          <w:rFonts w:ascii="Arial" w:hAnsi="Arial" w:cs="Arial"/>
          <w:bCs/>
          <w:snapToGrid w:val="0"/>
        </w:rPr>
        <w:t>a</w:t>
      </w:r>
      <w:r w:rsidR="001B1271" w:rsidRPr="00BA136D">
        <w:rPr>
          <w:rFonts w:ascii="Arial" w:hAnsi="Arial" w:cs="Arial"/>
          <w:bCs/>
          <w:snapToGrid w:val="0"/>
        </w:rPr>
        <w:t xml:space="preserve"> señor</w:t>
      </w:r>
      <w:r w:rsidR="008A0C9B">
        <w:rPr>
          <w:rFonts w:ascii="Arial" w:hAnsi="Arial" w:cs="Arial"/>
          <w:bCs/>
          <w:snapToGrid w:val="0"/>
        </w:rPr>
        <w:t>a CAMILA ROJAS VALDERRAMA.</w:t>
      </w:r>
    </w:p>
    <w:p w:rsidR="00AB0368" w:rsidRDefault="00AB0368" w:rsidP="001804B4">
      <w:pPr>
        <w:tabs>
          <w:tab w:val="left" w:pos="709"/>
        </w:tabs>
        <w:spacing w:before="120"/>
        <w:jc w:val="both"/>
        <w:rPr>
          <w:rFonts w:ascii="Arial" w:hAnsi="Arial" w:cs="Arial"/>
          <w:bCs/>
          <w:snapToGrid w:val="0"/>
        </w:rPr>
      </w:pPr>
    </w:p>
    <w:p w:rsidR="00AB0368" w:rsidRDefault="00AB0368" w:rsidP="001804B4">
      <w:pPr>
        <w:tabs>
          <w:tab w:val="left" w:pos="709"/>
        </w:tabs>
        <w:spacing w:before="120"/>
        <w:jc w:val="both"/>
        <w:rPr>
          <w:rFonts w:ascii="Arial" w:hAnsi="Arial" w:cs="Arial"/>
          <w:bCs/>
          <w:snapToGrid w:val="0"/>
        </w:rPr>
      </w:pPr>
    </w:p>
    <w:p w:rsidR="00AB0368" w:rsidRDefault="00AB0368" w:rsidP="001804B4">
      <w:pPr>
        <w:tabs>
          <w:tab w:val="left" w:pos="709"/>
        </w:tabs>
        <w:spacing w:before="120"/>
        <w:jc w:val="both"/>
        <w:rPr>
          <w:rFonts w:ascii="Arial" w:hAnsi="Arial" w:cs="Arial"/>
        </w:rPr>
      </w:pPr>
    </w:p>
    <w:p w:rsidR="001D7DFE" w:rsidRPr="001D7DFE" w:rsidRDefault="001D7DFE" w:rsidP="001804B4">
      <w:pPr>
        <w:pStyle w:val="Textoindependiente2"/>
        <w:tabs>
          <w:tab w:val="left" w:pos="709"/>
        </w:tabs>
        <w:spacing w:before="120" w:line="240" w:lineRule="auto"/>
        <w:rPr>
          <w:snapToGrid w:val="0"/>
          <w:sz w:val="24"/>
        </w:rPr>
      </w:pPr>
      <w:r w:rsidRPr="001D7DFE">
        <w:rPr>
          <w:snapToGrid w:val="0"/>
          <w:sz w:val="24"/>
        </w:rPr>
        <w:tab/>
      </w:r>
      <w:r w:rsidRPr="001D7DFE">
        <w:rPr>
          <w:bCs/>
          <w:snapToGrid w:val="0"/>
          <w:sz w:val="24"/>
        </w:rPr>
        <w:t>SALA DE LA COMISIÓN</w:t>
      </w:r>
      <w:r w:rsidRPr="001D7DFE">
        <w:rPr>
          <w:snapToGrid w:val="0"/>
          <w:sz w:val="24"/>
        </w:rPr>
        <w:t xml:space="preserve">, a </w:t>
      </w:r>
      <w:r w:rsidR="00AB0368">
        <w:rPr>
          <w:snapToGrid w:val="0"/>
          <w:sz w:val="24"/>
        </w:rPr>
        <w:t>6</w:t>
      </w:r>
      <w:r w:rsidR="008D086B">
        <w:rPr>
          <w:snapToGrid w:val="0"/>
          <w:sz w:val="24"/>
        </w:rPr>
        <w:t xml:space="preserve"> </w:t>
      </w:r>
      <w:r w:rsidRPr="001D7DFE">
        <w:rPr>
          <w:snapToGrid w:val="0"/>
          <w:sz w:val="24"/>
        </w:rPr>
        <w:t xml:space="preserve">de </w:t>
      </w:r>
      <w:r w:rsidR="00AB0368">
        <w:rPr>
          <w:snapToGrid w:val="0"/>
          <w:sz w:val="24"/>
        </w:rPr>
        <w:t>e</w:t>
      </w:r>
      <w:r w:rsidR="00FF27F9">
        <w:rPr>
          <w:snapToGrid w:val="0"/>
          <w:sz w:val="24"/>
        </w:rPr>
        <w:t>n</w:t>
      </w:r>
      <w:r w:rsidR="00AB0368">
        <w:rPr>
          <w:snapToGrid w:val="0"/>
          <w:sz w:val="24"/>
        </w:rPr>
        <w:t>ero</w:t>
      </w:r>
      <w:r w:rsidRPr="001D7DFE">
        <w:rPr>
          <w:snapToGrid w:val="0"/>
          <w:sz w:val="24"/>
        </w:rPr>
        <w:t xml:space="preserve"> de 20</w:t>
      </w:r>
      <w:r w:rsidR="00AB0368">
        <w:rPr>
          <w:snapToGrid w:val="0"/>
          <w:sz w:val="24"/>
        </w:rPr>
        <w:t>20</w:t>
      </w:r>
      <w:r w:rsidRPr="001D7DFE">
        <w:rPr>
          <w:snapToGrid w:val="0"/>
          <w:sz w:val="24"/>
        </w:rPr>
        <w:t>.</w:t>
      </w:r>
    </w:p>
    <w:p w:rsidR="009D2957" w:rsidRDefault="009D2957" w:rsidP="001804B4">
      <w:pPr>
        <w:tabs>
          <w:tab w:val="left" w:pos="709"/>
        </w:tabs>
        <w:spacing w:before="120"/>
        <w:jc w:val="both"/>
        <w:rPr>
          <w:rFonts w:ascii="Arial" w:hAnsi="Arial" w:cs="Arial"/>
          <w:snapToGrid w:val="0"/>
        </w:rPr>
      </w:pPr>
    </w:p>
    <w:p w:rsidR="00EB2DE1" w:rsidRDefault="00EB2DE1" w:rsidP="001804B4">
      <w:pPr>
        <w:tabs>
          <w:tab w:val="left" w:pos="709"/>
        </w:tabs>
        <w:spacing w:before="120"/>
        <w:jc w:val="both"/>
        <w:rPr>
          <w:rFonts w:ascii="Arial" w:hAnsi="Arial" w:cs="Arial"/>
          <w:snapToGrid w:val="0"/>
        </w:rPr>
      </w:pPr>
    </w:p>
    <w:p w:rsidR="004C1323" w:rsidRDefault="004C1323" w:rsidP="001804B4">
      <w:pPr>
        <w:tabs>
          <w:tab w:val="left" w:pos="709"/>
        </w:tabs>
        <w:spacing w:before="120"/>
        <w:jc w:val="both"/>
        <w:rPr>
          <w:rFonts w:ascii="Arial" w:hAnsi="Arial" w:cs="Arial"/>
          <w:snapToGrid w:val="0"/>
        </w:rPr>
      </w:pPr>
    </w:p>
    <w:p w:rsidR="001D7DFE" w:rsidRDefault="001D7DFE" w:rsidP="001804B4">
      <w:pPr>
        <w:tabs>
          <w:tab w:val="left" w:pos="709"/>
        </w:tabs>
        <w:spacing w:before="120"/>
        <w:jc w:val="both"/>
        <w:rPr>
          <w:rFonts w:ascii="Arial" w:hAnsi="Arial" w:cs="Arial"/>
          <w:snapToGrid w:val="0"/>
        </w:rPr>
      </w:pPr>
    </w:p>
    <w:p w:rsidR="002C174F" w:rsidRDefault="00D63311" w:rsidP="001804B4">
      <w:pPr>
        <w:tabs>
          <w:tab w:val="left" w:pos="709"/>
          <w:tab w:val="left" w:pos="1134"/>
        </w:tabs>
        <w:spacing w:before="120"/>
        <w:jc w:val="both"/>
        <w:rPr>
          <w:rFonts w:ascii="Arial" w:hAnsi="Arial" w:cs="Arial"/>
          <w:bCs/>
          <w:snapToGrid w:val="0"/>
          <w:lang w:val="es-CL"/>
        </w:rPr>
      </w:pPr>
      <w:r w:rsidRPr="00E03953">
        <w:rPr>
          <w:rFonts w:ascii="Arial" w:hAnsi="Arial" w:cs="Arial"/>
          <w:snapToGrid w:val="0"/>
        </w:rPr>
        <w:lastRenderedPageBreak/>
        <w:tab/>
      </w:r>
      <w:r w:rsidR="00F746CE" w:rsidRPr="00174B4E">
        <w:rPr>
          <w:rFonts w:ascii="Arial" w:hAnsi="Arial" w:cs="Arial"/>
          <w:snapToGrid w:val="0"/>
        </w:rPr>
        <w:t xml:space="preserve">Tratado y acordado, según consta en </w:t>
      </w:r>
      <w:r w:rsidR="00AB0368">
        <w:rPr>
          <w:rFonts w:ascii="Arial" w:hAnsi="Arial" w:cs="Arial"/>
          <w:snapToGrid w:val="0"/>
        </w:rPr>
        <w:t>e</w:t>
      </w:r>
      <w:r w:rsidR="00F746CE" w:rsidRPr="00174B4E">
        <w:rPr>
          <w:rFonts w:ascii="Arial" w:hAnsi="Arial" w:cs="Arial"/>
          <w:snapToGrid w:val="0"/>
        </w:rPr>
        <w:t xml:space="preserve">l acta correspondiente a la </w:t>
      </w:r>
      <w:r w:rsidR="00AB0368" w:rsidRPr="00CE4091">
        <w:rPr>
          <w:rFonts w:ascii="Arial" w:hAnsi="Arial" w:cs="Arial"/>
          <w:snapToGrid w:val="0"/>
        </w:rPr>
        <w:t xml:space="preserve">sesión </w:t>
      </w:r>
      <w:r w:rsidR="00F746CE" w:rsidRPr="00CE4091">
        <w:rPr>
          <w:rFonts w:ascii="Arial" w:hAnsi="Arial" w:cs="Arial"/>
          <w:snapToGrid w:val="0"/>
        </w:rPr>
        <w:t>del día</w:t>
      </w:r>
      <w:r w:rsidR="00C83D90" w:rsidRPr="00CE4091">
        <w:rPr>
          <w:rFonts w:ascii="Arial" w:hAnsi="Arial" w:cs="Arial"/>
          <w:snapToGrid w:val="0"/>
        </w:rPr>
        <w:t xml:space="preserve"> </w:t>
      </w:r>
      <w:r w:rsidR="00CE4091">
        <w:rPr>
          <w:rFonts w:ascii="Arial" w:hAnsi="Arial" w:cs="Arial"/>
          <w:snapToGrid w:val="0"/>
        </w:rPr>
        <w:t>6</w:t>
      </w:r>
      <w:r w:rsidR="00AB0368" w:rsidRPr="00CE4091">
        <w:rPr>
          <w:rFonts w:ascii="Arial" w:hAnsi="Arial" w:cs="Arial"/>
          <w:snapToGrid w:val="0"/>
        </w:rPr>
        <w:t xml:space="preserve"> </w:t>
      </w:r>
      <w:r w:rsidR="00FF27F9" w:rsidRPr="00CE4091">
        <w:rPr>
          <w:rFonts w:ascii="Arial" w:hAnsi="Arial" w:cs="Arial"/>
          <w:snapToGrid w:val="0"/>
        </w:rPr>
        <w:t xml:space="preserve">de </w:t>
      </w:r>
      <w:r w:rsidR="00AB0368" w:rsidRPr="00CE4091">
        <w:rPr>
          <w:rFonts w:ascii="Arial" w:hAnsi="Arial" w:cs="Arial"/>
          <w:snapToGrid w:val="0"/>
        </w:rPr>
        <w:t>e</w:t>
      </w:r>
      <w:r w:rsidR="00FF27F9" w:rsidRPr="00CE4091">
        <w:rPr>
          <w:rFonts w:ascii="Arial" w:hAnsi="Arial" w:cs="Arial"/>
          <w:snapToGrid w:val="0"/>
        </w:rPr>
        <w:t>ne</w:t>
      </w:r>
      <w:r w:rsidR="00AB0368" w:rsidRPr="00CE4091">
        <w:rPr>
          <w:rFonts w:ascii="Arial" w:hAnsi="Arial" w:cs="Arial"/>
          <w:snapToGrid w:val="0"/>
        </w:rPr>
        <w:t>ro</w:t>
      </w:r>
      <w:r w:rsidR="00FF27F9" w:rsidRPr="00CE4091">
        <w:rPr>
          <w:rFonts w:ascii="Arial" w:hAnsi="Arial" w:cs="Arial"/>
          <w:snapToGrid w:val="0"/>
        </w:rPr>
        <w:t xml:space="preserve"> </w:t>
      </w:r>
      <w:r w:rsidR="00E03953" w:rsidRPr="00CE4091">
        <w:rPr>
          <w:rFonts w:ascii="Arial" w:hAnsi="Arial" w:cs="Arial"/>
          <w:snapToGrid w:val="0"/>
        </w:rPr>
        <w:t>d</w:t>
      </w:r>
      <w:r w:rsidR="00D826F1" w:rsidRPr="00CE4091">
        <w:rPr>
          <w:rFonts w:ascii="Arial" w:hAnsi="Arial" w:cs="Arial"/>
          <w:snapToGrid w:val="0"/>
        </w:rPr>
        <w:t>e</w:t>
      </w:r>
      <w:r w:rsidR="00EE00CA" w:rsidRPr="00CE4091">
        <w:rPr>
          <w:rFonts w:ascii="Arial" w:hAnsi="Arial" w:cs="Arial"/>
          <w:bCs/>
          <w:snapToGrid w:val="0"/>
          <w:lang w:val="es-CL"/>
        </w:rPr>
        <w:t xml:space="preserve"> 20</w:t>
      </w:r>
      <w:r w:rsidR="00AB0368" w:rsidRPr="00CE4091">
        <w:rPr>
          <w:rFonts w:ascii="Arial" w:hAnsi="Arial" w:cs="Arial"/>
          <w:bCs/>
          <w:snapToGrid w:val="0"/>
          <w:lang w:val="es-CL"/>
        </w:rPr>
        <w:t>20</w:t>
      </w:r>
      <w:r w:rsidR="00EE00CA" w:rsidRPr="00CE4091">
        <w:rPr>
          <w:rFonts w:ascii="Arial" w:hAnsi="Arial" w:cs="Arial"/>
          <w:bCs/>
          <w:snapToGrid w:val="0"/>
          <w:lang w:val="es-CL"/>
        </w:rPr>
        <w:t xml:space="preserve">, </w:t>
      </w:r>
      <w:r w:rsidR="00212FE8" w:rsidRPr="00CE4091">
        <w:rPr>
          <w:rFonts w:ascii="Arial" w:hAnsi="Arial" w:cs="Arial"/>
          <w:bCs/>
          <w:snapToGrid w:val="0"/>
          <w:lang w:val="es-CL"/>
        </w:rPr>
        <w:t xml:space="preserve">con la asistencia </w:t>
      </w:r>
      <w:r w:rsidR="004E67D0" w:rsidRPr="00CE4091">
        <w:rPr>
          <w:rFonts w:ascii="Arial" w:hAnsi="Arial" w:cs="Arial"/>
        </w:rPr>
        <w:t xml:space="preserve">de </w:t>
      </w:r>
      <w:r w:rsidR="00CB61AF" w:rsidRPr="00CE4091">
        <w:rPr>
          <w:rFonts w:ascii="Arial" w:hAnsi="Arial" w:cs="Arial"/>
        </w:rPr>
        <w:t xml:space="preserve">las diputadas </w:t>
      </w:r>
      <w:r w:rsidR="00A40B70" w:rsidRPr="00CE4091">
        <w:rPr>
          <w:rFonts w:ascii="Arial" w:hAnsi="Arial" w:cs="Arial"/>
        </w:rPr>
        <w:t xml:space="preserve">Cristina Girardi Lavín, </w:t>
      </w:r>
      <w:r w:rsidR="00B80E6A" w:rsidRPr="00CE4091">
        <w:rPr>
          <w:rFonts w:ascii="Arial" w:hAnsi="Arial" w:cs="Arial"/>
          <w:bCs/>
          <w:snapToGrid w:val="0"/>
          <w:lang w:val="es-CL"/>
        </w:rPr>
        <w:t>Camila Rojas Valderrama</w:t>
      </w:r>
      <w:r w:rsidR="00E92E6A" w:rsidRPr="00CE4091">
        <w:rPr>
          <w:rFonts w:ascii="Arial" w:hAnsi="Arial" w:cs="Arial"/>
          <w:bCs/>
          <w:snapToGrid w:val="0"/>
          <w:lang w:val="es-CL"/>
        </w:rPr>
        <w:t xml:space="preserve"> y</w:t>
      </w:r>
      <w:r w:rsidR="00B80E6A" w:rsidRPr="00CE4091">
        <w:rPr>
          <w:rFonts w:ascii="Arial" w:hAnsi="Arial" w:cs="Arial"/>
          <w:bCs/>
          <w:snapToGrid w:val="0"/>
          <w:lang w:val="es-CL"/>
        </w:rPr>
        <w:t xml:space="preserve"> Camila Vallejo Dowling</w:t>
      </w:r>
      <w:r w:rsidR="00E92E6A" w:rsidRPr="00CE4091">
        <w:rPr>
          <w:rFonts w:ascii="Arial" w:hAnsi="Arial" w:cs="Arial"/>
          <w:bCs/>
          <w:snapToGrid w:val="0"/>
          <w:lang w:val="es-CL"/>
        </w:rPr>
        <w:t>,</w:t>
      </w:r>
      <w:r w:rsidR="00B80E6A" w:rsidRPr="00CE4091">
        <w:rPr>
          <w:rFonts w:ascii="Arial" w:hAnsi="Arial" w:cs="Arial"/>
          <w:bCs/>
          <w:snapToGrid w:val="0"/>
          <w:lang w:val="es-CL"/>
        </w:rPr>
        <w:t xml:space="preserve"> y de los diputados Jaime Bellolio Avaria, Sergio Bobadilla Muñoz, </w:t>
      </w:r>
      <w:r w:rsidR="001631CB" w:rsidRPr="00CE4091">
        <w:rPr>
          <w:rFonts w:ascii="Arial" w:hAnsi="Arial" w:cs="Arial"/>
          <w:bCs/>
          <w:snapToGrid w:val="0"/>
          <w:lang w:val="es-CL"/>
        </w:rPr>
        <w:t xml:space="preserve">Rodrigo González Torres, </w:t>
      </w:r>
      <w:r w:rsidR="002E7D7D" w:rsidRPr="00CE4091">
        <w:rPr>
          <w:rFonts w:ascii="Arial" w:hAnsi="Arial" w:cs="Arial"/>
          <w:bCs/>
          <w:snapToGrid w:val="0"/>
          <w:lang w:val="es-CL"/>
        </w:rPr>
        <w:t>Luis Pardo</w:t>
      </w:r>
      <w:r w:rsidR="001631CB" w:rsidRPr="00CE4091">
        <w:rPr>
          <w:rFonts w:ascii="Arial" w:hAnsi="Arial" w:cs="Arial"/>
          <w:bCs/>
          <w:snapToGrid w:val="0"/>
          <w:lang w:val="es-CL"/>
        </w:rPr>
        <w:t xml:space="preserve"> Sáinz</w:t>
      </w:r>
      <w:r w:rsidR="002E7D7D" w:rsidRPr="00CE4091">
        <w:rPr>
          <w:rFonts w:ascii="Arial" w:hAnsi="Arial" w:cs="Arial"/>
          <w:bCs/>
          <w:snapToGrid w:val="0"/>
          <w:lang w:val="es-CL"/>
        </w:rPr>
        <w:t>, Hugo Rey</w:t>
      </w:r>
      <w:r w:rsidR="001631CB" w:rsidRPr="00CE4091">
        <w:rPr>
          <w:rFonts w:ascii="Arial" w:hAnsi="Arial" w:cs="Arial"/>
          <w:bCs/>
          <w:snapToGrid w:val="0"/>
          <w:lang w:val="es-CL"/>
        </w:rPr>
        <w:t xml:space="preserve"> Martínez</w:t>
      </w:r>
      <w:r w:rsidR="002E7D7D" w:rsidRPr="00CE4091">
        <w:rPr>
          <w:rFonts w:ascii="Arial" w:hAnsi="Arial" w:cs="Arial"/>
          <w:bCs/>
          <w:snapToGrid w:val="0"/>
          <w:lang w:val="es-CL"/>
        </w:rPr>
        <w:t xml:space="preserve">, </w:t>
      </w:r>
      <w:r w:rsidR="00A40B70" w:rsidRPr="00CE4091">
        <w:rPr>
          <w:rFonts w:ascii="Arial" w:hAnsi="Arial" w:cs="Arial"/>
          <w:bCs/>
          <w:snapToGrid w:val="0"/>
          <w:lang w:val="es-CL"/>
        </w:rPr>
        <w:t xml:space="preserve">Juan Santana Castillo, </w:t>
      </w:r>
      <w:r w:rsidR="001631CB" w:rsidRPr="00CE4091">
        <w:rPr>
          <w:rFonts w:ascii="Arial" w:hAnsi="Arial" w:cs="Arial"/>
          <w:bCs/>
          <w:snapToGrid w:val="0"/>
          <w:lang w:val="es-CL"/>
        </w:rPr>
        <w:t>Diego Schalper Sepúlveda y Gonzalo Winter Etcheberry.</w:t>
      </w:r>
    </w:p>
    <w:p w:rsidR="002C174F" w:rsidRDefault="002C174F" w:rsidP="001804B4">
      <w:pPr>
        <w:tabs>
          <w:tab w:val="left" w:pos="709"/>
          <w:tab w:val="left" w:pos="1134"/>
        </w:tabs>
        <w:spacing w:before="120"/>
        <w:jc w:val="both"/>
        <w:rPr>
          <w:rFonts w:ascii="Arial" w:hAnsi="Arial" w:cs="Arial"/>
          <w:bCs/>
          <w:snapToGrid w:val="0"/>
          <w:lang w:val="es-CL"/>
        </w:rPr>
      </w:pPr>
    </w:p>
    <w:p w:rsidR="002E7D7D" w:rsidRDefault="002E7D7D" w:rsidP="001804B4">
      <w:pPr>
        <w:tabs>
          <w:tab w:val="left" w:pos="709"/>
          <w:tab w:val="left" w:pos="1134"/>
        </w:tabs>
        <w:spacing w:before="120"/>
        <w:jc w:val="both"/>
        <w:rPr>
          <w:rFonts w:ascii="Arial" w:hAnsi="Arial" w:cs="Arial"/>
        </w:rPr>
      </w:pPr>
    </w:p>
    <w:p w:rsidR="008E1DE2" w:rsidRDefault="008E1DE2" w:rsidP="001804B4">
      <w:pPr>
        <w:tabs>
          <w:tab w:val="left" w:pos="709"/>
        </w:tabs>
        <w:spacing w:before="120"/>
        <w:jc w:val="both"/>
        <w:rPr>
          <w:rFonts w:ascii="Arial" w:hAnsi="Arial" w:cs="Arial"/>
          <w:snapToGrid w:val="0"/>
        </w:rPr>
      </w:pPr>
      <w:bookmarkStart w:id="15" w:name="_GoBack"/>
      <w:bookmarkEnd w:id="15"/>
    </w:p>
    <w:p w:rsidR="004C1323" w:rsidRDefault="004C1323" w:rsidP="001804B4">
      <w:pPr>
        <w:tabs>
          <w:tab w:val="left" w:pos="709"/>
        </w:tabs>
        <w:spacing w:before="120"/>
        <w:jc w:val="both"/>
        <w:rPr>
          <w:rFonts w:ascii="Arial" w:hAnsi="Arial" w:cs="Arial"/>
          <w:snapToGrid w:val="0"/>
        </w:rPr>
      </w:pPr>
    </w:p>
    <w:p w:rsidR="005F5531" w:rsidRPr="00E03953" w:rsidRDefault="005F5531" w:rsidP="001804B4">
      <w:pPr>
        <w:tabs>
          <w:tab w:val="left" w:pos="709"/>
        </w:tabs>
        <w:spacing w:before="120"/>
        <w:jc w:val="both"/>
        <w:rPr>
          <w:rFonts w:ascii="Arial" w:hAnsi="Arial" w:cs="Arial"/>
          <w:snapToGrid w:val="0"/>
        </w:rPr>
      </w:pPr>
    </w:p>
    <w:p w:rsidR="00185BD9" w:rsidRPr="00E03953" w:rsidRDefault="00185BD9" w:rsidP="001804B4">
      <w:pPr>
        <w:tabs>
          <w:tab w:val="left" w:pos="709"/>
        </w:tabs>
        <w:spacing w:before="120"/>
        <w:jc w:val="both"/>
        <w:rPr>
          <w:rFonts w:ascii="Arial" w:hAnsi="Arial" w:cs="Arial"/>
          <w:snapToGrid w:val="0"/>
        </w:rPr>
      </w:pPr>
    </w:p>
    <w:p w:rsidR="00185BD9" w:rsidRPr="00E03953" w:rsidRDefault="003A3009" w:rsidP="00AB0368">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p>
    <w:p w:rsidR="00F746CE" w:rsidRDefault="00F746CE" w:rsidP="00AB0368">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sectPr w:rsidR="00F746CE" w:rsidSect="00375DBA">
      <w:headerReference w:type="even" r:id="rId10"/>
      <w:headerReference w:type="default" r:id="rId11"/>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F3A" w:rsidRDefault="00EF7F3A" w:rsidP="00F746CE">
      <w:pPr>
        <w:pStyle w:val="Textoindependiente"/>
      </w:pPr>
      <w:r>
        <w:separator/>
      </w:r>
    </w:p>
  </w:endnote>
  <w:endnote w:type="continuationSeparator" w:id="0">
    <w:p w:rsidR="00EF7F3A" w:rsidRDefault="00EF7F3A"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F3A" w:rsidRDefault="00EF7F3A" w:rsidP="00F746CE">
      <w:pPr>
        <w:pStyle w:val="Textoindependiente"/>
      </w:pPr>
      <w:r>
        <w:separator/>
      </w:r>
    </w:p>
  </w:footnote>
  <w:footnote w:type="continuationSeparator" w:id="0">
    <w:p w:rsidR="00EF7F3A" w:rsidRDefault="00EF7F3A"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90" w:rsidRDefault="00444A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4A90" w:rsidRDefault="00444A9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90" w:rsidRDefault="00444A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7524">
      <w:rPr>
        <w:rStyle w:val="Nmerodepgina"/>
        <w:noProof/>
      </w:rPr>
      <w:t>6</w:t>
    </w:r>
    <w:r>
      <w:rPr>
        <w:rStyle w:val="Nmerodepgina"/>
      </w:rPr>
      <w:fldChar w:fldCharType="end"/>
    </w:r>
  </w:p>
  <w:p w:rsidR="00444A90" w:rsidRDefault="00444A9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8" w15:restartNumberingAfterBreak="0">
    <w:nsid w:val="17223609"/>
    <w:multiLevelType w:val="hybridMultilevel"/>
    <w:tmpl w:val="4FC473F8"/>
    <w:lvl w:ilvl="0" w:tplc="7E6093D2">
      <w:start w:val="1"/>
      <w:numFmt w:val="bullet"/>
      <w:lvlText w:val="•"/>
      <w:lvlJc w:val="left"/>
      <w:pPr>
        <w:tabs>
          <w:tab w:val="num" w:pos="720"/>
        </w:tabs>
        <w:ind w:left="720" w:hanging="360"/>
      </w:pPr>
      <w:rPr>
        <w:rFonts w:ascii="Arial" w:hAnsi="Arial" w:hint="default"/>
      </w:rPr>
    </w:lvl>
    <w:lvl w:ilvl="1" w:tplc="522CE3E4">
      <w:start w:val="1"/>
      <w:numFmt w:val="decimal"/>
      <w:lvlText w:val="%2."/>
      <w:lvlJc w:val="left"/>
      <w:pPr>
        <w:tabs>
          <w:tab w:val="num" w:pos="1440"/>
        </w:tabs>
        <w:ind w:left="1440" w:hanging="360"/>
      </w:pPr>
    </w:lvl>
    <w:lvl w:ilvl="2" w:tplc="313AD296" w:tentative="1">
      <w:start w:val="1"/>
      <w:numFmt w:val="bullet"/>
      <w:lvlText w:val="•"/>
      <w:lvlJc w:val="left"/>
      <w:pPr>
        <w:tabs>
          <w:tab w:val="num" w:pos="2160"/>
        </w:tabs>
        <w:ind w:left="2160" w:hanging="360"/>
      </w:pPr>
      <w:rPr>
        <w:rFonts w:ascii="Arial" w:hAnsi="Arial" w:hint="default"/>
      </w:rPr>
    </w:lvl>
    <w:lvl w:ilvl="3" w:tplc="4B546B44" w:tentative="1">
      <w:start w:val="1"/>
      <w:numFmt w:val="bullet"/>
      <w:lvlText w:val="•"/>
      <w:lvlJc w:val="left"/>
      <w:pPr>
        <w:tabs>
          <w:tab w:val="num" w:pos="2880"/>
        </w:tabs>
        <w:ind w:left="2880" w:hanging="360"/>
      </w:pPr>
      <w:rPr>
        <w:rFonts w:ascii="Arial" w:hAnsi="Arial" w:hint="default"/>
      </w:rPr>
    </w:lvl>
    <w:lvl w:ilvl="4" w:tplc="B13E3410" w:tentative="1">
      <w:start w:val="1"/>
      <w:numFmt w:val="bullet"/>
      <w:lvlText w:val="•"/>
      <w:lvlJc w:val="left"/>
      <w:pPr>
        <w:tabs>
          <w:tab w:val="num" w:pos="3600"/>
        </w:tabs>
        <w:ind w:left="3600" w:hanging="360"/>
      </w:pPr>
      <w:rPr>
        <w:rFonts w:ascii="Arial" w:hAnsi="Arial" w:hint="default"/>
      </w:rPr>
    </w:lvl>
    <w:lvl w:ilvl="5" w:tplc="A9CA13E6" w:tentative="1">
      <w:start w:val="1"/>
      <w:numFmt w:val="bullet"/>
      <w:lvlText w:val="•"/>
      <w:lvlJc w:val="left"/>
      <w:pPr>
        <w:tabs>
          <w:tab w:val="num" w:pos="4320"/>
        </w:tabs>
        <w:ind w:left="4320" w:hanging="360"/>
      </w:pPr>
      <w:rPr>
        <w:rFonts w:ascii="Arial" w:hAnsi="Arial" w:hint="default"/>
      </w:rPr>
    </w:lvl>
    <w:lvl w:ilvl="6" w:tplc="E11694E2" w:tentative="1">
      <w:start w:val="1"/>
      <w:numFmt w:val="bullet"/>
      <w:lvlText w:val="•"/>
      <w:lvlJc w:val="left"/>
      <w:pPr>
        <w:tabs>
          <w:tab w:val="num" w:pos="5040"/>
        </w:tabs>
        <w:ind w:left="5040" w:hanging="360"/>
      </w:pPr>
      <w:rPr>
        <w:rFonts w:ascii="Arial" w:hAnsi="Arial" w:hint="default"/>
      </w:rPr>
    </w:lvl>
    <w:lvl w:ilvl="7" w:tplc="1CECF2AA" w:tentative="1">
      <w:start w:val="1"/>
      <w:numFmt w:val="bullet"/>
      <w:lvlText w:val="•"/>
      <w:lvlJc w:val="left"/>
      <w:pPr>
        <w:tabs>
          <w:tab w:val="num" w:pos="5760"/>
        </w:tabs>
        <w:ind w:left="5760" w:hanging="360"/>
      </w:pPr>
      <w:rPr>
        <w:rFonts w:ascii="Arial" w:hAnsi="Arial" w:hint="default"/>
      </w:rPr>
    </w:lvl>
    <w:lvl w:ilvl="8" w:tplc="28E67E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0"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2F07C26"/>
    <w:multiLevelType w:val="hybridMultilevel"/>
    <w:tmpl w:val="371CBD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3"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5"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8"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1"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2"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3"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5"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6"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7" w15:restartNumberingAfterBreak="0">
    <w:nsid w:val="6FC06812"/>
    <w:multiLevelType w:val="hybridMultilevel"/>
    <w:tmpl w:val="173E1A92"/>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0"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30"/>
  </w:num>
  <w:num w:numId="6">
    <w:abstractNumId w:val="15"/>
  </w:num>
  <w:num w:numId="7">
    <w:abstractNumId w:val="13"/>
  </w:num>
  <w:num w:numId="8">
    <w:abstractNumId w:val="29"/>
  </w:num>
  <w:num w:numId="9">
    <w:abstractNumId w:val="20"/>
  </w:num>
  <w:num w:numId="10">
    <w:abstractNumId w:val="24"/>
  </w:num>
  <w:num w:numId="11">
    <w:abstractNumId w:val="26"/>
  </w:num>
  <w:num w:numId="12">
    <w:abstractNumId w:val="14"/>
  </w:num>
  <w:num w:numId="13">
    <w:abstractNumId w:val="4"/>
  </w:num>
  <w:num w:numId="14">
    <w:abstractNumId w:val="3"/>
  </w:num>
  <w:num w:numId="15">
    <w:abstractNumId w:val="17"/>
  </w:num>
  <w:num w:numId="16">
    <w:abstractNumId w:val="5"/>
  </w:num>
  <w:num w:numId="17">
    <w:abstractNumId w:val="12"/>
  </w:num>
  <w:num w:numId="18">
    <w:abstractNumId w:val="18"/>
  </w:num>
  <w:num w:numId="19">
    <w:abstractNumId w:val="22"/>
  </w:num>
  <w:num w:numId="20">
    <w:abstractNumId w:val="21"/>
  </w:num>
  <w:num w:numId="21">
    <w:abstractNumId w:val="25"/>
  </w:num>
  <w:num w:numId="22">
    <w:abstractNumId w:val="1"/>
  </w:num>
  <w:num w:numId="23">
    <w:abstractNumId w:val="23"/>
  </w:num>
  <w:num w:numId="24">
    <w:abstractNumId w:val="6"/>
  </w:num>
  <w:num w:numId="25">
    <w:abstractNumId w:val="7"/>
  </w:num>
  <w:num w:numId="26">
    <w:abstractNumId w:val="28"/>
  </w:num>
  <w:num w:numId="27">
    <w:abstractNumId w:val="0"/>
  </w:num>
  <w:num w:numId="28">
    <w:abstractNumId w:val="19"/>
  </w:num>
  <w:num w:numId="29">
    <w:abstractNumId w:val="2"/>
  </w:num>
  <w:num w:numId="30">
    <w:abstractNumId w:val="8"/>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3711"/>
    <w:rsid w:val="00014E0B"/>
    <w:rsid w:val="000153B5"/>
    <w:rsid w:val="00021311"/>
    <w:rsid w:val="00021CB1"/>
    <w:rsid w:val="0002367D"/>
    <w:rsid w:val="0002381C"/>
    <w:rsid w:val="000334A6"/>
    <w:rsid w:val="00034AFD"/>
    <w:rsid w:val="00037879"/>
    <w:rsid w:val="00037E91"/>
    <w:rsid w:val="000425F4"/>
    <w:rsid w:val="0004369E"/>
    <w:rsid w:val="00043B08"/>
    <w:rsid w:val="0004491C"/>
    <w:rsid w:val="00051C6D"/>
    <w:rsid w:val="00052706"/>
    <w:rsid w:val="000527BF"/>
    <w:rsid w:val="00054C9D"/>
    <w:rsid w:val="00056AFD"/>
    <w:rsid w:val="00057BCD"/>
    <w:rsid w:val="00060F6E"/>
    <w:rsid w:val="00062504"/>
    <w:rsid w:val="00065AED"/>
    <w:rsid w:val="00067CA1"/>
    <w:rsid w:val="000712D1"/>
    <w:rsid w:val="00072B9B"/>
    <w:rsid w:val="00074B63"/>
    <w:rsid w:val="000771A8"/>
    <w:rsid w:val="00080532"/>
    <w:rsid w:val="000824FA"/>
    <w:rsid w:val="00085DC0"/>
    <w:rsid w:val="00086A01"/>
    <w:rsid w:val="00087447"/>
    <w:rsid w:val="00087A84"/>
    <w:rsid w:val="0009254C"/>
    <w:rsid w:val="0009308D"/>
    <w:rsid w:val="000944AB"/>
    <w:rsid w:val="000953CD"/>
    <w:rsid w:val="0009559B"/>
    <w:rsid w:val="0009764F"/>
    <w:rsid w:val="000A0900"/>
    <w:rsid w:val="000A5DC6"/>
    <w:rsid w:val="000A647D"/>
    <w:rsid w:val="000A6BE6"/>
    <w:rsid w:val="000B00ED"/>
    <w:rsid w:val="000B03DA"/>
    <w:rsid w:val="000B07C2"/>
    <w:rsid w:val="000B238E"/>
    <w:rsid w:val="000B5B01"/>
    <w:rsid w:val="000B5DC5"/>
    <w:rsid w:val="000B6677"/>
    <w:rsid w:val="000B7365"/>
    <w:rsid w:val="000B7411"/>
    <w:rsid w:val="000B7D3A"/>
    <w:rsid w:val="000C0171"/>
    <w:rsid w:val="000C49AE"/>
    <w:rsid w:val="000C5321"/>
    <w:rsid w:val="000C7124"/>
    <w:rsid w:val="000C75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618"/>
    <w:rsid w:val="000F5B43"/>
    <w:rsid w:val="00103562"/>
    <w:rsid w:val="00103603"/>
    <w:rsid w:val="00106E74"/>
    <w:rsid w:val="00113501"/>
    <w:rsid w:val="0011525A"/>
    <w:rsid w:val="00115CE8"/>
    <w:rsid w:val="001162CB"/>
    <w:rsid w:val="00117C57"/>
    <w:rsid w:val="0012030E"/>
    <w:rsid w:val="00123E2D"/>
    <w:rsid w:val="001254D4"/>
    <w:rsid w:val="00130912"/>
    <w:rsid w:val="00133B3F"/>
    <w:rsid w:val="00134D15"/>
    <w:rsid w:val="00135755"/>
    <w:rsid w:val="00135A7C"/>
    <w:rsid w:val="00136DDF"/>
    <w:rsid w:val="001379A5"/>
    <w:rsid w:val="00140378"/>
    <w:rsid w:val="001420B4"/>
    <w:rsid w:val="00142275"/>
    <w:rsid w:val="001425DF"/>
    <w:rsid w:val="00145514"/>
    <w:rsid w:val="00147EE7"/>
    <w:rsid w:val="00150D25"/>
    <w:rsid w:val="001510C0"/>
    <w:rsid w:val="0015307F"/>
    <w:rsid w:val="00156A56"/>
    <w:rsid w:val="00156A9B"/>
    <w:rsid w:val="001630F8"/>
    <w:rsid w:val="001631CB"/>
    <w:rsid w:val="00163229"/>
    <w:rsid w:val="00166E12"/>
    <w:rsid w:val="00171CE3"/>
    <w:rsid w:val="00172075"/>
    <w:rsid w:val="001741FF"/>
    <w:rsid w:val="00174B4E"/>
    <w:rsid w:val="00174C5D"/>
    <w:rsid w:val="001756E7"/>
    <w:rsid w:val="001764BA"/>
    <w:rsid w:val="0017668F"/>
    <w:rsid w:val="001766C6"/>
    <w:rsid w:val="00176D05"/>
    <w:rsid w:val="001804B4"/>
    <w:rsid w:val="001818DD"/>
    <w:rsid w:val="00185BD9"/>
    <w:rsid w:val="00191A4A"/>
    <w:rsid w:val="00191FB6"/>
    <w:rsid w:val="00193E90"/>
    <w:rsid w:val="0019447D"/>
    <w:rsid w:val="001955B6"/>
    <w:rsid w:val="0019720E"/>
    <w:rsid w:val="001A1D0A"/>
    <w:rsid w:val="001A2456"/>
    <w:rsid w:val="001A62A7"/>
    <w:rsid w:val="001B1271"/>
    <w:rsid w:val="001B3AF4"/>
    <w:rsid w:val="001B40C7"/>
    <w:rsid w:val="001B4C09"/>
    <w:rsid w:val="001C07A9"/>
    <w:rsid w:val="001C2164"/>
    <w:rsid w:val="001C2CDF"/>
    <w:rsid w:val="001C4F95"/>
    <w:rsid w:val="001C6EB2"/>
    <w:rsid w:val="001D0053"/>
    <w:rsid w:val="001D36A4"/>
    <w:rsid w:val="001D64F7"/>
    <w:rsid w:val="001D6A3B"/>
    <w:rsid w:val="001D7DFE"/>
    <w:rsid w:val="001E05A1"/>
    <w:rsid w:val="001E1647"/>
    <w:rsid w:val="001E17F6"/>
    <w:rsid w:val="001E27B5"/>
    <w:rsid w:val="001E308C"/>
    <w:rsid w:val="001E63F2"/>
    <w:rsid w:val="001F072B"/>
    <w:rsid w:val="001F2947"/>
    <w:rsid w:val="001F420D"/>
    <w:rsid w:val="001F446D"/>
    <w:rsid w:val="00200FED"/>
    <w:rsid w:val="002020D3"/>
    <w:rsid w:val="002027C8"/>
    <w:rsid w:val="00205C20"/>
    <w:rsid w:val="00205E76"/>
    <w:rsid w:val="00206486"/>
    <w:rsid w:val="00210B74"/>
    <w:rsid w:val="00212FE8"/>
    <w:rsid w:val="002156B1"/>
    <w:rsid w:val="002164D7"/>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2E8D"/>
    <w:rsid w:val="00245955"/>
    <w:rsid w:val="00247999"/>
    <w:rsid w:val="002511A8"/>
    <w:rsid w:val="002520B9"/>
    <w:rsid w:val="0025620D"/>
    <w:rsid w:val="00257EC9"/>
    <w:rsid w:val="00261122"/>
    <w:rsid w:val="002617A4"/>
    <w:rsid w:val="00261B29"/>
    <w:rsid w:val="00265791"/>
    <w:rsid w:val="002703BC"/>
    <w:rsid w:val="002722BE"/>
    <w:rsid w:val="00272722"/>
    <w:rsid w:val="0027478E"/>
    <w:rsid w:val="00276C1C"/>
    <w:rsid w:val="002814BB"/>
    <w:rsid w:val="002833DF"/>
    <w:rsid w:val="00283421"/>
    <w:rsid w:val="0028359B"/>
    <w:rsid w:val="00283BC3"/>
    <w:rsid w:val="0028599E"/>
    <w:rsid w:val="00286F32"/>
    <w:rsid w:val="0029023F"/>
    <w:rsid w:val="00290AFB"/>
    <w:rsid w:val="00291B67"/>
    <w:rsid w:val="002925E8"/>
    <w:rsid w:val="00293899"/>
    <w:rsid w:val="002939E4"/>
    <w:rsid w:val="00294656"/>
    <w:rsid w:val="00296E86"/>
    <w:rsid w:val="0029796F"/>
    <w:rsid w:val="002A03AC"/>
    <w:rsid w:val="002A132B"/>
    <w:rsid w:val="002A3102"/>
    <w:rsid w:val="002A634E"/>
    <w:rsid w:val="002A7DB6"/>
    <w:rsid w:val="002B2FFB"/>
    <w:rsid w:val="002B4569"/>
    <w:rsid w:val="002B6A63"/>
    <w:rsid w:val="002C1207"/>
    <w:rsid w:val="002C16F3"/>
    <w:rsid w:val="002C174F"/>
    <w:rsid w:val="002C21CC"/>
    <w:rsid w:val="002C38CB"/>
    <w:rsid w:val="002C3A00"/>
    <w:rsid w:val="002C507A"/>
    <w:rsid w:val="002C557D"/>
    <w:rsid w:val="002C6BAE"/>
    <w:rsid w:val="002C7123"/>
    <w:rsid w:val="002D083B"/>
    <w:rsid w:val="002D1CCE"/>
    <w:rsid w:val="002D2706"/>
    <w:rsid w:val="002D2749"/>
    <w:rsid w:val="002D2FB0"/>
    <w:rsid w:val="002D38EC"/>
    <w:rsid w:val="002D3CF0"/>
    <w:rsid w:val="002D60B9"/>
    <w:rsid w:val="002D73C5"/>
    <w:rsid w:val="002D76DE"/>
    <w:rsid w:val="002E0AA5"/>
    <w:rsid w:val="002E1C21"/>
    <w:rsid w:val="002E252E"/>
    <w:rsid w:val="002E4298"/>
    <w:rsid w:val="002E673A"/>
    <w:rsid w:val="002E6F9E"/>
    <w:rsid w:val="002E7D7D"/>
    <w:rsid w:val="002F2366"/>
    <w:rsid w:val="002F50CC"/>
    <w:rsid w:val="0030148D"/>
    <w:rsid w:val="00304F07"/>
    <w:rsid w:val="0030688A"/>
    <w:rsid w:val="0031045B"/>
    <w:rsid w:val="00313C16"/>
    <w:rsid w:val="00314C84"/>
    <w:rsid w:val="00315124"/>
    <w:rsid w:val="00320914"/>
    <w:rsid w:val="00322646"/>
    <w:rsid w:val="003226FE"/>
    <w:rsid w:val="003248FA"/>
    <w:rsid w:val="00324ED8"/>
    <w:rsid w:val="00333E42"/>
    <w:rsid w:val="00334D2C"/>
    <w:rsid w:val="003424CA"/>
    <w:rsid w:val="003434D5"/>
    <w:rsid w:val="00344EAF"/>
    <w:rsid w:val="003453E3"/>
    <w:rsid w:val="003501A5"/>
    <w:rsid w:val="003506D8"/>
    <w:rsid w:val="003507F5"/>
    <w:rsid w:val="00352A93"/>
    <w:rsid w:val="00353FC5"/>
    <w:rsid w:val="00354467"/>
    <w:rsid w:val="00354BE3"/>
    <w:rsid w:val="00356922"/>
    <w:rsid w:val="003574BE"/>
    <w:rsid w:val="0036027A"/>
    <w:rsid w:val="0036138E"/>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17B"/>
    <w:rsid w:val="00387BF8"/>
    <w:rsid w:val="00391353"/>
    <w:rsid w:val="003933C1"/>
    <w:rsid w:val="0039566F"/>
    <w:rsid w:val="003965C5"/>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2C69"/>
    <w:rsid w:val="003C56FB"/>
    <w:rsid w:val="003C7200"/>
    <w:rsid w:val="003C7A2B"/>
    <w:rsid w:val="003D07E5"/>
    <w:rsid w:val="003D2B02"/>
    <w:rsid w:val="003D6425"/>
    <w:rsid w:val="003E1005"/>
    <w:rsid w:val="003E16FA"/>
    <w:rsid w:val="003E5B38"/>
    <w:rsid w:val="003E5BD8"/>
    <w:rsid w:val="003E6CE6"/>
    <w:rsid w:val="003E745C"/>
    <w:rsid w:val="003E7A18"/>
    <w:rsid w:val="003E7F43"/>
    <w:rsid w:val="003F2661"/>
    <w:rsid w:val="003F4B10"/>
    <w:rsid w:val="00402BD5"/>
    <w:rsid w:val="00404303"/>
    <w:rsid w:val="00405927"/>
    <w:rsid w:val="004073B3"/>
    <w:rsid w:val="004073BA"/>
    <w:rsid w:val="00407A6E"/>
    <w:rsid w:val="00407B38"/>
    <w:rsid w:val="00410683"/>
    <w:rsid w:val="00411049"/>
    <w:rsid w:val="00411AF1"/>
    <w:rsid w:val="00411C23"/>
    <w:rsid w:val="00411CAC"/>
    <w:rsid w:val="00414F0F"/>
    <w:rsid w:val="00415801"/>
    <w:rsid w:val="00417C31"/>
    <w:rsid w:val="00417DCD"/>
    <w:rsid w:val="00417E5D"/>
    <w:rsid w:val="00421A62"/>
    <w:rsid w:val="004223CC"/>
    <w:rsid w:val="004237F2"/>
    <w:rsid w:val="00426DE8"/>
    <w:rsid w:val="004309E0"/>
    <w:rsid w:val="00431397"/>
    <w:rsid w:val="00431EF2"/>
    <w:rsid w:val="00432383"/>
    <w:rsid w:val="00432821"/>
    <w:rsid w:val="00432C6A"/>
    <w:rsid w:val="0044251D"/>
    <w:rsid w:val="0044411B"/>
    <w:rsid w:val="00444A90"/>
    <w:rsid w:val="00444F6D"/>
    <w:rsid w:val="004452F6"/>
    <w:rsid w:val="004458C4"/>
    <w:rsid w:val="00446C3C"/>
    <w:rsid w:val="00451396"/>
    <w:rsid w:val="00451B87"/>
    <w:rsid w:val="00454FDF"/>
    <w:rsid w:val="00455362"/>
    <w:rsid w:val="00460733"/>
    <w:rsid w:val="00460D93"/>
    <w:rsid w:val="00460E3A"/>
    <w:rsid w:val="00461306"/>
    <w:rsid w:val="00461F0A"/>
    <w:rsid w:val="004627A9"/>
    <w:rsid w:val="00462934"/>
    <w:rsid w:val="0046483F"/>
    <w:rsid w:val="00464D9C"/>
    <w:rsid w:val="00465E04"/>
    <w:rsid w:val="00466662"/>
    <w:rsid w:val="00466988"/>
    <w:rsid w:val="0047023A"/>
    <w:rsid w:val="0047138E"/>
    <w:rsid w:val="00471A0C"/>
    <w:rsid w:val="00472AB9"/>
    <w:rsid w:val="00473743"/>
    <w:rsid w:val="0047394D"/>
    <w:rsid w:val="004750CB"/>
    <w:rsid w:val="0047570A"/>
    <w:rsid w:val="0047775E"/>
    <w:rsid w:val="00482528"/>
    <w:rsid w:val="00482B19"/>
    <w:rsid w:val="00484795"/>
    <w:rsid w:val="00484B19"/>
    <w:rsid w:val="00486452"/>
    <w:rsid w:val="004868A9"/>
    <w:rsid w:val="00486E2A"/>
    <w:rsid w:val="00493AA1"/>
    <w:rsid w:val="00497551"/>
    <w:rsid w:val="004A087A"/>
    <w:rsid w:val="004A31D5"/>
    <w:rsid w:val="004A3E5F"/>
    <w:rsid w:val="004A4107"/>
    <w:rsid w:val="004A4908"/>
    <w:rsid w:val="004A494F"/>
    <w:rsid w:val="004A7E0A"/>
    <w:rsid w:val="004B22D6"/>
    <w:rsid w:val="004B2DF6"/>
    <w:rsid w:val="004B3039"/>
    <w:rsid w:val="004B3193"/>
    <w:rsid w:val="004B5216"/>
    <w:rsid w:val="004B53F6"/>
    <w:rsid w:val="004B579C"/>
    <w:rsid w:val="004C038A"/>
    <w:rsid w:val="004C0412"/>
    <w:rsid w:val="004C1323"/>
    <w:rsid w:val="004C2D2C"/>
    <w:rsid w:val="004C7038"/>
    <w:rsid w:val="004C74AF"/>
    <w:rsid w:val="004D2EBC"/>
    <w:rsid w:val="004D3CAD"/>
    <w:rsid w:val="004D4FA8"/>
    <w:rsid w:val="004D5055"/>
    <w:rsid w:val="004D62AA"/>
    <w:rsid w:val="004D6F50"/>
    <w:rsid w:val="004E032B"/>
    <w:rsid w:val="004E03D9"/>
    <w:rsid w:val="004E0A08"/>
    <w:rsid w:val="004E35D3"/>
    <w:rsid w:val="004E4C5D"/>
    <w:rsid w:val="004E67D0"/>
    <w:rsid w:val="004F28BA"/>
    <w:rsid w:val="004F2F56"/>
    <w:rsid w:val="004F3F60"/>
    <w:rsid w:val="004F5A13"/>
    <w:rsid w:val="004F63CF"/>
    <w:rsid w:val="00502BE1"/>
    <w:rsid w:val="00505333"/>
    <w:rsid w:val="00505C66"/>
    <w:rsid w:val="00507094"/>
    <w:rsid w:val="00512FF9"/>
    <w:rsid w:val="0051423F"/>
    <w:rsid w:val="00516F0E"/>
    <w:rsid w:val="00517A05"/>
    <w:rsid w:val="005206BC"/>
    <w:rsid w:val="0052111C"/>
    <w:rsid w:val="00526478"/>
    <w:rsid w:val="00527454"/>
    <w:rsid w:val="00527D2B"/>
    <w:rsid w:val="00530065"/>
    <w:rsid w:val="00530AC5"/>
    <w:rsid w:val="0053293C"/>
    <w:rsid w:val="00535006"/>
    <w:rsid w:val="005359D9"/>
    <w:rsid w:val="00535DD9"/>
    <w:rsid w:val="005360D8"/>
    <w:rsid w:val="00536214"/>
    <w:rsid w:val="005368B1"/>
    <w:rsid w:val="005376BC"/>
    <w:rsid w:val="00540756"/>
    <w:rsid w:val="005446CC"/>
    <w:rsid w:val="00545300"/>
    <w:rsid w:val="00545785"/>
    <w:rsid w:val="0055097C"/>
    <w:rsid w:val="00552664"/>
    <w:rsid w:val="00553329"/>
    <w:rsid w:val="00554036"/>
    <w:rsid w:val="005550FD"/>
    <w:rsid w:val="005570A4"/>
    <w:rsid w:val="0055724A"/>
    <w:rsid w:val="00561B9C"/>
    <w:rsid w:val="00563775"/>
    <w:rsid w:val="00565BAF"/>
    <w:rsid w:val="00567E9D"/>
    <w:rsid w:val="0057087C"/>
    <w:rsid w:val="00570AEA"/>
    <w:rsid w:val="0057192B"/>
    <w:rsid w:val="00572909"/>
    <w:rsid w:val="00572B10"/>
    <w:rsid w:val="00573856"/>
    <w:rsid w:val="0057600B"/>
    <w:rsid w:val="0057776A"/>
    <w:rsid w:val="00580926"/>
    <w:rsid w:val="00581815"/>
    <w:rsid w:val="00581942"/>
    <w:rsid w:val="00581A68"/>
    <w:rsid w:val="005832F1"/>
    <w:rsid w:val="005850D1"/>
    <w:rsid w:val="0058566E"/>
    <w:rsid w:val="00586A7B"/>
    <w:rsid w:val="005874FD"/>
    <w:rsid w:val="00590350"/>
    <w:rsid w:val="005908AD"/>
    <w:rsid w:val="00590B65"/>
    <w:rsid w:val="00595F79"/>
    <w:rsid w:val="005A1AF8"/>
    <w:rsid w:val="005A508B"/>
    <w:rsid w:val="005A5450"/>
    <w:rsid w:val="005A5781"/>
    <w:rsid w:val="005A57E9"/>
    <w:rsid w:val="005B12A7"/>
    <w:rsid w:val="005B32FB"/>
    <w:rsid w:val="005B4839"/>
    <w:rsid w:val="005B5078"/>
    <w:rsid w:val="005B542B"/>
    <w:rsid w:val="005C314A"/>
    <w:rsid w:val="005C3AB5"/>
    <w:rsid w:val="005C4B4A"/>
    <w:rsid w:val="005D1153"/>
    <w:rsid w:val="005D78C7"/>
    <w:rsid w:val="005E2B57"/>
    <w:rsid w:val="005E4997"/>
    <w:rsid w:val="005F1CD0"/>
    <w:rsid w:val="005F411B"/>
    <w:rsid w:val="005F5531"/>
    <w:rsid w:val="005F572F"/>
    <w:rsid w:val="00601B98"/>
    <w:rsid w:val="00601FDF"/>
    <w:rsid w:val="006021D1"/>
    <w:rsid w:val="006104F1"/>
    <w:rsid w:val="00610C78"/>
    <w:rsid w:val="00610FF1"/>
    <w:rsid w:val="00615A4A"/>
    <w:rsid w:val="00617046"/>
    <w:rsid w:val="00621954"/>
    <w:rsid w:val="00622D58"/>
    <w:rsid w:val="006256D3"/>
    <w:rsid w:val="00631A76"/>
    <w:rsid w:val="006326DA"/>
    <w:rsid w:val="00633B05"/>
    <w:rsid w:val="006347C5"/>
    <w:rsid w:val="00636C5C"/>
    <w:rsid w:val="0064186A"/>
    <w:rsid w:val="00642A6D"/>
    <w:rsid w:val="00645565"/>
    <w:rsid w:val="006457C8"/>
    <w:rsid w:val="00646EC1"/>
    <w:rsid w:val="00650526"/>
    <w:rsid w:val="00651083"/>
    <w:rsid w:val="00653153"/>
    <w:rsid w:val="006613CA"/>
    <w:rsid w:val="00662036"/>
    <w:rsid w:val="00664E07"/>
    <w:rsid w:val="00665237"/>
    <w:rsid w:val="00665BF6"/>
    <w:rsid w:val="00667201"/>
    <w:rsid w:val="00670C06"/>
    <w:rsid w:val="00670D5F"/>
    <w:rsid w:val="00673CEA"/>
    <w:rsid w:val="006769E9"/>
    <w:rsid w:val="00680282"/>
    <w:rsid w:val="0068031E"/>
    <w:rsid w:val="00681D60"/>
    <w:rsid w:val="00682814"/>
    <w:rsid w:val="006853A8"/>
    <w:rsid w:val="0068552B"/>
    <w:rsid w:val="00685D40"/>
    <w:rsid w:val="00686FBD"/>
    <w:rsid w:val="0068754E"/>
    <w:rsid w:val="00687797"/>
    <w:rsid w:val="006900D5"/>
    <w:rsid w:val="00691436"/>
    <w:rsid w:val="00691850"/>
    <w:rsid w:val="0069284C"/>
    <w:rsid w:val="00695DF8"/>
    <w:rsid w:val="00696BA9"/>
    <w:rsid w:val="0069727E"/>
    <w:rsid w:val="006A31BB"/>
    <w:rsid w:val="006A368B"/>
    <w:rsid w:val="006A621A"/>
    <w:rsid w:val="006B05B0"/>
    <w:rsid w:val="006B09F3"/>
    <w:rsid w:val="006B1B44"/>
    <w:rsid w:val="006B1BE3"/>
    <w:rsid w:val="006B3E03"/>
    <w:rsid w:val="006C0797"/>
    <w:rsid w:val="006C1599"/>
    <w:rsid w:val="006C4DCD"/>
    <w:rsid w:val="006C5766"/>
    <w:rsid w:val="006C7E30"/>
    <w:rsid w:val="006D0D8D"/>
    <w:rsid w:val="006D1D20"/>
    <w:rsid w:val="006D26E2"/>
    <w:rsid w:val="006D2C3F"/>
    <w:rsid w:val="006D4989"/>
    <w:rsid w:val="006E384F"/>
    <w:rsid w:val="006F10C1"/>
    <w:rsid w:val="006F3CD2"/>
    <w:rsid w:val="006F761F"/>
    <w:rsid w:val="006F7847"/>
    <w:rsid w:val="007001DA"/>
    <w:rsid w:val="00702D98"/>
    <w:rsid w:val="00703F04"/>
    <w:rsid w:val="00706835"/>
    <w:rsid w:val="00711B6A"/>
    <w:rsid w:val="0071230B"/>
    <w:rsid w:val="00712D21"/>
    <w:rsid w:val="00715C2E"/>
    <w:rsid w:val="00717623"/>
    <w:rsid w:val="007204C9"/>
    <w:rsid w:val="00721826"/>
    <w:rsid w:val="00721E00"/>
    <w:rsid w:val="00722373"/>
    <w:rsid w:val="00722697"/>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5B7D"/>
    <w:rsid w:val="0076607D"/>
    <w:rsid w:val="007754C0"/>
    <w:rsid w:val="00780648"/>
    <w:rsid w:val="00780E73"/>
    <w:rsid w:val="0078231A"/>
    <w:rsid w:val="00783482"/>
    <w:rsid w:val="0078399D"/>
    <w:rsid w:val="00784491"/>
    <w:rsid w:val="00785E47"/>
    <w:rsid w:val="0078626F"/>
    <w:rsid w:val="00787E08"/>
    <w:rsid w:val="00787FBA"/>
    <w:rsid w:val="007901EB"/>
    <w:rsid w:val="0079366F"/>
    <w:rsid w:val="00793941"/>
    <w:rsid w:val="0079399F"/>
    <w:rsid w:val="00793F4A"/>
    <w:rsid w:val="007A0588"/>
    <w:rsid w:val="007A0975"/>
    <w:rsid w:val="007A148D"/>
    <w:rsid w:val="007A21F2"/>
    <w:rsid w:val="007A2380"/>
    <w:rsid w:val="007A50BE"/>
    <w:rsid w:val="007A5887"/>
    <w:rsid w:val="007A5CB7"/>
    <w:rsid w:val="007A7287"/>
    <w:rsid w:val="007B21F1"/>
    <w:rsid w:val="007B29EB"/>
    <w:rsid w:val="007B3DB3"/>
    <w:rsid w:val="007B5031"/>
    <w:rsid w:val="007B516B"/>
    <w:rsid w:val="007B5CE6"/>
    <w:rsid w:val="007B6200"/>
    <w:rsid w:val="007B7236"/>
    <w:rsid w:val="007C201F"/>
    <w:rsid w:val="007D0FBB"/>
    <w:rsid w:val="007D38F9"/>
    <w:rsid w:val="007D4DFA"/>
    <w:rsid w:val="007D5CF6"/>
    <w:rsid w:val="007D65CB"/>
    <w:rsid w:val="007E3323"/>
    <w:rsid w:val="007E3703"/>
    <w:rsid w:val="007E4148"/>
    <w:rsid w:val="007E513D"/>
    <w:rsid w:val="007E5DD5"/>
    <w:rsid w:val="007E651A"/>
    <w:rsid w:val="007F0318"/>
    <w:rsid w:val="007F045D"/>
    <w:rsid w:val="007F1FD8"/>
    <w:rsid w:val="007F3307"/>
    <w:rsid w:val="007F5E85"/>
    <w:rsid w:val="007F63E3"/>
    <w:rsid w:val="007F7CAA"/>
    <w:rsid w:val="00801091"/>
    <w:rsid w:val="00803B0E"/>
    <w:rsid w:val="00803D1E"/>
    <w:rsid w:val="008053CE"/>
    <w:rsid w:val="00806056"/>
    <w:rsid w:val="0080745F"/>
    <w:rsid w:val="0081083C"/>
    <w:rsid w:val="00810848"/>
    <w:rsid w:val="0081250A"/>
    <w:rsid w:val="00812B41"/>
    <w:rsid w:val="00815658"/>
    <w:rsid w:val="00817E22"/>
    <w:rsid w:val="0082030A"/>
    <w:rsid w:val="008208CF"/>
    <w:rsid w:val="00820AED"/>
    <w:rsid w:val="008217ED"/>
    <w:rsid w:val="00822591"/>
    <w:rsid w:val="0082319F"/>
    <w:rsid w:val="0082441F"/>
    <w:rsid w:val="0082789C"/>
    <w:rsid w:val="008332A4"/>
    <w:rsid w:val="0083450B"/>
    <w:rsid w:val="00834FF3"/>
    <w:rsid w:val="00835B9F"/>
    <w:rsid w:val="0083732E"/>
    <w:rsid w:val="0084054A"/>
    <w:rsid w:val="008422D0"/>
    <w:rsid w:val="00843E66"/>
    <w:rsid w:val="00847FF2"/>
    <w:rsid w:val="00850133"/>
    <w:rsid w:val="00850816"/>
    <w:rsid w:val="008574F8"/>
    <w:rsid w:val="008607AC"/>
    <w:rsid w:val="00861352"/>
    <w:rsid w:val="00861526"/>
    <w:rsid w:val="00862A5B"/>
    <w:rsid w:val="00862BDF"/>
    <w:rsid w:val="0086353C"/>
    <w:rsid w:val="0086410A"/>
    <w:rsid w:val="00864282"/>
    <w:rsid w:val="008651BB"/>
    <w:rsid w:val="00872099"/>
    <w:rsid w:val="00873C3B"/>
    <w:rsid w:val="00874582"/>
    <w:rsid w:val="00874C1D"/>
    <w:rsid w:val="00875474"/>
    <w:rsid w:val="0087612B"/>
    <w:rsid w:val="00880EFC"/>
    <w:rsid w:val="00881570"/>
    <w:rsid w:val="00882346"/>
    <w:rsid w:val="0088381F"/>
    <w:rsid w:val="00886ABD"/>
    <w:rsid w:val="00886D42"/>
    <w:rsid w:val="00892F57"/>
    <w:rsid w:val="00894AD7"/>
    <w:rsid w:val="00896AD9"/>
    <w:rsid w:val="00896AF1"/>
    <w:rsid w:val="008979E9"/>
    <w:rsid w:val="008A0C9B"/>
    <w:rsid w:val="008A0F9D"/>
    <w:rsid w:val="008A3F1D"/>
    <w:rsid w:val="008A669E"/>
    <w:rsid w:val="008B27A9"/>
    <w:rsid w:val="008B30D0"/>
    <w:rsid w:val="008B32E0"/>
    <w:rsid w:val="008C141B"/>
    <w:rsid w:val="008C4611"/>
    <w:rsid w:val="008C55E3"/>
    <w:rsid w:val="008C5F68"/>
    <w:rsid w:val="008C6683"/>
    <w:rsid w:val="008C6E8B"/>
    <w:rsid w:val="008D086B"/>
    <w:rsid w:val="008D09C1"/>
    <w:rsid w:val="008D17E6"/>
    <w:rsid w:val="008D2079"/>
    <w:rsid w:val="008D4082"/>
    <w:rsid w:val="008D5703"/>
    <w:rsid w:val="008E1DE2"/>
    <w:rsid w:val="008E3337"/>
    <w:rsid w:val="008E6B23"/>
    <w:rsid w:val="008F06A4"/>
    <w:rsid w:val="008F26BF"/>
    <w:rsid w:val="008F2D7F"/>
    <w:rsid w:val="008F4011"/>
    <w:rsid w:val="008F4EB8"/>
    <w:rsid w:val="008F5A2A"/>
    <w:rsid w:val="008F6887"/>
    <w:rsid w:val="008F7203"/>
    <w:rsid w:val="00903BEF"/>
    <w:rsid w:val="009041DE"/>
    <w:rsid w:val="00904DD6"/>
    <w:rsid w:val="00904EB4"/>
    <w:rsid w:val="009060E9"/>
    <w:rsid w:val="00907E34"/>
    <w:rsid w:val="00910DC3"/>
    <w:rsid w:val="00913241"/>
    <w:rsid w:val="00914472"/>
    <w:rsid w:val="00920CC9"/>
    <w:rsid w:val="009216E0"/>
    <w:rsid w:val="009224F5"/>
    <w:rsid w:val="009230A4"/>
    <w:rsid w:val="00923108"/>
    <w:rsid w:val="00925BB9"/>
    <w:rsid w:val="00925E0E"/>
    <w:rsid w:val="00927B3A"/>
    <w:rsid w:val="009342F2"/>
    <w:rsid w:val="00936803"/>
    <w:rsid w:val="0093711C"/>
    <w:rsid w:val="0093750E"/>
    <w:rsid w:val="009378FE"/>
    <w:rsid w:val="009404FC"/>
    <w:rsid w:val="00942635"/>
    <w:rsid w:val="0094361B"/>
    <w:rsid w:val="0094438E"/>
    <w:rsid w:val="00945618"/>
    <w:rsid w:val="009462C3"/>
    <w:rsid w:val="009502DF"/>
    <w:rsid w:val="0095032A"/>
    <w:rsid w:val="00950B33"/>
    <w:rsid w:val="009510F6"/>
    <w:rsid w:val="00951291"/>
    <w:rsid w:val="0095763E"/>
    <w:rsid w:val="00963685"/>
    <w:rsid w:val="00966298"/>
    <w:rsid w:val="00966DE6"/>
    <w:rsid w:val="00967A71"/>
    <w:rsid w:val="009707C7"/>
    <w:rsid w:val="009729F7"/>
    <w:rsid w:val="009739E6"/>
    <w:rsid w:val="009743D2"/>
    <w:rsid w:val="0097508F"/>
    <w:rsid w:val="00982677"/>
    <w:rsid w:val="009833E5"/>
    <w:rsid w:val="00984659"/>
    <w:rsid w:val="00985AA6"/>
    <w:rsid w:val="009871A3"/>
    <w:rsid w:val="00991113"/>
    <w:rsid w:val="0099611F"/>
    <w:rsid w:val="00996D31"/>
    <w:rsid w:val="009A01F4"/>
    <w:rsid w:val="009A068A"/>
    <w:rsid w:val="009A2022"/>
    <w:rsid w:val="009A2ECA"/>
    <w:rsid w:val="009A363E"/>
    <w:rsid w:val="009A4FCA"/>
    <w:rsid w:val="009A5092"/>
    <w:rsid w:val="009A7FB2"/>
    <w:rsid w:val="009B2512"/>
    <w:rsid w:val="009B3250"/>
    <w:rsid w:val="009B4281"/>
    <w:rsid w:val="009B437C"/>
    <w:rsid w:val="009B5455"/>
    <w:rsid w:val="009B73C0"/>
    <w:rsid w:val="009C07D7"/>
    <w:rsid w:val="009C5F37"/>
    <w:rsid w:val="009C5FF0"/>
    <w:rsid w:val="009C6D7F"/>
    <w:rsid w:val="009C6F8C"/>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214B"/>
    <w:rsid w:val="009F262D"/>
    <w:rsid w:val="009F342F"/>
    <w:rsid w:val="009F374C"/>
    <w:rsid w:val="009F3C50"/>
    <w:rsid w:val="009F4242"/>
    <w:rsid w:val="009F4276"/>
    <w:rsid w:val="009F6DDE"/>
    <w:rsid w:val="00A00210"/>
    <w:rsid w:val="00A026AA"/>
    <w:rsid w:val="00A02D05"/>
    <w:rsid w:val="00A02DAC"/>
    <w:rsid w:val="00A04F77"/>
    <w:rsid w:val="00A05512"/>
    <w:rsid w:val="00A0670D"/>
    <w:rsid w:val="00A075D3"/>
    <w:rsid w:val="00A10F2F"/>
    <w:rsid w:val="00A12F07"/>
    <w:rsid w:val="00A134E6"/>
    <w:rsid w:val="00A151FA"/>
    <w:rsid w:val="00A161CF"/>
    <w:rsid w:val="00A20D5A"/>
    <w:rsid w:val="00A21209"/>
    <w:rsid w:val="00A227D9"/>
    <w:rsid w:val="00A22F79"/>
    <w:rsid w:val="00A25198"/>
    <w:rsid w:val="00A2674E"/>
    <w:rsid w:val="00A26BA7"/>
    <w:rsid w:val="00A271BD"/>
    <w:rsid w:val="00A322EB"/>
    <w:rsid w:val="00A345A9"/>
    <w:rsid w:val="00A35622"/>
    <w:rsid w:val="00A35EE7"/>
    <w:rsid w:val="00A37127"/>
    <w:rsid w:val="00A407DA"/>
    <w:rsid w:val="00A40B70"/>
    <w:rsid w:val="00A40C70"/>
    <w:rsid w:val="00A41DB8"/>
    <w:rsid w:val="00A428DD"/>
    <w:rsid w:val="00A44341"/>
    <w:rsid w:val="00A4435B"/>
    <w:rsid w:val="00A4437E"/>
    <w:rsid w:val="00A44F43"/>
    <w:rsid w:val="00A466CF"/>
    <w:rsid w:val="00A52BDA"/>
    <w:rsid w:val="00A54711"/>
    <w:rsid w:val="00A54D26"/>
    <w:rsid w:val="00A552AD"/>
    <w:rsid w:val="00A57BDB"/>
    <w:rsid w:val="00A6152F"/>
    <w:rsid w:val="00A62BAD"/>
    <w:rsid w:val="00A63545"/>
    <w:rsid w:val="00A64ABF"/>
    <w:rsid w:val="00A64D19"/>
    <w:rsid w:val="00A6745B"/>
    <w:rsid w:val="00A71242"/>
    <w:rsid w:val="00A7271C"/>
    <w:rsid w:val="00A73CAA"/>
    <w:rsid w:val="00A73FDC"/>
    <w:rsid w:val="00A74C0D"/>
    <w:rsid w:val="00A74FC5"/>
    <w:rsid w:val="00A75010"/>
    <w:rsid w:val="00A76855"/>
    <w:rsid w:val="00A77079"/>
    <w:rsid w:val="00A80D80"/>
    <w:rsid w:val="00A81239"/>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368"/>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25E0"/>
    <w:rsid w:val="00AD41B0"/>
    <w:rsid w:val="00AD54A9"/>
    <w:rsid w:val="00AD7961"/>
    <w:rsid w:val="00AE061D"/>
    <w:rsid w:val="00AE0A5D"/>
    <w:rsid w:val="00AE1661"/>
    <w:rsid w:val="00AE42E4"/>
    <w:rsid w:val="00AF0616"/>
    <w:rsid w:val="00AF27F3"/>
    <w:rsid w:val="00AF2DFD"/>
    <w:rsid w:val="00AF3E88"/>
    <w:rsid w:val="00AF79DA"/>
    <w:rsid w:val="00B022E6"/>
    <w:rsid w:val="00B04638"/>
    <w:rsid w:val="00B06AAA"/>
    <w:rsid w:val="00B0771D"/>
    <w:rsid w:val="00B07E08"/>
    <w:rsid w:val="00B109A4"/>
    <w:rsid w:val="00B12874"/>
    <w:rsid w:val="00B155EB"/>
    <w:rsid w:val="00B20C73"/>
    <w:rsid w:val="00B210B1"/>
    <w:rsid w:val="00B21CB2"/>
    <w:rsid w:val="00B225DE"/>
    <w:rsid w:val="00B22AD4"/>
    <w:rsid w:val="00B22F96"/>
    <w:rsid w:val="00B23426"/>
    <w:rsid w:val="00B244BA"/>
    <w:rsid w:val="00B24AE2"/>
    <w:rsid w:val="00B30D0A"/>
    <w:rsid w:val="00B34E32"/>
    <w:rsid w:val="00B37BD8"/>
    <w:rsid w:val="00B411D3"/>
    <w:rsid w:val="00B4253B"/>
    <w:rsid w:val="00B43A82"/>
    <w:rsid w:val="00B4464D"/>
    <w:rsid w:val="00B50361"/>
    <w:rsid w:val="00B509DC"/>
    <w:rsid w:val="00B52EDA"/>
    <w:rsid w:val="00B53372"/>
    <w:rsid w:val="00B53BF5"/>
    <w:rsid w:val="00B55152"/>
    <w:rsid w:val="00B552FA"/>
    <w:rsid w:val="00B579B2"/>
    <w:rsid w:val="00B602F0"/>
    <w:rsid w:val="00B63F66"/>
    <w:rsid w:val="00B72CC8"/>
    <w:rsid w:val="00B74DF0"/>
    <w:rsid w:val="00B7799E"/>
    <w:rsid w:val="00B77E4B"/>
    <w:rsid w:val="00B80E6A"/>
    <w:rsid w:val="00B81771"/>
    <w:rsid w:val="00B82996"/>
    <w:rsid w:val="00B82E64"/>
    <w:rsid w:val="00B83815"/>
    <w:rsid w:val="00B83C22"/>
    <w:rsid w:val="00B850A4"/>
    <w:rsid w:val="00B87357"/>
    <w:rsid w:val="00B91050"/>
    <w:rsid w:val="00B9639C"/>
    <w:rsid w:val="00B9663B"/>
    <w:rsid w:val="00BA136D"/>
    <w:rsid w:val="00BA32C7"/>
    <w:rsid w:val="00BA76BB"/>
    <w:rsid w:val="00BB2930"/>
    <w:rsid w:val="00BB3F37"/>
    <w:rsid w:val="00BB5C4E"/>
    <w:rsid w:val="00BC075F"/>
    <w:rsid w:val="00BC1F9B"/>
    <w:rsid w:val="00BC3A5F"/>
    <w:rsid w:val="00BC3B63"/>
    <w:rsid w:val="00BC69DE"/>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2F24"/>
    <w:rsid w:val="00C13337"/>
    <w:rsid w:val="00C14C2F"/>
    <w:rsid w:val="00C200EE"/>
    <w:rsid w:val="00C20A22"/>
    <w:rsid w:val="00C20B79"/>
    <w:rsid w:val="00C211C2"/>
    <w:rsid w:val="00C21EB5"/>
    <w:rsid w:val="00C24D16"/>
    <w:rsid w:val="00C26BBD"/>
    <w:rsid w:val="00C31126"/>
    <w:rsid w:val="00C31CFB"/>
    <w:rsid w:val="00C32691"/>
    <w:rsid w:val="00C32A16"/>
    <w:rsid w:val="00C32CD7"/>
    <w:rsid w:val="00C3394A"/>
    <w:rsid w:val="00C34B87"/>
    <w:rsid w:val="00C35204"/>
    <w:rsid w:val="00C35319"/>
    <w:rsid w:val="00C372DF"/>
    <w:rsid w:val="00C4054D"/>
    <w:rsid w:val="00C410DF"/>
    <w:rsid w:val="00C42604"/>
    <w:rsid w:val="00C4506D"/>
    <w:rsid w:val="00C452EE"/>
    <w:rsid w:val="00C47268"/>
    <w:rsid w:val="00C50B0B"/>
    <w:rsid w:val="00C5100F"/>
    <w:rsid w:val="00C53588"/>
    <w:rsid w:val="00C54AA9"/>
    <w:rsid w:val="00C55C00"/>
    <w:rsid w:val="00C56C2D"/>
    <w:rsid w:val="00C6265C"/>
    <w:rsid w:val="00C628AC"/>
    <w:rsid w:val="00C62B0A"/>
    <w:rsid w:val="00C72EE2"/>
    <w:rsid w:val="00C73773"/>
    <w:rsid w:val="00C74050"/>
    <w:rsid w:val="00C75930"/>
    <w:rsid w:val="00C82223"/>
    <w:rsid w:val="00C8315A"/>
    <w:rsid w:val="00C833F4"/>
    <w:rsid w:val="00C83C47"/>
    <w:rsid w:val="00C83D90"/>
    <w:rsid w:val="00C84740"/>
    <w:rsid w:val="00C8610E"/>
    <w:rsid w:val="00C901AD"/>
    <w:rsid w:val="00C90C06"/>
    <w:rsid w:val="00C90C11"/>
    <w:rsid w:val="00C9302A"/>
    <w:rsid w:val="00C94190"/>
    <w:rsid w:val="00C95822"/>
    <w:rsid w:val="00C95DF2"/>
    <w:rsid w:val="00C96C31"/>
    <w:rsid w:val="00C973E0"/>
    <w:rsid w:val="00CA01E7"/>
    <w:rsid w:val="00CA09CE"/>
    <w:rsid w:val="00CA0BC4"/>
    <w:rsid w:val="00CA0C45"/>
    <w:rsid w:val="00CA4272"/>
    <w:rsid w:val="00CA78A1"/>
    <w:rsid w:val="00CA7B4B"/>
    <w:rsid w:val="00CB38A6"/>
    <w:rsid w:val="00CB3C7E"/>
    <w:rsid w:val="00CB547D"/>
    <w:rsid w:val="00CB60BF"/>
    <w:rsid w:val="00CB61AF"/>
    <w:rsid w:val="00CB75A7"/>
    <w:rsid w:val="00CC246F"/>
    <w:rsid w:val="00CC37B8"/>
    <w:rsid w:val="00CC3F79"/>
    <w:rsid w:val="00CC4A57"/>
    <w:rsid w:val="00CC5463"/>
    <w:rsid w:val="00CC6112"/>
    <w:rsid w:val="00CC7665"/>
    <w:rsid w:val="00CD1CA4"/>
    <w:rsid w:val="00CD1D91"/>
    <w:rsid w:val="00CD23F5"/>
    <w:rsid w:val="00CD4F7B"/>
    <w:rsid w:val="00CD619B"/>
    <w:rsid w:val="00CD69A9"/>
    <w:rsid w:val="00CD6C68"/>
    <w:rsid w:val="00CD700B"/>
    <w:rsid w:val="00CE170D"/>
    <w:rsid w:val="00CE4091"/>
    <w:rsid w:val="00CE66D2"/>
    <w:rsid w:val="00CE7E32"/>
    <w:rsid w:val="00CF0768"/>
    <w:rsid w:val="00CF1169"/>
    <w:rsid w:val="00CF2C2D"/>
    <w:rsid w:val="00CF3F3A"/>
    <w:rsid w:val="00CF4257"/>
    <w:rsid w:val="00CF44D5"/>
    <w:rsid w:val="00CF4988"/>
    <w:rsid w:val="00CF50A7"/>
    <w:rsid w:val="00CF71F0"/>
    <w:rsid w:val="00D0090B"/>
    <w:rsid w:val="00D01908"/>
    <w:rsid w:val="00D02E24"/>
    <w:rsid w:val="00D02EB4"/>
    <w:rsid w:val="00D05808"/>
    <w:rsid w:val="00D1140F"/>
    <w:rsid w:val="00D15DFD"/>
    <w:rsid w:val="00D2075F"/>
    <w:rsid w:val="00D21A0E"/>
    <w:rsid w:val="00D227DA"/>
    <w:rsid w:val="00D23360"/>
    <w:rsid w:val="00D2393C"/>
    <w:rsid w:val="00D24F72"/>
    <w:rsid w:val="00D271D2"/>
    <w:rsid w:val="00D27269"/>
    <w:rsid w:val="00D27561"/>
    <w:rsid w:val="00D30C14"/>
    <w:rsid w:val="00D325FA"/>
    <w:rsid w:val="00D32F62"/>
    <w:rsid w:val="00D33B29"/>
    <w:rsid w:val="00D354C5"/>
    <w:rsid w:val="00D40209"/>
    <w:rsid w:val="00D4053C"/>
    <w:rsid w:val="00D46147"/>
    <w:rsid w:val="00D4625E"/>
    <w:rsid w:val="00D46A7F"/>
    <w:rsid w:val="00D46E36"/>
    <w:rsid w:val="00D531E0"/>
    <w:rsid w:val="00D53B85"/>
    <w:rsid w:val="00D53CDB"/>
    <w:rsid w:val="00D56207"/>
    <w:rsid w:val="00D567D3"/>
    <w:rsid w:val="00D63311"/>
    <w:rsid w:val="00D64482"/>
    <w:rsid w:val="00D649CF"/>
    <w:rsid w:val="00D65BF1"/>
    <w:rsid w:val="00D664C9"/>
    <w:rsid w:val="00D66C79"/>
    <w:rsid w:val="00D67437"/>
    <w:rsid w:val="00D7025B"/>
    <w:rsid w:val="00D71A37"/>
    <w:rsid w:val="00D72D2A"/>
    <w:rsid w:val="00D73E8D"/>
    <w:rsid w:val="00D766EF"/>
    <w:rsid w:val="00D775D3"/>
    <w:rsid w:val="00D8061D"/>
    <w:rsid w:val="00D8097F"/>
    <w:rsid w:val="00D8158D"/>
    <w:rsid w:val="00D81D0C"/>
    <w:rsid w:val="00D8202B"/>
    <w:rsid w:val="00D826F1"/>
    <w:rsid w:val="00D83F21"/>
    <w:rsid w:val="00D8429E"/>
    <w:rsid w:val="00D84566"/>
    <w:rsid w:val="00D84777"/>
    <w:rsid w:val="00D85381"/>
    <w:rsid w:val="00D92161"/>
    <w:rsid w:val="00D93EA7"/>
    <w:rsid w:val="00D946C0"/>
    <w:rsid w:val="00D9485A"/>
    <w:rsid w:val="00D94C27"/>
    <w:rsid w:val="00D953F1"/>
    <w:rsid w:val="00D9571D"/>
    <w:rsid w:val="00D9637E"/>
    <w:rsid w:val="00D974CE"/>
    <w:rsid w:val="00D97AFF"/>
    <w:rsid w:val="00DA19B9"/>
    <w:rsid w:val="00DA3554"/>
    <w:rsid w:val="00DA4112"/>
    <w:rsid w:val="00DA4D70"/>
    <w:rsid w:val="00DA6270"/>
    <w:rsid w:val="00DA7735"/>
    <w:rsid w:val="00DA7E05"/>
    <w:rsid w:val="00DB25D0"/>
    <w:rsid w:val="00DB2812"/>
    <w:rsid w:val="00DB2F8F"/>
    <w:rsid w:val="00DB4CB2"/>
    <w:rsid w:val="00DB53E3"/>
    <w:rsid w:val="00DB6BC9"/>
    <w:rsid w:val="00DC3A3E"/>
    <w:rsid w:val="00DC3C9C"/>
    <w:rsid w:val="00DC6925"/>
    <w:rsid w:val="00DC6965"/>
    <w:rsid w:val="00DC76D6"/>
    <w:rsid w:val="00DD137E"/>
    <w:rsid w:val="00DD3D6E"/>
    <w:rsid w:val="00DD5B72"/>
    <w:rsid w:val="00DD5FB0"/>
    <w:rsid w:val="00DD7D5D"/>
    <w:rsid w:val="00DE0FB1"/>
    <w:rsid w:val="00DE3B7E"/>
    <w:rsid w:val="00DE4E5D"/>
    <w:rsid w:val="00DE4FAB"/>
    <w:rsid w:val="00DE6596"/>
    <w:rsid w:val="00DF08C8"/>
    <w:rsid w:val="00DF3C94"/>
    <w:rsid w:val="00DF4AC4"/>
    <w:rsid w:val="00DF6724"/>
    <w:rsid w:val="00DF6762"/>
    <w:rsid w:val="00DF67FB"/>
    <w:rsid w:val="00DF7686"/>
    <w:rsid w:val="00E01546"/>
    <w:rsid w:val="00E02F9D"/>
    <w:rsid w:val="00E035D9"/>
    <w:rsid w:val="00E03953"/>
    <w:rsid w:val="00E055EB"/>
    <w:rsid w:val="00E05D91"/>
    <w:rsid w:val="00E07776"/>
    <w:rsid w:val="00E112A1"/>
    <w:rsid w:val="00E13D21"/>
    <w:rsid w:val="00E14158"/>
    <w:rsid w:val="00E14FDA"/>
    <w:rsid w:val="00E1658D"/>
    <w:rsid w:val="00E165D4"/>
    <w:rsid w:val="00E16A64"/>
    <w:rsid w:val="00E172DA"/>
    <w:rsid w:val="00E208DF"/>
    <w:rsid w:val="00E226D2"/>
    <w:rsid w:val="00E23EE3"/>
    <w:rsid w:val="00E24A0C"/>
    <w:rsid w:val="00E25E15"/>
    <w:rsid w:val="00E3211A"/>
    <w:rsid w:val="00E32FC6"/>
    <w:rsid w:val="00E343D3"/>
    <w:rsid w:val="00E41848"/>
    <w:rsid w:val="00E41BBA"/>
    <w:rsid w:val="00E439F6"/>
    <w:rsid w:val="00E46146"/>
    <w:rsid w:val="00E46A2B"/>
    <w:rsid w:val="00E50655"/>
    <w:rsid w:val="00E548E7"/>
    <w:rsid w:val="00E55532"/>
    <w:rsid w:val="00E55D8D"/>
    <w:rsid w:val="00E65813"/>
    <w:rsid w:val="00E6773B"/>
    <w:rsid w:val="00E70B7E"/>
    <w:rsid w:val="00E71937"/>
    <w:rsid w:val="00E71E0B"/>
    <w:rsid w:val="00E77C0F"/>
    <w:rsid w:val="00E804DD"/>
    <w:rsid w:val="00E81FE7"/>
    <w:rsid w:val="00E830A1"/>
    <w:rsid w:val="00E83D0F"/>
    <w:rsid w:val="00E848EC"/>
    <w:rsid w:val="00E84C1F"/>
    <w:rsid w:val="00E852D5"/>
    <w:rsid w:val="00E8656A"/>
    <w:rsid w:val="00E92658"/>
    <w:rsid w:val="00E92E6A"/>
    <w:rsid w:val="00E958B9"/>
    <w:rsid w:val="00E95BEA"/>
    <w:rsid w:val="00E97DCF"/>
    <w:rsid w:val="00EA0E3E"/>
    <w:rsid w:val="00EA1721"/>
    <w:rsid w:val="00EA177C"/>
    <w:rsid w:val="00EA1C6F"/>
    <w:rsid w:val="00EA43BC"/>
    <w:rsid w:val="00EA55C6"/>
    <w:rsid w:val="00EA780A"/>
    <w:rsid w:val="00EB1A58"/>
    <w:rsid w:val="00EB2DE1"/>
    <w:rsid w:val="00EB3671"/>
    <w:rsid w:val="00EB4FE9"/>
    <w:rsid w:val="00EB51E4"/>
    <w:rsid w:val="00EB7618"/>
    <w:rsid w:val="00EC0F74"/>
    <w:rsid w:val="00EC4402"/>
    <w:rsid w:val="00EC45B9"/>
    <w:rsid w:val="00EC4BE8"/>
    <w:rsid w:val="00EC643E"/>
    <w:rsid w:val="00EC6660"/>
    <w:rsid w:val="00EC6D4A"/>
    <w:rsid w:val="00EC7425"/>
    <w:rsid w:val="00ED42D7"/>
    <w:rsid w:val="00ED48D4"/>
    <w:rsid w:val="00ED5267"/>
    <w:rsid w:val="00ED7FD1"/>
    <w:rsid w:val="00EE00CA"/>
    <w:rsid w:val="00EE2113"/>
    <w:rsid w:val="00EE508D"/>
    <w:rsid w:val="00EE6C37"/>
    <w:rsid w:val="00EE7743"/>
    <w:rsid w:val="00EF1833"/>
    <w:rsid w:val="00EF39B3"/>
    <w:rsid w:val="00EF6333"/>
    <w:rsid w:val="00EF69E9"/>
    <w:rsid w:val="00EF6CAF"/>
    <w:rsid w:val="00EF6D9B"/>
    <w:rsid w:val="00EF74B1"/>
    <w:rsid w:val="00EF7818"/>
    <w:rsid w:val="00EF7AA4"/>
    <w:rsid w:val="00EF7F3A"/>
    <w:rsid w:val="00F00EF0"/>
    <w:rsid w:val="00F02CD8"/>
    <w:rsid w:val="00F04D23"/>
    <w:rsid w:val="00F0693D"/>
    <w:rsid w:val="00F106F2"/>
    <w:rsid w:val="00F109F4"/>
    <w:rsid w:val="00F11033"/>
    <w:rsid w:val="00F11D7C"/>
    <w:rsid w:val="00F1261E"/>
    <w:rsid w:val="00F13A53"/>
    <w:rsid w:val="00F1613F"/>
    <w:rsid w:val="00F1686C"/>
    <w:rsid w:val="00F16FD1"/>
    <w:rsid w:val="00F17C1F"/>
    <w:rsid w:val="00F20540"/>
    <w:rsid w:val="00F20AF2"/>
    <w:rsid w:val="00F21038"/>
    <w:rsid w:val="00F22BFF"/>
    <w:rsid w:val="00F24F6E"/>
    <w:rsid w:val="00F2541F"/>
    <w:rsid w:val="00F27980"/>
    <w:rsid w:val="00F312CF"/>
    <w:rsid w:val="00F3230D"/>
    <w:rsid w:val="00F33330"/>
    <w:rsid w:val="00F34D21"/>
    <w:rsid w:val="00F36D4C"/>
    <w:rsid w:val="00F40914"/>
    <w:rsid w:val="00F42F8C"/>
    <w:rsid w:val="00F4364E"/>
    <w:rsid w:val="00F454A9"/>
    <w:rsid w:val="00F459E6"/>
    <w:rsid w:val="00F52734"/>
    <w:rsid w:val="00F551CE"/>
    <w:rsid w:val="00F60C1A"/>
    <w:rsid w:val="00F641FB"/>
    <w:rsid w:val="00F661DD"/>
    <w:rsid w:val="00F662B5"/>
    <w:rsid w:val="00F665A4"/>
    <w:rsid w:val="00F6694B"/>
    <w:rsid w:val="00F708B9"/>
    <w:rsid w:val="00F70F99"/>
    <w:rsid w:val="00F730AB"/>
    <w:rsid w:val="00F7315A"/>
    <w:rsid w:val="00F746CE"/>
    <w:rsid w:val="00F82462"/>
    <w:rsid w:val="00F831DB"/>
    <w:rsid w:val="00F84B2C"/>
    <w:rsid w:val="00F84F17"/>
    <w:rsid w:val="00F8629D"/>
    <w:rsid w:val="00F86FEF"/>
    <w:rsid w:val="00F874D8"/>
    <w:rsid w:val="00F87654"/>
    <w:rsid w:val="00F910F3"/>
    <w:rsid w:val="00F928CD"/>
    <w:rsid w:val="00F92E1A"/>
    <w:rsid w:val="00F93853"/>
    <w:rsid w:val="00F966E5"/>
    <w:rsid w:val="00FA04C5"/>
    <w:rsid w:val="00FA1171"/>
    <w:rsid w:val="00FA5DF5"/>
    <w:rsid w:val="00FA6D15"/>
    <w:rsid w:val="00FA6DB0"/>
    <w:rsid w:val="00FA7B3B"/>
    <w:rsid w:val="00FB1BA0"/>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27F9"/>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6652E9-A487-444D-BCBE-177AE33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rsid w:val="00272722"/>
    <w:pPr>
      <w:ind w:left="240"/>
    </w:pPr>
    <w:rPr>
      <w:rFonts w:asciiTheme="minorHAnsi" w:hAnsiTheme="minorHAnsi" w:cstheme="minorHAnsi"/>
      <w:smallCaps/>
      <w:sz w:val="20"/>
      <w:szCs w:val="20"/>
    </w:rPr>
  </w:style>
  <w:style w:type="paragraph" w:styleId="TDC3">
    <w:name w:val="toc 3"/>
    <w:basedOn w:val="Normal"/>
    <w:next w:val="Normal"/>
    <w:autoRedefine/>
    <w:uiPriority w:val="39"/>
    <w:rsid w:val="00272722"/>
    <w:pPr>
      <w:ind w:left="480"/>
    </w:pPr>
    <w:rPr>
      <w:rFonts w:asciiTheme="minorHAnsi" w:hAnsiTheme="minorHAnsi" w:cstheme="minorHAnsi"/>
      <w:i/>
      <w:iCs/>
      <w:sz w:val="20"/>
      <w:szCs w:val="20"/>
    </w:rPr>
  </w:style>
  <w:style w:type="paragraph" w:styleId="TDC4">
    <w:name w:val="toc 4"/>
    <w:basedOn w:val="Normal"/>
    <w:next w:val="Normal"/>
    <w:autoRedefine/>
    <w:semiHidden/>
    <w:rsid w:val="00272722"/>
    <w:pPr>
      <w:ind w:left="720"/>
    </w:pPr>
    <w:rPr>
      <w:rFonts w:asciiTheme="minorHAnsi" w:hAnsiTheme="minorHAnsi" w:cstheme="minorHAnsi"/>
      <w:sz w:val="18"/>
      <w:szCs w:val="18"/>
    </w:rPr>
  </w:style>
  <w:style w:type="paragraph" w:styleId="TDC5">
    <w:name w:val="toc 5"/>
    <w:basedOn w:val="Normal"/>
    <w:next w:val="Normal"/>
    <w:autoRedefine/>
    <w:semiHidden/>
    <w:rsid w:val="00272722"/>
    <w:pPr>
      <w:ind w:left="960"/>
    </w:pPr>
    <w:rPr>
      <w:rFonts w:asciiTheme="minorHAnsi" w:hAnsiTheme="minorHAnsi" w:cstheme="minorHAnsi"/>
      <w:sz w:val="18"/>
      <w:szCs w:val="18"/>
    </w:rPr>
  </w:style>
  <w:style w:type="paragraph" w:styleId="TDC6">
    <w:name w:val="toc 6"/>
    <w:basedOn w:val="Normal"/>
    <w:next w:val="Normal"/>
    <w:autoRedefine/>
    <w:semiHidden/>
    <w:rsid w:val="00272722"/>
    <w:pPr>
      <w:ind w:left="1200"/>
    </w:pPr>
    <w:rPr>
      <w:rFonts w:asciiTheme="minorHAnsi" w:hAnsiTheme="minorHAnsi" w:cstheme="minorHAnsi"/>
      <w:sz w:val="18"/>
      <w:szCs w:val="18"/>
    </w:rPr>
  </w:style>
  <w:style w:type="paragraph" w:styleId="TDC7">
    <w:name w:val="toc 7"/>
    <w:basedOn w:val="Normal"/>
    <w:next w:val="Normal"/>
    <w:autoRedefine/>
    <w:semiHidden/>
    <w:rsid w:val="00272722"/>
    <w:pPr>
      <w:ind w:left="1440"/>
    </w:pPr>
    <w:rPr>
      <w:rFonts w:asciiTheme="minorHAnsi" w:hAnsiTheme="minorHAnsi" w:cstheme="minorHAnsi"/>
      <w:sz w:val="18"/>
      <w:szCs w:val="18"/>
    </w:rPr>
  </w:style>
  <w:style w:type="paragraph" w:styleId="TDC8">
    <w:name w:val="toc 8"/>
    <w:basedOn w:val="Normal"/>
    <w:next w:val="Normal"/>
    <w:autoRedefine/>
    <w:semiHidden/>
    <w:rsid w:val="00272722"/>
    <w:pPr>
      <w:ind w:left="1680"/>
    </w:pPr>
    <w:rPr>
      <w:rFonts w:asciiTheme="minorHAnsi" w:hAnsiTheme="minorHAnsi" w:cstheme="minorHAnsi"/>
      <w:sz w:val="18"/>
      <w:szCs w:val="18"/>
    </w:rPr>
  </w:style>
  <w:style w:type="paragraph" w:styleId="TDC9">
    <w:name w:val="toc 9"/>
    <w:basedOn w:val="Normal"/>
    <w:next w:val="Normal"/>
    <w:autoRedefine/>
    <w:semiHidden/>
    <w:rsid w:val="00272722"/>
    <w:pPr>
      <w:ind w:left="1920"/>
    </w:pPr>
    <w:rPr>
      <w:rFonts w:asciiTheme="minorHAnsi" w:hAnsiTheme="minorHAnsi" w:cstheme="minorHAns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785E47"/>
    <w:pPr>
      <w:ind w:left="720"/>
      <w:contextualSpacing/>
    </w:pPr>
  </w:style>
  <w:style w:type="paragraph" w:customStyle="1" w:styleId="Titulo3">
    <w:name w:val="Titulo 3"/>
    <w:basedOn w:val="Textoindependiente2"/>
    <w:qFormat/>
    <w:rsid w:val="005E2B57"/>
    <w:pPr>
      <w:spacing w:before="240" w:line="240" w:lineRule="auto"/>
    </w:pPr>
    <w:rPr>
      <w:rFonts w:ascii="Times New Roman" w:hAnsi="Times New Roman"/>
      <w:b/>
      <w:sz w:val="24"/>
      <w:szCs w:val="20"/>
      <w:lang w:val="es-CL"/>
    </w:rPr>
  </w:style>
  <w:style w:type="table" w:styleId="Tablaconcuadrcula">
    <w:name w:val="Table Grid"/>
    <w:basedOn w:val="Tablanormal"/>
    <w:uiPriority w:val="59"/>
    <w:rsid w:val="00B5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2441">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ley/pley_detalle.aspx?prmID=13313&amp;prmBoletin=12779-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D544-2209-4E92-9550-76DC4FAF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2087</Words>
  <Characters>11480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13540</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Maria Soledad Fredes Ruiz</cp:lastModifiedBy>
  <cp:revision>12</cp:revision>
  <cp:lastPrinted>2019-08-21T15:54:00Z</cp:lastPrinted>
  <dcterms:created xsi:type="dcterms:W3CDTF">2020-01-03T18:44:00Z</dcterms:created>
  <dcterms:modified xsi:type="dcterms:W3CDTF">2020-01-08T18:25:00Z</dcterms:modified>
</cp:coreProperties>
</file>