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C9" w:rsidRDefault="00D10CE2" w:rsidP="0057534F">
      <w:pPr>
        <w:pBdr>
          <w:bottom w:val="single" w:sz="12" w:space="1" w:color="auto"/>
        </w:pBdr>
        <w:tabs>
          <w:tab w:val="left" w:pos="709"/>
        </w:tabs>
        <w:jc w:val="both"/>
        <w:rPr>
          <w:rFonts w:ascii="Arial" w:hAnsi="Arial" w:cs="Arial"/>
          <w:b/>
          <w:lang w:val="es-ES_tradnl"/>
        </w:rPr>
      </w:pPr>
      <w:r>
        <w:rPr>
          <w:rFonts w:ascii="Arial" w:hAnsi="Arial" w:cs="Arial"/>
          <w:b/>
          <w:bCs/>
          <w:lang w:val="es-ES_tradnl"/>
        </w:rPr>
        <w:t xml:space="preserve">SEGUNDO INFORME DE LA COMISION DE EDUCACIÓN SOBRE EL PROYECTO DE LEY QUE </w:t>
      </w:r>
      <w:r w:rsidRPr="00C827CE">
        <w:rPr>
          <w:rFonts w:ascii="Arial" w:hAnsi="Arial"/>
          <w:b/>
        </w:rPr>
        <w:t xml:space="preserve">MODIFICA LA LEY GENERAL DE EDUCACIÓN, PARA </w:t>
      </w:r>
      <w:r w:rsidRPr="00D10CE2">
        <w:rPr>
          <w:rFonts w:ascii="Arial" w:hAnsi="Arial" w:cs="Arial"/>
          <w:b/>
          <w:bCs/>
          <w:lang w:val="es-ES_tradnl"/>
        </w:rPr>
        <w:t>ASEGURAR LA PROTECCIÓN DE LOS INTEGRANTES DE LA COMUNIDAD ESCOLAR EN CASOS DE VIOLENCIA AL INTERIOR DE LOS ESTABLECIMIENTOS EDUCACIONALES.</w:t>
      </w:r>
    </w:p>
    <w:p w:rsidR="00266EC9" w:rsidRPr="007C17DD" w:rsidRDefault="00266EC9" w:rsidP="0057534F">
      <w:pPr>
        <w:tabs>
          <w:tab w:val="left" w:pos="709"/>
          <w:tab w:val="left" w:pos="2268"/>
        </w:tabs>
        <w:jc w:val="right"/>
        <w:rPr>
          <w:rFonts w:ascii="Arial" w:hAnsi="Arial" w:cs="Arial"/>
          <w:b/>
          <w:bCs/>
        </w:rPr>
      </w:pPr>
      <w:r w:rsidRPr="007C17DD">
        <w:rPr>
          <w:rFonts w:ascii="Arial" w:hAnsi="Arial" w:cs="Arial"/>
          <w:b/>
          <w:bCs/>
        </w:rPr>
        <w:t>BOLETIN N°</w:t>
      </w:r>
      <w:r w:rsidR="00D61EDB">
        <w:rPr>
          <w:rFonts w:ascii="Arial" w:hAnsi="Arial" w:cs="Arial"/>
          <w:b/>
          <w:bCs/>
        </w:rPr>
        <w:t xml:space="preserve"> </w:t>
      </w:r>
      <w:r w:rsidR="00D10CE2">
        <w:rPr>
          <w:rFonts w:ascii="Arial" w:hAnsi="Arial"/>
          <w:b/>
        </w:rPr>
        <w:t>11.963-</w:t>
      </w:r>
      <w:r w:rsidR="00D10CE2" w:rsidRPr="00EA6805">
        <w:rPr>
          <w:rFonts w:ascii="Arial" w:hAnsi="Arial"/>
          <w:b/>
        </w:rPr>
        <w:t>04</w:t>
      </w:r>
    </w:p>
    <w:p w:rsidR="00F23E4F" w:rsidRPr="007C17DD" w:rsidRDefault="00F23E4F" w:rsidP="0057534F">
      <w:pPr>
        <w:tabs>
          <w:tab w:val="left" w:pos="709"/>
          <w:tab w:val="left" w:pos="2268"/>
        </w:tabs>
        <w:spacing w:before="600"/>
        <w:jc w:val="both"/>
        <w:rPr>
          <w:rFonts w:ascii="Arial" w:hAnsi="Arial" w:cs="Arial"/>
          <w:bCs/>
        </w:rPr>
      </w:pPr>
      <w:r w:rsidRPr="007C17DD">
        <w:rPr>
          <w:rFonts w:ascii="Arial" w:hAnsi="Arial" w:cs="Arial"/>
          <w:bCs/>
        </w:rPr>
        <w:t>HONORABLE CÁMARA:</w:t>
      </w:r>
    </w:p>
    <w:p w:rsidR="0021182F" w:rsidRPr="00266EC9" w:rsidRDefault="00F23E4F" w:rsidP="00464A26">
      <w:pPr>
        <w:tabs>
          <w:tab w:val="left" w:pos="709"/>
        </w:tabs>
        <w:spacing w:before="360"/>
        <w:jc w:val="both"/>
        <w:rPr>
          <w:rFonts w:ascii="Arial" w:hAnsi="Arial" w:cs="Arial"/>
          <w:lang w:val="es-ES_tradnl"/>
        </w:rPr>
      </w:pPr>
      <w:r w:rsidRPr="00266EC9">
        <w:rPr>
          <w:rFonts w:ascii="Arial" w:hAnsi="Arial" w:cs="Arial"/>
        </w:rPr>
        <w:tab/>
        <w:t xml:space="preserve">La </w:t>
      </w:r>
      <w:r w:rsidRPr="007C17DD">
        <w:rPr>
          <w:rFonts w:ascii="Arial" w:hAnsi="Arial" w:cs="Arial"/>
        </w:rPr>
        <w:t xml:space="preserve">Comisión de </w:t>
      </w:r>
      <w:r w:rsidR="007C17DD" w:rsidRPr="007C17DD">
        <w:rPr>
          <w:rFonts w:ascii="Arial" w:hAnsi="Arial" w:cs="Arial"/>
        </w:rPr>
        <w:t>Educación</w:t>
      </w:r>
      <w:r w:rsidR="005E2920">
        <w:rPr>
          <w:rFonts w:ascii="Arial" w:hAnsi="Arial" w:cs="Arial"/>
        </w:rPr>
        <w:t xml:space="preserve"> </w:t>
      </w:r>
      <w:r w:rsidR="00B67641" w:rsidRPr="00266EC9">
        <w:rPr>
          <w:rFonts w:ascii="Arial" w:hAnsi="Arial" w:cs="Arial"/>
        </w:rPr>
        <w:t xml:space="preserve">pasa a </w:t>
      </w:r>
      <w:r w:rsidRPr="00266EC9">
        <w:rPr>
          <w:rFonts w:ascii="Arial" w:hAnsi="Arial" w:cs="Arial"/>
        </w:rPr>
        <w:t>informar, en primer trámite constitucional y segundo reglamentario, el proyecto de la referencia, iniciado en</w:t>
      </w:r>
      <w:r w:rsidR="00DE2145" w:rsidRPr="00266EC9">
        <w:rPr>
          <w:rFonts w:ascii="Arial" w:hAnsi="Arial" w:cs="Arial"/>
        </w:rPr>
        <w:t xml:space="preserve"> </w:t>
      </w:r>
      <w:r w:rsidR="007C17DD">
        <w:rPr>
          <w:rFonts w:ascii="Arial" w:hAnsi="Arial" w:cs="Arial"/>
        </w:rPr>
        <w:t>m</w:t>
      </w:r>
      <w:r w:rsidR="0021182F">
        <w:rPr>
          <w:rFonts w:ascii="Arial" w:hAnsi="Arial" w:cs="Arial"/>
        </w:rPr>
        <w:t xml:space="preserve">oción </w:t>
      </w:r>
      <w:r w:rsidR="00B85C71" w:rsidRPr="00B85C71">
        <w:rPr>
          <w:rFonts w:ascii="Arial" w:hAnsi="Arial" w:cs="Arial"/>
          <w:lang w:val="es-ES_tradnl"/>
        </w:rPr>
        <w:t>de las diputadas Camila Vallejo Dowling, Karol Cariola Oliva, Cristina Girardi Lavín y Camila Rojas Valderrama, y de los diputados Juan Santana Castillo y Gonzalo Winter Etcheberry.</w:t>
      </w:r>
    </w:p>
    <w:p w:rsidR="00B4754F" w:rsidRPr="00266EC9" w:rsidRDefault="00B4754F" w:rsidP="00464A26">
      <w:pPr>
        <w:tabs>
          <w:tab w:val="left" w:pos="709"/>
          <w:tab w:val="left" w:pos="2268"/>
        </w:tabs>
        <w:spacing w:before="240"/>
        <w:jc w:val="both"/>
        <w:rPr>
          <w:rFonts w:ascii="Arial" w:hAnsi="Arial" w:cs="Arial"/>
        </w:rPr>
      </w:pPr>
      <w:r w:rsidRPr="00266EC9">
        <w:rPr>
          <w:rFonts w:ascii="Arial" w:hAnsi="Arial" w:cs="Arial"/>
        </w:rPr>
        <w:tab/>
      </w:r>
      <w:r w:rsidR="007F37BC">
        <w:rPr>
          <w:rFonts w:ascii="Arial" w:hAnsi="Arial" w:cs="Arial"/>
        </w:rPr>
        <w:t xml:space="preserve">La Comisión, en su primer trámite reglamentario </w:t>
      </w:r>
      <w:r w:rsidR="0021182F">
        <w:rPr>
          <w:rFonts w:ascii="Arial" w:hAnsi="Arial" w:cs="Arial"/>
        </w:rPr>
        <w:t>aprob</w:t>
      </w:r>
      <w:r w:rsidR="007F37BC">
        <w:rPr>
          <w:rFonts w:ascii="Arial" w:hAnsi="Arial" w:cs="Arial"/>
        </w:rPr>
        <w:t xml:space="preserve">ó en general el </w:t>
      </w:r>
      <w:r w:rsidR="007F37BC" w:rsidRPr="00D042D6">
        <w:rPr>
          <w:rFonts w:ascii="Arial" w:hAnsi="Arial" w:cs="Arial"/>
        </w:rPr>
        <w:t xml:space="preserve">proyecto de ley de la referencia, por </w:t>
      </w:r>
      <w:r w:rsidR="00473BBB" w:rsidRPr="00D042D6">
        <w:rPr>
          <w:rFonts w:ascii="Arial" w:hAnsi="Arial" w:cs="Arial"/>
        </w:rPr>
        <w:t>unanimidad</w:t>
      </w:r>
      <w:r w:rsidR="007F37BC" w:rsidRPr="00D042D6">
        <w:rPr>
          <w:rFonts w:ascii="Arial" w:hAnsi="Arial" w:cs="Arial"/>
        </w:rPr>
        <w:t xml:space="preserve">.  La Sala, en su sesión </w:t>
      </w:r>
      <w:r w:rsidR="00D042D6" w:rsidRPr="00D042D6">
        <w:rPr>
          <w:rFonts w:ascii="Arial" w:hAnsi="Arial" w:cs="Arial"/>
        </w:rPr>
        <w:t>1</w:t>
      </w:r>
      <w:r w:rsidR="007F37BC" w:rsidRPr="00D042D6">
        <w:rPr>
          <w:rFonts w:ascii="Arial" w:hAnsi="Arial" w:cs="Arial"/>
        </w:rPr>
        <w:t>2</w:t>
      </w:r>
      <w:r w:rsidR="00D042D6" w:rsidRPr="00D042D6">
        <w:rPr>
          <w:rFonts w:ascii="Arial" w:hAnsi="Arial" w:cs="Arial"/>
        </w:rPr>
        <w:t>7</w:t>
      </w:r>
      <w:r w:rsidR="007F37BC" w:rsidRPr="00D042D6">
        <w:rPr>
          <w:rFonts w:ascii="Arial" w:hAnsi="Arial" w:cs="Arial"/>
          <w:lang w:val="es-ES_tradnl"/>
        </w:rPr>
        <w:t>ª</w:t>
      </w:r>
      <w:r w:rsidR="00D042D6" w:rsidRPr="00D042D6">
        <w:rPr>
          <w:rFonts w:ascii="Arial" w:hAnsi="Arial" w:cs="Arial"/>
          <w:lang w:val="es-ES_tradnl"/>
        </w:rPr>
        <w:t>, de fecha 16 de enero de 2019,</w:t>
      </w:r>
      <w:r w:rsidR="007F37BC" w:rsidRPr="00D042D6">
        <w:rPr>
          <w:rFonts w:ascii="Arial" w:hAnsi="Arial" w:cs="Arial"/>
          <w:lang w:val="es-ES_tradnl"/>
        </w:rPr>
        <w:t xml:space="preserve"> lo aprobó en general y lo remitió a la Comisión para su discusión particular. </w:t>
      </w:r>
      <w:r w:rsidRPr="00D042D6">
        <w:rPr>
          <w:rFonts w:ascii="Arial" w:hAnsi="Arial" w:cs="Arial"/>
        </w:rPr>
        <w:t xml:space="preserve">Durante su tramitación en </w:t>
      </w:r>
      <w:r w:rsidR="0021182F" w:rsidRPr="00D042D6">
        <w:rPr>
          <w:rFonts w:ascii="Arial" w:hAnsi="Arial" w:cs="Arial"/>
        </w:rPr>
        <w:t>Sala se presentó</w:t>
      </w:r>
      <w:r w:rsidR="0021182F">
        <w:rPr>
          <w:rFonts w:ascii="Arial" w:hAnsi="Arial" w:cs="Arial"/>
        </w:rPr>
        <w:t xml:space="preserve"> una indicación</w:t>
      </w:r>
      <w:r w:rsidR="00D042D6">
        <w:rPr>
          <w:rFonts w:ascii="Arial" w:hAnsi="Arial" w:cs="Arial"/>
        </w:rPr>
        <w:t>,</w:t>
      </w:r>
      <w:r w:rsidR="0021182F">
        <w:rPr>
          <w:rFonts w:ascii="Arial" w:hAnsi="Arial" w:cs="Arial"/>
        </w:rPr>
        <w:t xml:space="preserve"> y </w:t>
      </w:r>
      <w:r w:rsidR="00D042D6">
        <w:rPr>
          <w:rFonts w:ascii="Arial" w:hAnsi="Arial" w:cs="Arial"/>
        </w:rPr>
        <w:t>durante s</w:t>
      </w:r>
      <w:r w:rsidR="0021182F">
        <w:rPr>
          <w:rFonts w:ascii="Arial" w:hAnsi="Arial" w:cs="Arial"/>
        </w:rPr>
        <w:t xml:space="preserve">u tramitación en la </w:t>
      </w:r>
      <w:r w:rsidR="00E60C87">
        <w:rPr>
          <w:rFonts w:ascii="Arial" w:hAnsi="Arial" w:cs="Arial"/>
        </w:rPr>
        <w:t>C</w:t>
      </w:r>
      <w:r>
        <w:rPr>
          <w:rFonts w:ascii="Arial" w:hAnsi="Arial" w:cs="Arial"/>
        </w:rPr>
        <w:t>omisión se present</w:t>
      </w:r>
      <w:r w:rsidR="0021182F">
        <w:rPr>
          <w:rFonts w:ascii="Arial" w:hAnsi="Arial" w:cs="Arial"/>
        </w:rPr>
        <w:t>ó</w:t>
      </w:r>
      <w:r w:rsidR="007F37BC">
        <w:rPr>
          <w:rFonts w:ascii="Arial" w:hAnsi="Arial" w:cs="Arial"/>
        </w:rPr>
        <w:t xml:space="preserve"> </w:t>
      </w:r>
      <w:r w:rsidR="0021182F">
        <w:rPr>
          <w:rFonts w:ascii="Arial" w:hAnsi="Arial" w:cs="Arial"/>
        </w:rPr>
        <w:t>otra</w:t>
      </w:r>
      <w:r w:rsidR="00D042D6">
        <w:rPr>
          <w:rFonts w:ascii="Arial" w:hAnsi="Arial" w:cs="Arial"/>
        </w:rPr>
        <w:t xml:space="preserve">, </w:t>
      </w:r>
      <w:r w:rsidR="007F37BC">
        <w:rPr>
          <w:rFonts w:ascii="Arial" w:hAnsi="Arial" w:cs="Arial"/>
        </w:rPr>
        <w:t>a la votación de las cuales se referirá este informe, según lo preceptuado en el artículo 130 del Reglamento.</w:t>
      </w:r>
    </w:p>
    <w:p w:rsidR="0021182F" w:rsidRDefault="007B374B" w:rsidP="00464A26">
      <w:pPr>
        <w:tabs>
          <w:tab w:val="left" w:pos="709"/>
          <w:tab w:val="left" w:pos="2268"/>
        </w:tabs>
        <w:spacing w:before="240"/>
        <w:jc w:val="both"/>
        <w:rPr>
          <w:rFonts w:ascii="Arial" w:hAnsi="Arial" w:cs="Arial"/>
          <w:lang w:val="es-ES_tradnl"/>
        </w:rPr>
      </w:pPr>
      <w:r w:rsidRPr="00266EC9">
        <w:rPr>
          <w:rFonts w:ascii="Arial" w:hAnsi="Arial" w:cs="Arial"/>
          <w:lang w:val="es-ES_tradnl"/>
        </w:rPr>
        <w:tab/>
        <w:t>El proyecto aprobado</w:t>
      </w:r>
      <w:r w:rsidR="007B1056">
        <w:rPr>
          <w:rFonts w:ascii="Arial" w:hAnsi="Arial" w:cs="Arial"/>
          <w:lang w:val="es-ES_tradnl"/>
        </w:rPr>
        <w:t xml:space="preserve"> en general</w:t>
      </w:r>
      <w:r w:rsidRPr="00266EC9">
        <w:rPr>
          <w:rFonts w:ascii="Arial" w:hAnsi="Arial" w:cs="Arial"/>
          <w:lang w:val="es-ES_tradnl"/>
        </w:rPr>
        <w:t xml:space="preserve"> por la </w:t>
      </w:r>
      <w:r w:rsidRPr="00266EC9">
        <w:rPr>
          <w:rFonts w:ascii="Arial" w:hAnsi="Arial" w:cs="Arial"/>
        </w:rPr>
        <w:t xml:space="preserve">Cámara de Diputados, </w:t>
      </w:r>
      <w:r w:rsidRPr="00266EC9">
        <w:rPr>
          <w:rFonts w:ascii="Arial" w:hAnsi="Arial" w:cs="Arial"/>
          <w:lang w:val="es-ES_tradnl"/>
        </w:rPr>
        <w:t xml:space="preserve">consta </w:t>
      </w:r>
      <w:r w:rsidRPr="00266EC9">
        <w:rPr>
          <w:rFonts w:ascii="Arial" w:hAnsi="Arial" w:cs="Arial"/>
          <w:bCs/>
          <w:lang w:val="es-ES_tradnl"/>
        </w:rPr>
        <w:t xml:space="preserve">de </w:t>
      </w:r>
      <w:r w:rsidR="0021182F">
        <w:rPr>
          <w:rFonts w:ascii="Arial" w:hAnsi="Arial" w:cs="Arial"/>
          <w:bCs/>
          <w:lang w:val="es-ES_tradnl"/>
        </w:rPr>
        <w:t xml:space="preserve">un </w:t>
      </w:r>
      <w:r w:rsidRPr="00266EC9">
        <w:rPr>
          <w:rFonts w:ascii="Arial" w:hAnsi="Arial" w:cs="Arial"/>
          <w:lang w:val="es-ES_tradnl"/>
        </w:rPr>
        <w:t>artículo</w:t>
      </w:r>
      <w:r w:rsidR="0021182F">
        <w:rPr>
          <w:rFonts w:ascii="Arial" w:hAnsi="Arial" w:cs="Arial"/>
          <w:lang w:val="es-ES_tradnl"/>
        </w:rPr>
        <w:t xml:space="preserve"> único</w:t>
      </w:r>
      <w:r w:rsidR="00D042D6">
        <w:rPr>
          <w:rFonts w:ascii="Arial" w:hAnsi="Arial" w:cs="Arial"/>
          <w:lang w:val="es-ES_tradnl"/>
        </w:rPr>
        <w:t>,</w:t>
      </w:r>
      <w:r w:rsidR="0021182F">
        <w:rPr>
          <w:rFonts w:ascii="Arial" w:hAnsi="Arial" w:cs="Arial"/>
          <w:lang w:val="es-ES_tradnl"/>
        </w:rPr>
        <w:t xml:space="preserve"> con </w:t>
      </w:r>
      <w:r w:rsidR="00473BBB">
        <w:rPr>
          <w:rFonts w:ascii="Arial" w:hAnsi="Arial" w:cs="Arial"/>
          <w:lang w:val="es-ES_tradnl"/>
        </w:rPr>
        <w:t>5</w:t>
      </w:r>
      <w:r w:rsidR="0021182F">
        <w:rPr>
          <w:rFonts w:ascii="Arial" w:hAnsi="Arial" w:cs="Arial"/>
          <w:lang w:val="es-ES_tradnl"/>
        </w:rPr>
        <w:t xml:space="preserve"> numerales</w:t>
      </w:r>
      <w:r w:rsidR="00D042D6">
        <w:rPr>
          <w:rFonts w:ascii="Arial" w:hAnsi="Arial" w:cs="Arial"/>
          <w:lang w:val="es-ES_tradnl"/>
        </w:rPr>
        <w:t>,</w:t>
      </w:r>
      <w:r w:rsidR="00473BBB">
        <w:rPr>
          <w:rFonts w:ascii="Arial" w:hAnsi="Arial" w:cs="Arial"/>
          <w:lang w:val="es-ES_tradnl"/>
        </w:rPr>
        <w:t xml:space="preserve"> y un artículo transitorio</w:t>
      </w:r>
      <w:r w:rsidR="007F37BC">
        <w:rPr>
          <w:rFonts w:ascii="Arial" w:hAnsi="Arial" w:cs="Arial"/>
          <w:lang w:val="es-ES_tradnl"/>
        </w:rPr>
        <w:t>.</w:t>
      </w:r>
    </w:p>
    <w:p w:rsidR="00473BBB" w:rsidRDefault="00D943F1" w:rsidP="00464A26">
      <w:pPr>
        <w:tabs>
          <w:tab w:val="left" w:pos="709"/>
          <w:tab w:val="left" w:pos="3119"/>
        </w:tabs>
        <w:spacing w:before="240"/>
        <w:jc w:val="both"/>
        <w:rPr>
          <w:rFonts w:ascii="Arial" w:hAnsi="Arial" w:cs="Arial"/>
        </w:rPr>
      </w:pPr>
      <w:r w:rsidRPr="00D943F1">
        <w:rPr>
          <w:rFonts w:ascii="Arial" w:hAnsi="Arial" w:cs="Arial"/>
        </w:rPr>
        <w:tab/>
        <w:t xml:space="preserve">La idea matriz del proyecto </w:t>
      </w:r>
      <w:r w:rsidR="00473BBB">
        <w:rPr>
          <w:rFonts w:ascii="Arial" w:hAnsi="Arial" w:cs="Arial"/>
        </w:rPr>
        <w:t xml:space="preserve">consiste en </w:t>
      </w:r>
      <w:r w:rsidR="00473BBB" w:rsidRPr="009047A9">
        <w:rPr>
          <w:rFonts w:ascii="Arial" w:hAnsi="Arial" w:cs="Arial"/>
        </w:rPr>
        <w:t>estipular explícitamente que el resguardo de la convivencia escolar debe considerar deberes de actuación de los establecimientos educacionales, mandatándolos a desarrollar instancias educativas respecto a la violencia en todas sus formas, dirigidas a todos los integrantes de la comunidad escolar y a disponer de procedimientos y mecanismos para asegurar la protección de las víctimas de violencia, que garanticen imparcialidad, privacidad y seguridad.</w:t>
      </w:r>
    </w:p>
    <w:p w:rsidR="00F8514B" w:rsidRPr="00266EC9" w:rsidRDefault="00F8514B" w:rsidP="00464A26">
      <w:pPr>
        <w:tabs>
          <w:tab w:val="left" w:pos="709"/>
          <w:tab w:val="left" w:pos="2268"/>
        </w:tabs>
        <w:spacing w:before="240"/>
        <w:jc w:val="both"/>
        <w:rPr>
          <w:rFonts w:ascii="Arial" w:hAnsi="Arial" w:cs="Arial"/>
        </w:rPr>
      </w:pPr>
      <w:r w:rsidRPr="00266EC9">
        <w:rPr>
          <w:rFonts w:ascii="Arial" w:hAnsi="Arial" w:cs="Arial"/>
        </w:rPr>
        <w:tab/>
        <w:t xml:space="preserve">En conformidad con lo dispuesto en el artículo </w:t>
      </w:r>
      <w:r>
        <w:rPr>
          <w:rFonts w:ascii="Arial" w:hAnsi="Arial" w:cs="Arial"/>
        </w:rPr>
        <w:t>303</w:t>
      </w:r>
      <w:r w:rsidRPr="00266EC9">
        <w:rPr>
          <w:rFonts w:ascii="Arial" w:hAnsi="Arial" w:cs="Arial"/>
        </w:rPr>
        <w:t xml:space="preserve"> del Reglamento de la Corporación, en este informe se debe dejar constancia de lo siguiente:</w:t>
      </w:r>
    </w:p>
    <w:p w:rsidR="007B374B" w:rsidRPr="00266EC9" w:rsidRDefault="007B374B" w:rsidP="0057534F">
      <w:pPr>
        <w:pStyle w:val="Ttulo1"/>
        <w:tabs>
          <w:tab w:val="left" w:pos="709"/>
        </w:tabs>
        <w:rPr>
          <w:lang w:val="es-ES_tradnl"/>
        </w:rPr>
      </w:pPr>
      <w:bookmarkStart w:id="0" w:name="_Toc58748042"/>
      <w:bookmarkStart w:id="1" w:name="_Toc75057124"/>
      <w:bookmarkStart w:id="2" w:name="_Toc536000180"/>
      <w:r w:rsidRPr="00266EC9">
        <w:rPr>
          <w:lang w:val="es-ES_tradnl"/>
        </w:rPr>
        <w:t>I. CONSTANCIAS PREVIAS.</w:t>
      </w:r>
      <w:bookmarkEnd w:id="0"/>
      <w:bookmarkEnd w:id="1"/>
      <w:bookmarkEnd w:id="2"/>
    </w:p>
    <w:p w:rsidR="009D520C" w:rsidRPr="009D520C" w:rsidRDefault="007B374B" w:rsidP="00464A26">
      <w:pPr>
        <w:tabs>
          <w:tab w:val="left" w:pos="709"/>
        </w:tabs>
        <w:spacing w:before="240"/>
        <w:jc w:val="both"/>
        <w:rPr>
          <w:rFonts w:ascii="Arial" w:hAnsi="Arial" w:cs="Arial"/>
          <w:bCs/>
          <w:lang w:val="es-ES_tradnl"/>
        </w:rPr>
      </w:pPr>
      <w:r w:rsidRPr="007C17DD">
        <w:rPr>
          <w:rFonts w:ascii="Arial" w:hAnsi="Arial" w:cs="Arial"/>
          <w:bCs/>
          <w:lang w:val="es-ES_tradnl"/>
        </w:rPr>
        <w:tab/>
      </w:r>
      <w:r w:rsidR="00BB5F93">
        <w:rPr>
          <w:rFonts w:ascii="Arial" w:hAnsi="Arial" w:cs="Arial"/>
          <w:bCs/>
          <w:lang w:val="es-ES_tradnl"/>
        </w:rPr>
        <w:t>1</w:t>
      </w:r>
      <w:r w:rsidRPr="007F37BC">
        <w:rPr>
          <w:rFonts w:ascii="Arial" w:hAnsi="Arial" w:cs="Arial"/>
          <w:lang w:val="es-ES_tradnl"/>
        </w:rPr>
        <w:t>.</w:t>
      </w:r>
      <w:r w:rsidR="007F37BC">
        <w:rPr>
          <w:rFonts w:ascii="Arial" w:hAnsi="Arial" w:cs="Arial"/>
          <w:lang w:val="es-ES_tradnl"/>
        </w:rPr>
        <w:t xml:space="preserve"> </w:t>
      </w:r>
      <w:r w:rsidR="001B05D1">
        <w:rPr>
          <w:rFonts w:ascii="Arial" w:hAnsi="Arial" w:cs="Arial"/>
          <w:lang w:val="es-ES_tradnl"/>
        </w:rPr>
        <w:t>E</w:t>
      </w:r>
      <w:r w:rsidR="001B05D1" w:rsidRPr="007F37BC">
        <w:rPr>
          <w:rFonts w:ascii="Arial" w:hAnsi="Arial" w:cs="Arial"/>
          <w:bCs/>
          <w:lang w:val="es-ES_tradnl"/>
        </w:rPr>
        <w:t xml:space="preserve">l proyecto no contempla </w:t>
      </w:r>
      <w:r w:rsidR="001B05D1">
        <w:rPr>
          <w:rFonts w:ascii="Arial" w:hAnsi="Arial" w:cs="Arial"/>
          <w:bCs/>
          <w:lang w:val="es-ES_tradnl"/>
        </w:rPr>
        <w:t xml:space="preserve">normas </w:t>
      </w:r>
      <w:r w:rsidR="009D520C" w:rsidRPr="007F37BC">
        <w:rPr>
          <w:rFonts w:ascii="Arial" w:hAnsi="Arial" w:cs="Arial"/>
          <w:lang w:val="es-ES_tradnl"/>
        </w:rPr>
        <w:t>propi</w:t>
      </w:r>
      <w:r w:rsidR="001B05D1">
        <w:rPr>
          <w:rFonts w:ascii="Arial" w:hAnsi="Arial" w:cs="Arial"/>
          <w:lang w:val="es-ES_tradnl"/>
        </w:rPr>
        <w:t>as</w:t>
      </w:r>
      <w:r w:rsidR="009D520C" w:rsidRPr="007F37BC">
        <w:rPr>
          <w:rFonts w:ascii="Arial" w:hAnsi="Arial" w:cs="Arial"/>
          <w:lang w:val="es-ES_tradnl"/>
        </w:rPr>
        <w:t xml:space="preserve"> de ley orgánica constitucional</w:t>
      </w:r>
      <w:r w:rsidR="001B05D1">
        <w:rPr>
          <w:rFonts w:ascii="Arial" w:hAnsi="Arial" w:cs="Arial"/>
          <w:lang w:val="es-ES_tradnl"/>
        </w:rPr>
        <w:t xml:space="preserve"> ni de </w:t>
      </w:r>
      <w:r w:rsidR="009D520C" w:rsidRPr="007F37BC">
        <w:rPr>
          <w:rFonts w:ascii="Arial" w:hAnsi="Arial" w:cs="Arial"/>
          <w:bCs/>
          <w:lang w:val="es-ES_tradnl"/>
        </w:rPr>
        <w:t>quórum calificado</w:t>
      </w:r>
      <w:r w:rsidR="00F60AA1">
        <w:rPr>
          <w:rFonts w:ascii="Arial" w:hAnsi="Arial" w:cs="Arial"/>
          <w:bCs/>
          <w:lang w:val="es-ES_tradnl"/>
        </w:rPr>
        <w:t>.</w:t>
      </w:r>
    </w:p>
    <w:p w:rsidR="00473BBB" w:rsidRDefault="00823911" w:rsidP="00464A26">
      <w:pPr>
        <w:tabs>
          <w:tab w:val="left" w:pos="709"/>
        </w:tabs>
        <w:spacing w:before="240"/>
        <w:jc w:val="both"/>
        <w:rPr>
          <w:rFonts w:ascii="Arial" w:hAnsi="Arial" w:cs="Arial"/>
          <w:lang w:val="es-ES_tradnl"/>
        </w:rPr>
      </w:pPr>
      <w:r>
        <w:rPr>
          <w:rFonts w:ascii="Arial" w:hAnsi="Arial" w:cs="Arial"/>
          <w:lang w:val="es-ES_tradnl"/>
        </w:rPr>
        <w:tab/>
      </w:r>
      <w:r w:rsidR="00BB5F93">
        <w:rPr>
          <w:rFonts w:ascii="Arial" w:hAnsi="Arial" w:cs="Arial"/>
          <w:lang w:val="es-ES_tradnl"/>
        </w:rPr>
        <w:t>2</w:t>
      </w:r>
      <w:r w:rsidRPr="00AC15E2">
        <w:rPr>
          <w:rFonts w:ascii="Arial" w:hAnsi="Arial" w:cs="Arial"/>
          <w:lang w:val="es-ES_tradnl"/>
        </w:rPr>
        <w:t xml:space="preserve">. </w:t>
      </w:r>
      <w:r w:rsidR="00473BBB" w:rsidRPr="00473BBB">
        <w:rPr>
          <w:rFonts w:ascii="Arial" w:hAnsi="Arial" w:cs="Arial"/>
          <w:lang w:val="es-ES_tradnl"/>
        </w:rPr>
        <w:t>De acuerdo con l</w:t>
      </w:r>
      <w:r w:rsidR="00473BBB">
        <w:rPr>
          <w:rFonts w:ascii="Arial" w:hAnsi="Arial" w:cs="Arial"/>
          <w:lang w:val="es-ES_tradnl"/>
        </w:rPr>
        <w:t>o preceptuado en los</w:t>
      </w:r>
      <w:r w:rsidR="00473BBB" w:rsidRPr="00473BBB">
        <w:rPr>
          <w:rFonts w:ascii="Arial" w:hAnsi="Arial" w:cs="Arial"/>
          <w:lang w:val="es-ES_tradnl"/>
        </w:rPr>
        <w:t xml:space="preserve"> artículo</w:t>
      </w:r>
      <w:r w:rsidR="00473BBB">
        <w:rPr>
          <w:rFonts w:ascii="Arial" w:hAnsi="Arial" w:cs="Arial"/>
          <w:lang w:val="es-ES_tradnl"/>
        </w:rPr>
        <w:t>s</w:t>
      </w:r>
      <w:r w:rsidR="00473BBB" w:rsidRPr="00473BBB">
        <w:rPr>
          <w:rFonts w:ascii="Arial" w:hAnsi="Arial" w:cs="Arial"/>
          <w:lang w:val="es-ES_tradnl"/>
        </w:rPr>
        <w:t xml:space="preserve"> 226 </w:t>
      </w:r>
      <w:r w:rsidR="00473BBB">
        <w:rPr>
          <w:rFonts w:ascii="Arial" w:hAnsi="Arial" w:cs="Arial"/>
          <w:lang w:val="es-ES_tradnl"/>
        </w:rPr>
        <w:t xml:space="preserve">y 228 </w:t>
      </w:r>
      <w:r w:rsidR="00473BBB" w:rsidRPr="00473BBB">
        <w:rPr>
          <w:rFonts w:ascii="Arial" w:hAnsi="Arial" w:cs="Arial"/>
          <w:lang w:val="es-ES_tradnl"/>
        </w:rPr>
        <w:t>del Reglamento de la Corporación, el proyecto de ley aprobado por la Comisión no requiere ser conocido por la Comisión de Hacienda.</w:t>
      </w:r>
    </w:p>
    <w:p w:rsidR="00B4754F" w:rsidRDefault="007B374B" w:rsidP="00464A26">
      <w:pPr>
        <w:tabs>
          <w:tab w:val="left" w:pos="709"/>
        </w:tabs>
        <w:spacing w:before="240"/>
        <w:jc w:val="both"/>
        <w:rPr>
          <w:rFonts w:ascii="Arial" w:hAnsi="Arial" w:cs="Arial"/>
          <w:lang w:val="es-ES_tradnl"/>
        </w:rPr>
      </w:pPr>
      <w:r w:rsidRPr="007C17DD">
        <w:rPr>
          <w:rFonts w:ascii="Arial" w:hAnsi="Arial" w:cs="Arial"/>
          <w:lang w:val="es-ES_tradnl"/>
        </w:rPr>
        <w:tab/>
      </w:r>
      <w:r w:rsidR="00BB5F93">
        <w:rPr>
          <w:rFonts w:ascii="Arial" w:hAnsi="Arial" w:cs="Arial"/>
          <w:lang w:val="es-ES_tradnl"/>
        </w:rPr>
        <w:t>3</w:t>
      </w:r>
      <w:r w:rsidRPr="007C17DD">
        <w:rPr>
          <w:rFonts w:ascii="Arial" w:hAnsi="Arial" w:cs="Arial"/>
          <w:lang w:val="es-ES_tradnl"/>
        </w:rPr>
        <w:t xml:space="preserve">. Se hace presente que hubo </w:t>
      </w:r>
      <w:r w:rsidR="00473BBB">
        <w:rPr>
          <w:rFonts w:ascii="Arial" w:hAnsi="Arial" w:cs="Arial"/>
          <w:lang w:val="es-ES_tradnl"/>
        </w:rPr>
        <w:t xml:space="preserve">una </w:t>
      </w:r>
      <w:r w:rsidR="00473BBB" w:rsidRPr="007C17DD">
        <w:rPr>
          <w:rFonts w:ascii="Arial" w:hAnsi="Arial" w:cs="Arial"/>
          <w:lang w:val="es-ES_tradnl"/>
        </w:rPr>
        <w:t>indicación</w:t>
      </w:r>
      <w:r w:rsidRPr="007C17DD">
        <w:rPr>
          <w:rFonts w:ascii="Arial" w:hAnsi="Arial" w:cs="Arial"/>
          <w:lang w:val="es-ES_tradnl"/>
        </w:rPr>
        <w:t xml:space="preserve"> rechazada</w:t>
      </w:r>
      <w:r w:rsidR="00CF06E4">
        <w:rPr>
          <w:rFonts w:ascii="Arial" w:hAnsi="Arial" w:cs="Arial"/>
          <w:lang w:val="es-ES_tradnl"/>
        </w:rPr>
        <w:t xml:space="preserve">, </w:t>
      </w:r>
      <w:r w:rsidR="00473BBB">
        <w:rPr>
          <w:rFonts w:ascii="Arial" w:hAnsi="Arial" w:cs="Arial"/>
          <w:lang w:val="es-ES_tradnl"/>
        </w:rPr>
        <w:t>una indicación aprobada</w:t>
      </w:r>
      <w:r w:rsidR="00BB5F93">
        <w:rPr>
          <w:rFonts w:ascii="Arial" w:hAnsi="Arial" w:cs="Arial"/>
          <w:lang w:val="es-ES_tradnl"/>
        </w:rPr>
        <w:t>,</w:t>
      </w:r>
      <w:r w:rsidRPr="007C17DD">
        <w:rPr>
          <w:rFonts w:ascii="Arial" w:hAnsi="Arial" w:cs="Arial"/>
          <w:lang w:val="es-ES_tradnl"/>
        </w:rPr>
        <w:t xml:space="preserve"> </w:t>
      </w:r>
      <w:r w:rsidR="00473BBB">
        <w:rPr>
          <w:rFonts w:ascii="Arial" w:hAnsi="Arial" w:cs="Arial"/>
          <w:lang w:val="es-ES_tradnl"/>
        </w:rPr>
        <w:t xml:space="preserve">y </w:t>
      </w:r>
      <w:r w:rsidRPr="007C17DD">
        <w:rPr>
          <w:rFonts w:ascii="Arial" w:hAnsi="Arial" w:cs="Arial"/>
          <w:lang w:val="es-ES_tradnl"/>
        </w:rPr>
        <w:t xml:space="preserve">que </w:t>
      </w:r>
      <w:r w:rsidR="00473BBB">
        <w:rPr>
          <w:rFonts w:ascii="Arial" w:hAnsi="Arial" w:cs="Arial"/>
          <w:lang w:val="es-ES_tradnl"/>
        </w:rPr>
        <w:t xml:space="preserve">no </w:t>
      </w:r>
      <w:r w:rsidRPr="007C17DD">
        <w:rPr>
          <w:rFonts w:ascii="Arial" w:hAnsi="Arial" w:cs="Arial"/>
          <w:lang w:val="es-ES_tradnl"/>
        </w:rPr>
        <w:t xml:space="preserve">existen artículos </w:t>
      </w:r>
      <w:r w:rsidR="00473BBB">
        <w:rPr>
          <w:rFonts w:ascii="Arial" w:hAnsi="Arial" w:cs="Arial"/>
          <w:lang w:val="es-ES_tradnl"/>
        </w:rPr>
        <w:t>o</w:t>
      </w:r>
      <w:r w:rsidR="00D943F1">
        <w:rPr>
          <w:rFonts w:ascii="Arial" w:hAnsi="Arial" w:cs="Arial"/>
          <w:lang w:val="es-ES_tradnl"/>
        </w:rPr>
        <w:t xml:space="preserve"> numerales </w:t>
      </w:r>
      <w:r w:rsidR="00BB5F93">
        <w:rPr>
          <w:rFonts w:ascii="Arial" w:hAnsi="Arial" w:cs="Arial"/>
          <w:lang w:val="es-ES_tradnl"/>
        </w:rPr>
        <w:t xml:space="preserve">nuevos </w:t>
      </w:r>
      <w:r w:rsidR="00473BBB">
        <w:rPr>
          <w:rFonts w:ascii="Arial" w:hAnsi="Arial" w:cs="Arial"/>
          <w:lang w:val="es-ES_tradnl"/>
        </w:rPr>
        <w:t>ni</w:t>
      </w:r>
      <w:r w:rsidR="00BB5F93">
        <w:rPr>
          <w:rFonts w:ascii="Arial" w:hAnsi="Arial" w:cs="Arial"/>
          <w:lang w:val="es-ES_tradnl"/>
        </w:rPr>
        <w:t xml:space="preserve"> s</w:t>
      </w:r>
      <w:r w:rsidRPr="007C17DD">
        <w:rPr>
          <w:rFonts w:ascii="Arial" w:hAnsi="Arial" w:cs="Arial"/>
          <w:lang w:val="es-ES_tradnl"/>
        </w:rPr>
        <w:t>uprimidos</w:t>
      </w:r>
      <w:r w:rsidR="00B4754F">
        <w:rPr>
          <w:rFonts w:ascii="Arial" w:hAnsi="Arial" w:cs="Arial"/>
          <w:lang w:val="es-ES_tradnl"/>
        </w:rPr>
        <w:t>.</w:t>
      </w:r>
    </w:p>
    <w:p w:rsidR="00503EBC" w:rsidRDefault="00503EBC" w:rsidP="00464A26">
      <w:pPr>
        <w:tabs>
          <w:tab w:val="left" w:pos="709"/>
        </w:tabs>
        <w:spacing w:before="240"/>
        <w:jc w:val="both"/>
        <w:rPr>
          <w:rFonts w:ascii="Arial" w:hAnsi="Arial" w:cs="Arial"/>
          <w:lang w:val="es-ES_tradnl"/>
        </w:rPr>
      </w:pPr>
      <w:r>
        <w:rPr>
          <w:rFonts w:ascii="Arial" w:hAnsi="Arial" w:cs="Arial"/>
          <w:lang w:val="es-ES_tradnl"/>
        </w:rPr>
        <w:tab/>
      </w:r>
      <w:r w:rsidR="00BB5F93">
        <w:rPr>
          <w:rFonts w:ascii="Arial" w:hAnsi="Arial" w:cs="Arial"/>
          <w:lang w:val="es-ES_tradnl"/>
        </w:rPr>
        <w:t>4</w:t>
      </w:r>
      <w:r>
        <w:rPr>
          <w:rFonts w:ascii="Arial" w:hAnsi="Arial" w:cs="Arial"/>
          <w:lang w:val="es-ES_tradnl"/>
        </w:rPr>
        <w:t>. Se nombró como diputad</w:t>
      </w:r>
      <w:r w:rsidR="00D042D6">
        <w:rPr>
          <w:rFonts w:ascii="Arial" w:hAnsi="Arial" w:cs="Arial"/>
          <w:lang w:val="es-ES_tradnl"/>
        </w:rPr>
        <w:t>a</w:t>
      </w:r>
      <w:r>
        <w:rPr>
          <w:rFonts w:ascii="Arial" w:hAnsi="Arial" w:cs="Arial"/>
          <w:lang w:val="es-ES_tradnl"/>
        </w:rPr>
        <w:t xml:space="preserve"> informante a</w:t>
      </w:r>
      <w:r w:rsidR="009C6F48">
        <w:rPr>
          <w:rFonts w:ascii="Arial" w:hAnsi="Arial" w:cs="Arial"/>
          <w:lang w:val="es-ES_tradnl"/>
        </w:rPr>
        <w:t xml:space="preserve"> </w:t>
      </w:r>
      <w:r>
        <w:rPr>
          <w:rFonts w:ascii="Arial" w:hAnsi="Arial" w:cs="Arial"/>
          <w:lang w:val="es-ES_tradnl"/>
        </w:rPr>
        <w:t>l</w:t>
      </w:r>
      <w:r w:rsidR="009C6F48">
        <w:rPr>
          <w:rFonts w:ascii="Arial" w:hAnsi="Arial" w:cs="Arial"/>
          <w:lang w:val="es-ES_tradnl"/>
        </w:rPr>
        <w:t>a</w:t>
      </w:r>
      <w:r>
        <w:rPr>
          <w:rFonts w:ascii="Arial" w:hAnsi="Arial" w:cs="Arial"/>
          <w:lang w:val="es-ES_tradnl"/>
        </w:rPr>
        <w:t xml:space="preserve"> señor</w:t>
      </w:r>
      <w:r w:rsidR="009C6F48">
        <w:rPr>
          <w:rFonts w:ascii="Arial" w:hAnsi="Arial" w:cs="Arial"/>
          <w:lang w:val="es-ES_tradnl"/>
        </w:rPr>
        <w:t>a</w:t>
      </w:r>
      <w:r>
        <w:rPr>
          <w:rFonts w:ascii="Arial" w:hAnsi="Arial" w:cs="Arial"/>
          <w:lang w:val="es-ES_tradnl"/>
        </w:rPr>
        <w:t xml:space="preserve"> </w:t>
      </w:r>
      <w:r w:rsidR="009C6F48">
        <w:rPr>
          <w:rFonts w:ascii="Arial" w:hAnsi="Arial" w:cs="Arial"/>
          <w:lang w:val="es-ES_tradnl"/>
        </w:rPr>
        <w:t>Camila Vallejo Dowling</w:t>
      </w:r>
      <w:r>
        <w:rPr>
          <w:rFonts w:ascii="Arial" w:hAnsi="Arial" w:cs="Arial"/>
          <w:lang w:val="es-ES_tradnl"/>
        </w:rPr>
        <w:t>.</w:t>
      </w:r>
    </w:p>
    <w:p w:rsidR="00F23E4F" w:rsidRPr="00266EC9" w:rsidRDefault="00F23E4F" w:rsidP="0057534F">
      <w:pPr>
        <w:pStyle w:val="Ttulo1"/>
        <w:tabs>
          <w:tab w:val="left" w:pos="709"/>
        </w:tabs>
      </w:pPr>
      <w:bookmarkStart w:id="3" w:name="_Toc536000181"/>
      <w:r w:rsidRPr="00266EC9">
        <w:lastRenderedPageBreak/>
        <w:t>I</w:t>
      </w:r>
      <w:r w:rsidR="00A43846">
        <w:t>I</w:t>
      </w:r>
      <w:r w:rsidRPr="00266EC9">
        <w:t xml:space="preserve">. ARTÍCULOS QUE NO HAN SIDO OBJETO DE INDICACIONES NI DE MODIFICACIONES DURANTE LA </w:t>
      </w:r>
      <w:r w:rsidR="00211947" w:rsidRPr="00266EC9">
        <w:t xml:space="preserve">DISCUSIÓN Y VOTACIÓN </w:t>
      </w:r>
      <w:r w:rsidRPr="00266EC9">
        <w:t xml:space="preserve">DEL SEGUNDO </w:t>
      </w:r>
      <w:r w:rsidR="005830EB">
        <w:t xml:space="preserve">INFORME </w:t>
      </w:r>
      <w:r w:rsidRPr="00266EC9">
        <w:t>EN LA COMISIÓN.</w:t>
      </w:r>
      <w:bookmarkEnd w:id="3"/>
    </w:p>
    <w:p w:rsidR="00F23E4F" w:rsidRPr="00266EC9" w:rsidRDefault="00F23E4F" w:rsidP="0057534F">
      <w:pPr>
        <w:pStyle w:val="Textoindependiente2"/>
        <w:tabs>
          <w:tab w:val="left" w:pos="709"/>
          <w:tab w:val="left" w:pos="2268"/>
        </w:tabs>
        <w:spacing w:before="120" w:line="240" w:lineRule="auto"/>
        <w:rPr>
          <w:sz w:val="24"/>
        </w:rPr>
      </w:pPr>
      <w:r w:rsidRPr="00266EC9">
        <w:rPr>
          <w:sz w:val="24"/>
        </w:rPr>
        <w:tab/>
        <w:t>Se encuentra</w:t>
      </w:r>
      <w:r w:rsidR="00A43846">
        <w:rPr>
          <w:sz w:val="24"/>
        </w:rPr>
        <w:t>n</w:t>
      </w:r>
      <w:r w:rsidRPr="00266EC9">
        <w:rPr>
          <w:sz w:val="24"/>
        </w:rPr>
        <w:t xml:space="preserve"> en esta situación l</w:t>
      </w:r>
      <w:r w:rsidR="00A43846">
        <w:rPr>
          <w:sz w:val="24"/>
        </w:rPr>
        <w:t>os</w:t>
      </w:r>
      <w:r w:rsidR="00DE2145" w:rsidRPr="00266EC9">
        <w:rPr>
          <w:sz w:val="24"/>
        </w:rPr>
        <w:t xml:space="preserve"> </w:t>
      </w:r>
      <w:r w:rsidR="005C0D71">
        <w:rPr>
          <w:sz w:val="24"/>
        </w:rPr>
        <w:t xml:space="preserve">numerales </w:t>
      </w:r>
      <w:r w:rsidR="00473BBB">
        <w:rPr>
          <w:sz w:val="24"/>
        </w:rPr>
        <w:t xml:space="preserve">1 y 5 del artículo único y el artículo transitorio, </w:t>
      </w:r>
      <w:r w:rsidR="00DE2145" w:rsidRPr="00266EC9">
        <w:rPr>
          <w:sz w:val="24"/>
        </w:rPr>
        <w:t>l</w:t>
      </w:r>
      <w:r w:rsidR="00A43846">
        <w:rPr>
          <w:sz w:val="24"/>
        </w:rPr>
        <w:t>os</w:t>
      </w:r>
      <w:r w:rsidR="00DE2145" w:rsidRPr="00266EC9">
        <w:rPr>
          <w:sz w:val="24"/>
        </w:rPr>
        <w:t xml:space="preserve"> cual</w:t>
      </w:r>
      <w:r w:rsidR="00A43846">
        <w:rPr>
          <w:sz w:val="24"/>
        </w:rPr>
        <w:t>es</w:t>
      </w:r>
      <w:r w:rsidR="00DE2145" w:rsidRPr="00266EC9">
        <w:rPr>
          <w:sz w:val="24"/>
        </w:rPr>
        <w:t xml:space="preserve"> debe</w:t>
      </w:r>
      <w:r w:rsidR="00A43846">
        <w:rPr>
          <w:sz w:val="24"/>
        </w:rPr>
        <w:t>n</w:t>
      </w:r>
      <w:r w:rsidR="00DE2145" w:rsidRPr="00266EC9">
        <w:rPr>
          <w:sz w:val="24"/>
        </w:rPr>
        <w:t xml:space="preserve"> </w:t>
      </w:r>
      <w:r w:rsidRPr="00266EC9">
        <w:rPr>
          <w:sz w:val="24"/>
        </w:rPr>
        <w:t>entenderse reglamentariamente aprobad</w:t>
      </w:r>
      <w:r w:rsidR="00DE2145" w:rsidRPr="00266EC9">
        <w:rPr>
          <w:sz w:val="24"/>
        </w:rPr>
        <w:t>o</w:t>
      </w:r>
      <w:r w:rsidR="00AF64CE">
        <w:rPr>
          <w:sz w:val="24"/>
        </w:rPr>
        <w:t>s</w:t>
      </w:r>
      <w:r w:rsidRPr="00266EC9">
        <w:rPr>
          <w:sz w:val="24"/>
        </w:rPr>
        <w:t xml:space="preserve"> de acuerdo a lo dispuesto en el artículo 131 d</w:t>
      </w:r>
      <w:r w:rsidR="00DE2145" w:rsidRPr="00266EC9">
        <w:rPr>
          <w:sz w:val="24"/>
        </w:rPr>
        <w:t>el Reglamento de la Corporación.</w:t>
      </w:r>
    </w:p>
    <w:p w:rsidR="00F23E4F" w:rsidRPr="00266EC9" w:rsidRDefault="00F23E4F" w:rsidP="0057534F">
      <w:pPr>
        <w:pStyle w:val="Ttulo1"/>
        <w:tabs>
          <w:tab w:val="left" w:pos="709"/>
        </w:tabs>
      </w:pPr>
      <w:bookmarkStart w:id="4" w:name="_Toc536000182"/>
      <w:r w:rsidRPr="00266EC9">
        <w:t>I</w:t>
      </w:r>
      <w:r w:rsidR="00D943F1">
        <w:t>II</w:t>
      </w:r>
      <w:r w:rsidRPr="00266EC9">
        <w:t>. ARTÍCULOS SUPRIMIDOS</w:t>
      </w:r>
      <w:r w:rsidR="00CB2AC7">
        <w:t xml:space="preserve"> Y</w:t>
      </w:r>
      <w:r w:rsidR="00CF06E4" w:rsidRPr="00266EC9">
        <w:t xml:space="preserve"> ARTÍCULOS NUEVOS INTRODUCIDOS</w:t>
      </w:r>
      <w:r w:rsidR="00CB2AC7">
        <w:t>.</w:t>
      </w:r>
      <w:bookmarkEnd w:id="4"/>
    </w:p>
    <w:p w:rsidR="00571EA7" w:rsidRDefault="00D943F1" w:rsidP="00571EA7">
      <w:pPr>
        <w:pStyle w:val="Textoindependiente2"/>
        <w:tabs>
          <w:tab w:val="left" w:pos="709"/>
          <w:tab w:val="left" w:pos="2268"/>
        </w:tabs>
        <w:spacing w:before="120" w:line="240" w:lineRule="auto"/>
        <w:rPr>
          <w:sz w:val="24"/>
        </w:rPr>
      </w:pPr>
      <w:r w:rsidRPr="00D943F1">
        <w:rPr>
          <w:sz w:val="24"/>
        </w:rPr>
        <w:tab/>
      </w:r>
      <w:r w:rsidR="00571EA7">
        <w:rPr>
          <w:sz w:val="24"/>
        </w:rPr>
        <w:t>No los hubo.</w:t>
      </w:r>
    </w:p>
    <w:p w:rsidR="00A43846" w:rsidRDefault="00D943F1" w:rsidP="0057534F">
      <w:pPr>
        <w:pStyle w:val="Ttulo1"/>
        <w:tabs>
          <w:tab w:val="left" w:pos="709"/>
        </w:tabs>
      </w:pPr>
      <w:bookmarkStart w:id="5" w:name="_Toc536000183"/>
      <w:r>
        <w:t>I</w:t>
      </w:r>
      <w:r w:rsidR="00F23E4F" w:rsidRPr="00266EC9">
        <w:t xml:space="preserve">V. </w:t>
      </w:r>
      <w:r w:rsidR="00BB5D15">
        <w:t>DISCUSI</w:t>
      </w:r>
      <w:r w:rsidR="00E5289B">
        <w:t xml:space="preserve">ÓN </w:t>
      </w:r>
      <w:r w:rsidR="009C6F48">
        <w:t xml:space="preserve">Y VOTACIÓN </w:t>
      </w:r>
      <w:r w:rsidR="00E5289B">
        <w:t>EN PARTICULAR</w:t>
      </w:r>
      <w:r w:rsidR="00CB2AC7">
        <w:t>.</w:t>
      </w:r>
      <w:bookmarkEnd w:id="5"/>
    </w:p>
    <w:p w:rsidR="00B7543B" w:rsidRPr="00B7543B" w:rsidRDefault="00B7543B" w:rsidP="0057534F">
      <w:pPr>
        <w:tabs>
          <w:tab w:val="left" w:pos="709"/>
        </w:tabs>
        <w:spacing w:before="240"/>
        <w:jc w:val="both"/>
        <w:rPr>
          <w:rFonts w:ascii="Arial" w:hAnsi="Arial" w:cs="Arial"/>
          <w:szCs w:val="20"/>
        </w:rPr>
      </w:pPr>
      <w:r w:rsidRPr="00B7543B">
        <w:rPr>
          <w:rFonts w:ascii="Arial" w:hAnsi="Arial" w:cs="Arial"/>
          <w:szCs w:val="20"/>
        </w:rPr>
        <w:tab/>
      </w:r>
      <w:r w:rsidR="00B4676D">
        <w:rPr>
          <w:rFonts w:ascii="Arial" w:hAnsi="Arial" w:cs="Arial"/>
          <w:szCs w:val="20"/>
        </w:rPr>
        <w:t>A continuación</w:t>
      </w:r>
      <w:r w:rsidRPr="00B7543B">
        <w:rPr>
          <w:rFonts w:ascii="Arial" w:hAnsi="Arial" w:cs="Arial"/>
          <w:szCs w:val="20"/>
        </w:rPr>
        <w:t xml:space="preserve">, se dio inició a la votación en particular </w:t>
      </w:r>
      <w:r w:rsidR="00AE0FAF">
        <w:rPr>
          <w:rFonts w:ascii="Arial" w:hAnsi="Arial" w:cs="Arial"/>
          <w:szCs w:val="20"/>
        </w:rPr>
        <w:t xml:space="preserve">de la </w:t>
      </w:r>
      <w:r w:rsidRPr="00B7543B">
        <w:rPr>
          <w:rFonts w:ascii="Arial" w:hAnsi="Arial" w:cs="Arial"/>
          <w:szCs w:val="20"/>
        </w:rPr>
        <w:t xml:space="preserve">siguiente </w:t>
      </w:r>
      <w:r w:rsidR="00AE0FAF">
        <w:rPr>
          <w:rFonts w:ascii="Arial" w:hAnsi="Arial" w:cs="Arial"/>
          <w:szCs w:val="20"/>
        </w:rPr>
        <w:t>forma</w:t>
      </w:r>
      <w:r w:rsidRPr="00B7543B">
        <w:rPr>
          <w:rFonts w:ascii="Arial" w:hAnsi="Arial" w:cs="Arial"/>
          <w:szCs w:val="20"/>
        </w:rPr>
        <w:t>:</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La diputada </w:t>
      </w:r>
      <w:r w:rsidRPr="001B251A">
        <w:rPr>
          <w:rFonts w:ascii="Arial" w:hAnsi="Arial" w:cs="Arial"/>
          <w:b/>
          <w:szCs w:val="20"/>
        </w:rPr>
        <w:t xml:space="preserve">Vallejo </w:t>
      </w:r>
      <w:r w:rsidRPr="001B251A">
        <w:rPr>
          <w:rFonts w:ascii="Arial" w:hAnsi="Arial" w:cs="Arial"/>
          <w:szCs w:val="20"/>
        </w:rPr>
        <w:t xml:space="preserve">afirmó que las modificaciones que </w:t>
      </w:r>
      <w:r>
        <w:rPr>
          <w:rFonts w:ascii="Arial" w:hAnsi="Arial" w:cs="Arial"/>
          <w:szCs w:val="20"/>
        </w:rPr>
        <w:t xml:space="preserve">se </w:t>
      </w:r>
      <w:r w:rsidRPr="001B251A">
        <w:rPr>
          <w:rFonts w:ascii="Arial" w:hAnsi="Arial" w:cs="Arial"/>
          <w:szCs w:val="20"/>
        </w:rPr>
        <w:t xml:space="preserve">introducen mediante </w:t>
      </w:r>
      <w:r>
        <w:rPr>
          <w:rFonts w:ascii="Arial" w:hAnsi="Arial" w:cs="Arial"/>
          <w:szCs w:val="20"/>
        </w:rPr>
        <w:t>indicación de</w:t>
      </w:r>
      <w:r w:rsidRPr="001B251A">
        <w:rPr>
          <w:rFonts w:ascii="Arial" w:hAnsi="Arial" w:cs="Arial"/>
          <w:szCs w:val="20"/>
        </w:rPr>
        <w:t xml:space="preserve"> la diputada Ossandón y </w:t>
      </w:r>
      <w:r>
        <w:rPr>
          <w:rFonts w:ascii="Arial" w:hAnsi="Arial" w:cs="Arial"/>
          <w:szCs w:val="20"/>
        </w:rPr>
        <w:t>d</w:t>
      </w:r>
      <w:r w:rsidRPr="001B251A">
        <w:rPr>
          <w:rFonts w:ascii="Arial" w:hAnsi="Arial" w:cs="Arial"/>
          <w:szCs w:val="20"/>
        </w:rPr>
        <w:t>el diputado Schalper afectan aspectos sustantivos del proyecto de ley, entre ellos, lo relativo al uso de horas del numeral 4) inciso segundo, lo que dice relación con las medidas disciplinares y el uso de horas para realizar jornadas de promoción</w:t>
      </w:r>
      <w:r w:rsidR="00AE0FAF">
        <w:rPr>
          <w:rFonts w:ascii="Arial" w:hAnsi="Arial" w:cs="Arial"/>
          <w:szCs w:val="20"/>
        </w:rPr>
        <w:t>,</w:t>
      </w:r>
      <w:r w:rsidRPr="001B251A">
        <w:rPr>
          <w:rFonts w:ascii="Arial" w:hAnsi="Arial" w:cs="Arial"/>
          <w:szCs w:val="20"/>
        </w:rPr>
        <w:t xml:space="preserve"> por ejemplo.</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El diputado </w:t>
      </w:r>
      <w:r w:rsidRPr="001B251A">
        <w:rPr>
          <w:rFonts w:ascii="Arial" w:hAnsi="Arial" w:cs="Arial"/>
          <w:b/>
          <w:szCs w:val="20"/>
        </w:rPr>
        <w:t xml:space="preserve">Bellolio </w:t>
      </w:r>
      <w:r w:rsidRPr="001B251A">
        <w:rPr>
          <w:rFonts w:ascii="Arial" w:hAnsi="Arial" w:cs="Arial"/>
          <w:szCs w:val="20"/>
        </w:rPr>
        <w:t xml:space="preserve">expresó que la indicación al numeral 3) inciso tercero, es mejor que lo que propone la iniciativa, por cuanto aclara y circunscribe las medidas disciplinares. </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Por otra parte, manifestó que la iniciativa contraviene la ley N° 21.128 sobre Aula Segura, recientemente promulgada, en materia de suspensión de estudiantes como medida cautelar</w:t>
      </w:r>
      <w:r w:rsidR="00AE0FAF">
        <w:rPr>
          <w:rFonts w:ascii="Arial" w:hAnsi="Arial" w:cs="Arial"/>
          <w:szCs w:val="20"/>
        </w:rPr>
        <w:t>,</w:t>
      </w:r>
      <w:r w:rsidRPr="001B251A">
        <w:rPr>
          <w:rFonts w:ascii="Arial" w:hAnsi="Arial" w:cs="Arial"/>
          <w:szCs w:val="20"/>
        </w:rPr>
        <w:t xml:space="preserve"> y también podría contravenir el Estatuto Docente en el mismo ámbito respecto de los profesionales de la educación.</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La diputada </w:t>
      </w:r>
      <w:r w:rsidRPr="001B251A">
        <w:rPr>
          <w:rFonts w:ascii="Arial" w:hAnsi="Arial" w:cs="Arial"/>
          <w:b/>
          <w:szCs w:val="20"/>
        </w:rPr>
        <w:t>Rojas</w:t>
      </w:r>
      <w:r w:rsidRPr="001B251A">
        <w:rPr>
          <w:rFonts w:ascii="Arial" w:hAnsi="Arial" w:cs="Arial"/>
          <w:szCs w:val="20"/>
        </w:rPr>
        <w:t xml:space="preserve"> mostró su preocupación por la indicación al numeral 3), que restringe la aplicación de las medidas disciplinarias a los alumnos, atentándose contra del espíritu de la iniciativa que pretende incluir a toda la comunidad educativa.</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El diputado </w:t>
      </w:r>
      <w:r w:rsidRPr="001B251A">
        <w:rPr>
          <w:rFonts w:ascii="Arial" w:hAnsi="Arial" w:cs="Arial"/>
          <w:b/>
          <w:szCs w:val="20"/>
        </w:rPr>
        <w:t>Venegas</w:t>
      </w:r>
      <w:r w:rsidRPr="001B251A">
        <w:rPr>
          <w:rFonts w:ascii="Arial" w:hAnsi="Arial" w:cs="Arial"/>
          <w:szCs w:val="20"/>
        </w:rPr>
        <w:t xml:space="preserve"> señal</w:t>
      </w:r>
      <w:r w:rsidR="00AE0FAF">
        <w:rPr>
          <w:rFonts w:ascii="Arial" w:hAnsi="Arial" w:cs="Arial"/>
          <w:szCs w:val="20"/>
        </w:rPr>
        <w:t>ó</w:t>
      </w:r>
      <w:r w:rsidRPr="001B251A">
        <w:rPr>
          <w:rFonts w:ascii="Arial" w:hAnsi="Arial" w:cs="Arial"/>
          <w:szCs w:val="20"/>
        </w:rPr>
        <w:t xml:space="preserve"> que los problemas de convivencia no dicen relación solo entre los alumnos, sino con éstos y los profesores o entre profesores, de ahí que </w:t>
      </w:r>
      <w:r w:rsidR="00AE0FAF">
        <w:rPr>
          <w:rFonts w:ascii="Arial" w:hAnsi="Arial" w:cs="Arial"/>
          <w:szCs w:val="20"/>
        </w:rPr>
        <w:t xml:space="preserve">la </w:t>
      </w:r>
      <w:r w:rsidRPr="001B251A">
        <w:rPr>
          <w:rFonts w:ascii="Arial" w:hAnsi="Arial" w:cs="Arial"/>
          <w:szCs w:val="20"/>
        </w:rPr>
        <w:t>indicación al numeral 3) es muy restrictiva.</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Aclaró que no hay ningún establecimiento educacional que pueda suspender actividades sin previa autorización del Ministerio. Es por ello que, con la frase de “en cualquier momento” que consagra la iniciativa</w:t>
      </w:r>
      <w:r w:rsidR="00AE0FAF">
        <w:rPr>
          <w:rFonts w:ascii="Arial" w:hAnsi="Arial" w:cs="Arial"/>
          <w:szCs w:val="20"/>
        </w:rPr>
        <w:t>,</w:t>
      </w:r>
      <w:r w:rsidRPr="001B251A">
        <w:rPr>
          <w:rFonts w:ascii="Arial" w:hAnsi="Arial" w:cs="Arial"/>
          <w:szCs w:val="20"/>
        </w:rPr>
        <w:t xml:space="preserve"> implica igualmente que habrá que pedir la autorización respectiva.</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La diputada </w:t>
      </w:r>
      <w:r w:rsidRPr="001B251A">
        <w:rPr>
          <w:rFonts w:ascii="Arial" w:hAnsi="Arial" w:cs="Arial"/>
          <w:b/>
          <w:szCs w:val="20"/>
        </w:rPr>
        <w:t xml:space="preserve">Girardi </w:t>
      </w:r>
      <w:r w:rsidRPr="001B251A">
        <w:rPr>
          <w:rFonts w:ascii="Arial" w:hAnsi="Arial" w:cs="Arial"/>
          <w:szCs w:val="20"/>
        </w:rPr>
        <w:t xml:space="preserve">manifestó que todos los invitados coincidieron en que las medidas sancionatorias no son la solución, siendo muy importantes y esenciales las medidas </w:t>
      </w:r>
      <w:proofErr w:type="spellStart"/>
      <w:r w:rsidRPr="001B251A">
        <w:rPr>
          <w:rFonts w:ascii="Arial" w:hAnsi="Arial" w:cs="Arial"/>
          <w:szCs w:val="20"/>
        </w:rPr>
        <w:t>reparatorias</w:t>
      </w:r>
      <w:proofErr w:type="spellEnd"/>
      <w:r w:rsidRPr="001B251A">
        <w:rPr>
          <w:rFonts w:ascii="Arial" w:hAnsi="Arial" w:cs="Arial"/>
          <w:szCs w:val="20"/>
        </w:rPr>
        <w:t xml:space="preserve"> para que se produzca el proceso de aprendizaje</w:t>
      </w:r>
      <w:r w:rsidR="00AE0FAF">
        <w:rPr>
          <w:rFonts w:ascii="Arial" w:hAnsi="Arial" w:cs="Arial"/>
          <w:szCs w:val="20"/>
        </w:rPr>
        <w:t>,</w:t>
      </w:r>
      <w:r w:rsidRPr="001B251A">
        <w:rPr>
          <w:rFonts w:ascii="Arial" w:hAnsi="Arial" w:cs="Arial"/>
          <w:szCs w:val="20"/>
        </w:rPr>
        <w:t xml:space="preserve"> tanto de la víctima como el victimario.</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El diputado </w:t>
      </w:r>
      <w:r w:rsidRPr="001B251A">
        <w:rPr>
          <w:rFonts w:ascii="Arial" w:hAnsi="Arial" w:cs="Arial"/>
          <w:b/>
          <w:szCs w:val="20"/>
        </w:rPr>
        <w:t>Rey</w:t>
      </w:r>
      <w:r w:rsidRPr="001B251A">
        <w:rPr>
          <w:rFonts w:ascii="Arial" w:hAnsi="Arial" w:cs="Arial"/>
          <w:szCs w:val="20"/>
        </w:rPr>
        <w:t xml:space="preserve"> señaló que la materia del proyecto ya se encuentra abordada en la normativa actual. Así, por ejemplo, en lo relativo a las horas </w:t>
      </w:r>
      <w:r w:rsidR="00AE0FAF">
        <w:rPr>
          <w:rFonts w:ascii="Arial" w:hAnsi="Arial" w:cs="Arial"/>
          <w:szCs w:val="20"/>
        </w:rPr>
        <w:t xml:space="preserve">de </w:t>
      </w:r>
      <w:r w:rsidRPr="001B251A">
        <w:rPr>
          <w:rFonts w:ascii="Arial" w:hAnsi="Arial" w:cs="Arial"/>
          <w:szCs w:val="20"/>
        </w:rPr>
        <w:lastRenderedPageBreak/>
        <w:t>libre disposición que se pueden utilizar para el desarrollo integral</w:t>
      </w:r>
      <w:r w:rsidR="00AE0FAF">
        <w:rPr>
          <w:rFonts w:ascii="Arial" w:hAnsi="Arial" w:cs="Arial"/>
          <w:szCs w:val="20"/>
        </w:rPr>
        <w:t>,</w:t>
      </w:r>
      <w:r w:rsidRPr="001B251A">
        <w:rPr>
          <w:rFonts w:ascii="Arial" w:hAnsi="Arial" w:cs="Arial"/>
          <w:szCs w:val="20"/>
        </w:rPr>
        <w:t xml:space="preserve"> se podría contemplar la convivencia escolar.</w:t>
      </w:r>
    </w:p>
    <w:p w:rsid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El diputado </w:t>
      </w:r>
      <w:r w:rsidRPr="001B251A">
        <w:rPr>
          <w:rFonts w:ascii="Arial" w:hAnsi="Arial" w:cs="Arial"/>
          <w:b/>
          <w:szCs w:val="20"/>
        </w:rPr>
        <w:t xml:space="preserve">Pardo </w:t>
      </w:r>
      <w:r w:rsidRPr="001B251A">
        <w:rPr>
          <w:rFonts w:ascii="Arial" w:hAnsi="Arial" w:cs="Arial"/>
          <w:szCs w:val="20"/>
        </w:rPr>
        <w:t xml:space="preserve">propuso eliminar </w:t>
      </w:r>
      <w:r w:rsidR="00C86790">
        <w:rPr>
          <w:rFonts w:ascii="Arial" w:hAnsi="Arial" w:cs="Arial"/>
          <w:szCs w:val="20"/>
        </w:rPr>
        <w:t>solo</w:t>
      </w:r>
      <w:r w:rsidRPr="001B251A">
        <w:rPr>
          <w:rFonts w:ascii="Arial" w:hAnsi="Arial" w:cs="Arial"/>
          <w:szCs w:val="20"/>
        </w:rPr>
        <w:t xml:space="preserve"> la frase “en cualquier momento”.</w:t>
      </w:r>
    </w:p>
    <w:p w:rsidR="00C86790" w:rsidRPr="00C86790" w:rsidRDefault="00C86790" w:rsidP="001B251A">
      <w:pPr>
        <w:tabs>
          <w:tab w:val="left" w:pos="709"/>
          <w:tab w:val="left" w:pos="2268"/>
        </w:tabs>
        <w:spacing w:before="120"/>
        <w:jc w:val="both"/>
        <w:rPr>
          <w:rFonts w:ascii="Arial" w:hAnsi="Arial" w:cs="Arial"/>
          <w:szCs w:val="20"/>
        </w:rPr>
      </w:pPr>
      <w:r>
        <w:rPr>
          <w:rFonts w:ascii="Arial" w:hAnsi="Arial" w:cs="Arial"/>
          <w:szCs w:val="20"/>
        </w:rPr>
        <w:tab/>
        <w:t xml:space="preserve">El diputado </w:t>
      </w:r>
      <w:r>
        <w:rPr>
          <w:rFonts w:ascii="Arial" w:hAnsi="Arial" w:cs="Arial"/>
          <w:b/>
          <w:szCs w:val="20"/>
        </w:rPr>
        <w:t>Bellolio</w:t>
      </w:r>
      <w:r>
        <w:rPr>
          <w:rFonts w:ascii="Arial" w:hAnsi="Arial" w:cs="Arial"/>
          <w:szCs w:val="20"/>
        </w:rPr>
        <w:t xml:space="preserve"> anunció una indicación para reemplazar la frase en cualquier momento por en las horas aprobadas por el Ministerio de Educación, que es la forma en que esas horas pueden realizarse.</w:t>
      </w:r>
    </w:p>
    <w:p w:rsidR="002A6C76" w:rsidRPr="001B251A" w:rsidRDefault="002A6C76" w:rsidP="00D07C79">
      <w:pPr>
        <w:tabs>
          <w:tab w:val="left" w:pos="709"/>
          <w:tab w:val="left" w:pos="2268"/>
        </w:tabs>
        <w:spacing w:before="240"/>
        <w:jc w:val="both"/>
        <w:rPr>
          <w:rFonts w:ascii="Arial" w:hAnsi="Arial" w:cs="Arial"/>
          <w:szCs w:val="20"/>
        </w:rPr>
      </w:pPr>
      <w:r>
        <w:rPr>
          <w:rFonts w:ascii="Arial" w:hAnsi="Arial" w:cs="Arial"/>
          <w:szCs w:val="20"/>
        </w:rPr>
        <w:tab/>
        <w:t>A continuación, se procedió a votar las indicaciones, de la siguiente forma:</w:t>
      </w:r>
    </w:p>
    <w:p w:rsidR="00AE0FAF" w:rsidRDefault="00AE0FAF" w:rsidP="002A6C76">
      <w:pPr>
        <w:tabs>
          <w:tab w:val="left" w:pos="709"/>
          <w:tab w:val="left" w:pos="2268"/>
        </w:tabs>
        <w:spacing w:before="120"/>
        <w:jc w:val="center"/>
        <w:rPr>
          <w:rFonts w:ascii="Arial" w:hAnsi="Arial" w:cs="Arial"/>
          <w:b/>
          <w:szCs w:val="20"/>
        </w:rPr>
      </w:pPr>
      <w:r>
        <w:rPr>
          <w:rFonts w:ascii="Arial" w:hAnsi="Arial" w:cs="Arial"/>
          <w:b/>
          <w:szCs w:val="20"/>
        </w:rPr>
        <w:t>Artículo único</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Se presentaron las siguientes indicaciones:</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r>
      <w:r w:rsidR="00AE0FAF">
        <w:rPr>
          <w:rFonts w:ascii="Arial" w:hAnsi="Arial" w:cs="Arial"/>
          <w:szCs w:val="20"/>
        </w:rPr>
        <w:t xml:space="preserve">1) </w:t>
      </w:r>
      <w:r w:rsidRPr="001B251A">
        <w:rPr>
          <w:rFonts w:ascii="Arial" w:hAnsi="Arial" w:cs="Arial"/>
          <w:szCs w:val="20"/>
        </w:rPr>
        <w:t>Del diputado Diego</w:t>
      </w:r>
      <w:r w:rsidRPr="001B251A">
        <w:rPr>
          <w:rFonts w:ascii="Arial" w:hAnsi="Arial" w:cs="Arial"/>
          <w:b/>
          <w:szCs w:val="20"/>
        </w:rPr>
        <w:t xml:space="preserve"> Schalper</w:t>
      </w:r>
      <w:r w:rsidRPr="001B251A">
        <w:rPr>
          <w:rFonts w:ascii="Arial" w:hAnsi="Arial" w:cs="Arial"/>
          <w:szCs w:val="20"/>
        </w:rPr>
        <w:t xml:space="preserve"> y de la diputada Ximena </w:t>
      </w:r>
      <w:r w:rsidRPr="001B251A">
        <w:rPr>
          <w:rFonts w:ascii="Arial" w:hAnsi="Arial" w:cs="Arial"/>
          <w:b/>
          <w:szCs w:val="20"/>
        </w:rPr>
        <w:t>Ossandón</w:t>
      </w:r>
      <w:r w:rsidR="00AE0FAF">
        <w:rPr>
          <w:rFonts w:ascii="Arial" w:hAnsi="Arial" w:cs="Arial"/>
          <w:b/>
          <w:szCs w:val="20"/>
        </w:rPr>
        <w:t>.</w:t>
      </w:r>
    </w:p>
    <w:p w:rsidR="001B251A" w:rsidRPr="001B251A" w:rsidRDefault="001B251A" w:rsidP="002A6C76">
      <w:pPr>
        <w:tabs>
          <w:tab w:val="left" w:pos="709"/>
          <w:tab w:val="left" w:pos="2268"/>
        </w:tabs>
        <w:spacing w:before="240"/>
        <w:jc w:val="center"/>
        <w:rPr>
          <w:rFonts w:ascii="Arial" w:hAnsi="Arial" w:cs="Arial"/>
          <w:b/>
          <w:szCs w:val="20"/>
        </w:rPr>
      </w:pPr>
      <w:r w:rsidRPr="001B251A">
        <w:rPr>
          <w:rFonts w:ascii="Arial" w:hAnsi="Arial" w:cs="Arial"/>
          <w:b/>
          <w:szCs w:val="20"/>
        </w:rPr>
        <w:t>N°2)</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r>
      <w:r>
        <w:rPr>
          <w:rFonts w:ascii="Arial" w:hAnsi="Arial" w:cs="Arial"/>
          <w:szCs w:val="20"/>
        </w:rPr>
        <w:t xml:space="preserve">- </w:t>
      </w:r>
      <w:r w:rsidRPr="001B251A">
        <w:rPr>
          <w:rFonts w:ascii="Arial" w:hAnsi="Arial" w:cs="Arial"/>
          <w:szCs w:val="20"/>
        </w:rPr>
        <w:t>Para suprimirlo.</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Puesta en votación</w:t>
      </w:r>
      <w:r w:rsidR="00EF0EFA">
        <w:rPr>
          <w:rFonts w:ascii="Arial" w:hAnsi="Arial" w:cs="Arial"/>
          <w:szCs w:val="20"/>
        </w:rPr>
        <w:t>,</w:t>
      </w:r>
      <w:r w:rsidRPr="001B251A">
        <w:rPr>
          <w:rFonts w:ascii="Arial" w:hAnsi="Arial" w:cs="Arial"/>
          <w:szCs w:val="20"/>
        </w:rPr>
        <w:t xml:space="preserve"> resultó </w:t>
      </w:r>
      <w:r w:rsidRPr="001B251A">
        <w:rPr>
          <w:rFonts w:ascii="Arial" w:hAnsi="Arial" w:cs="Arial"/>
          <w:b/>
          <w:szCs w:val="20"/>
        </w:rPr>
        <w:t xml:space="preserve">rechazada </w:t>
      </w:r>
      <w:r w:rsidRPr="001B251A">
        <w:rPr>
          <w:rFonts w:ascii="Arial" w:hAnsi="Arial" w:cs="Arial"/>
          <w:szCs w:val="20"/>
        </w:rPr>
        <w:t>por mayoría de votos. A favor votaron los diputados Bobadilla y Pardo; en contra los diputados Girardi, González, Rojas, Santana, Vallejo, Venegas, Winter, y se abstuvieron los diputados Bellolio y Rey (2-7-2).</w:t>
      </w:r>
    </w:p>
    <w:p w:rsidR="001B251A" w:rsidRPr="001B251A" w:rsidRDefault="001B251A" w:rsidP="001B251A">
      <w:pPr>
        <w:tabs>
          <w:tab w:val="left" w:pos="709"/>
          <w:tab w:val="left" w:pos="2268"/>
        </w:tabs>
        <w:spacing w:before="120"/>
        <w:jc w:val="center"/>
        <w:rPr>
          <w:rFonts w:ascii="Arial" w:hAnsi="Arial" w:cs="Arial"/>
          <w:b/>
          <w:szCs w:val="20"/>
        </w:rPr>
      </w:pPr>
      <w:r w:rsidRPr="001B251A">
        <w:rPr>
          <w:rFonts w:ascii="Arial" w:hAnsi="Arial" w:cs="Arial"/>
          <w:b/>
          <w:szCs w:val="20"/>
        </w:rPr>
        <w:t>N° 3)</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Al inciso tercero, para intercalar, a continuación de la expresión “reglamentos internos,”, la siguiente frase: “para la aplicación de medidas disciplinarias a los alumnos infractores y otras medidas”.</w:t>
      </w:r>
    </w:p>
    <w:p w:rsidR="00EF0EFA" w:rsidRPr="001B251A" w:rsidRDefault="00EF0EFA" w:rsidP="00EF0EFA">
      <w:pPr>
        <w:tabs>
          <w:tab w:val="left" w:pos="709"/>
          <w:tab w:val="left" w:pos="2268"/>
        </w:tabs>
        <w:spacing w:before="120"/>
        <w:jc w:val="both"/>
        <w:rPr>
          <w:rFonts w:ascii="Arial" w:hAnsi="Arial" w:cs="Arial"/>
          <w:szCs w:val="20"/>
        </w:rPr>
      </w:pPr>
      <w:r w:rsidRPr="001B251A">
        <w:rPr>
          <w:rFonts w:ascii="Arial" w:hAnsi="Arial" w:cs="Arial"/>
          <w:szCs w:val="20"/>
        </w:rPr>
        <w:tab/>
        <w:t>Puesta en votación</w:t>
      </w:r>
      <w:r>
        <w:rPr>
          <w:rFonts w:ascii="Arial" w:hAnsi="Arial" w:cs="Arial"/>
          <w:szCs w:val="20"/>
        </w:rPr>
        <w:t xml:space="preserve">, </w:t>
      </w:r>
      <w:r w:rsidRPr="001B251A">
        <w:rPr>
          <w:rFonts w:ascii="Arial" w:hAnsi="Arial" w:cs="Arial"/>
          <w:szCs w:val="20"/>
        </w:rPr>
        <w:t>resultó</w:t>
      </w:r>
      <w:r w:rsidRPr="001B251A">
        <w:rPr>
          <w:rFonts w:ascii="Arial" w:hAnsi="Arial" w:cs="Arial"/>
          <w:b/>
          <w:szCs w:val="20"/>
        </w:rPr>
        <w:t xml:space="preserve"> rechazada</w:t>
      </w:r>
      <w:r w:rsidRPr="001B251A">
        <w:rPr>
          <w:rFonts w:ascii="Arial" w:hAnsi="Arial" w:cs="Arial"/>
          <w:szCs w:val="20"/>
        </w:rPr>
        <w:t xml:space="preserve"> por mayoría de votos. A favor votaron los diputados Bellolio, Bobadilla, Pardo y Rey</w:t>
      </w:r>
      <w:r>
        <w:rPr>
          <w:rFonts w:ascii="Arial" w:hAnsi="Arial" w:cs="Arial"/>
          <w:szCs w:val="20"/>
        </w:rPr>
        <w:t>. E</w:t>
      </w:r>
      <w:r w:rsidRPr="001B251A">
        <w:rPr>
          <w:rFonts w:ascii="Arial" w:hAnsi="Arial" w:cs="Arial"/>
          <w:szCs w:val="20"/>
        </w:rPr>
        <w:t>n contra</w:t>
      </w:r>
      <w:r>
        <w:rPr>
          <w:rFonts w:ascii="Arial" w:hAnsi="Arial" w:cs="Arial"/>
          <w:szCs w:val="20"/>
        </w:rPr>
        <w:t xml:space="preserve"> se pronunciaron</w:t>
      </w:r>
      <w:r w:rsidRPr="001B251A">
        <w:rPr>
          <w:rFonts w:ascii="Arial" w:hAnsi="Arial" w:cs="Arial"/>
          <w:szCs w:val="20"/>
        </w:rPr>
        <w:t xml:space="preserve"> los diputados Girardi, González, Rojas, Santana, Vallejo, Venegas y Winter (4-7-0).</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Al inciso quinto, para incorporar a continuación de los incisos tercero y cuarto propuestos, el siguiente inciso quinto, nuevo, pasando el actual tercero a ser inciso sexto:</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“Con todo, las medidas aplicables a los profesionales y asistentes de la educación deberán ajustarse a lo dispuesto en el decreto con fuerza de ley N° 1, de 1996, del Ministerio de Educación, que fija texto refundido, coordinado y sistematizado de la ley Nº 19.070 que aprobó el Estatuto de los Profesionales de la Educación, y de las leyes que la complementan y modifican.”.</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t xml:space="preserve">Puesta en votación, resultó </w:t>
      </w:r>
      <w:r w:rsidRPr="001B251A">
        <w:rPr>
          <w:rFonts w:ascii="Arial" w:hAnsi="Arial" w:cs="Arial"/>
          <w:b/>
          <w:szCs w:val="20"/>
        </w:rPr>
        <w:t>rechazada</w:t>
      </w:r>
      <w:r w:rsidRPr="001B251A">
        <w:rPr>
          <w:rFonts w:ascii="Arial" w:hAnsi="Arial" w:cs="Arial"/>
          <w:szCs w:val="20"/>
        </w:rPr>
        <w:t xml:space="preserve"> por mayoría de votos. A favor votaron los diputados Bellolio, Bobadilla, Pardo y Rey</w:t>
      </w:r>
      <w:r w:rsidR="00820D36">
        <w:rPr>
          <w:rFonts w:ascii="Arial" w:hAnsi="Arial" w:cs="Arial"/>
          <w:szCs w:val="20"/>
        </w:rPr>
        <w:t xml:space="preserve">. </w:t>
      </w:r>
      <w:r w:rsidR="00820D36" w:rsidRPr="001B251A">
        <w:rPr>
          <w:rFonts w:ascii="Arial" w:hAnsi="Arial" w:cs="Arial"/>
          <w:szCs w:val="20"/>
        </w:rPr>
        <w:t>E</w:t>
      </w:r>
      <w:r w:rsidRPr="001B251A">
        <w:rPr>
          <w:rFonts w:ascii="Arial" w:hAnsi="Arial" w:cs="Arial"/>
          <w:szCs w:val="20"/>
        </w:rPr>
        <w:t>n</w:t>
      </w:r>
      <w:r w:rsidR="00820D36">
        <w:rPr>
          <w:rFonts w:ascii="Arial" w:hAnsi="Arial" w:cs="Arial"/>
          <w:szCs w:val="20"/>
        </w:rPr>
        <w:t xml:space="preserve"> </w:t>
      </w:r>
      <w:r w:rsidRPr="001B251A">
        <w:rPr>
          <w:rFonts w:ascii="Arial" w:hAnsi="Arial" w:cs="Arial"/>
          <w:szCs w:val="20"/>
        </w:rPr>
        <w:t xml:space="preserve">contra </w:t>
      </w:r>
      <w:r w:rsidR="00820D36">
        <w:rPr>
          <w:rFonts w:ascii="Arial" w:hAnsi="Arial" w:cs="Arial"/>
          <w:szCs w:val="20"/>
        </w:rPr>
        <w:t xml:space="preserve">se pronunciaron </w:t>
      </w:r>
      <w:r w:rsidRPr="001B251A">
        <w:rPr>
          <w:rFonts w:ascii="Arial" w:hAnsi="Arial" w:cs="Arial"/>
          <w:szCs w:val="20"/>
        </w:rPr>
        <w:t>los diputados Girardi</w:t>
      </w:r>
      <w:r w:rsidR="00820D36">
        <w:rPr>
          <w:rFonts w:ascii="Arial" w:hAnsi="Arial" w:cs="Arial"/>
          <w:szCs w:val="20"/>
        </w:rPr>
        <w:t>,</w:t>
      </w:r>
      <w:r w:rsidRPr="001B251A">
        <w:rPr>
          <w:rFonts w:ascii="Arial" w:hAnsi="Arial" w:cs="Arial"/>
          <w:szCs w:val="20"/>
        </w:rPr>
        <w:t xml:space="preserve"> Gonzalez, Rojas, Santana, Vallejo, Venegas y Winter (4-7-0).</w:t>
      </w:r>
    </w:p>
    <w:p w:rsidR="001B251A" w:rsidRPr="001B251A" w:rsidRDefault="001B251A" w:rsidP="001B251A">
      <w:pPr>
        <w:tabs>
          <w:tab w:val="left" w:pos="709"/>
          <w:tab w:val="left" w:pos="2268"/>
        </w:tabs>
        <w:spacing w:before="120"/>
        <w:jc w:val="center"/>
        <w:rPr>
          <w:rFonts w:ascii="Arial" w:hAnsi="Arial" w:cs="Arial"/>
          <w:b/>
          <w:szCs w:val="20"/>
        </w:rPr>
      </w:pPr>
      <w:r w:rsidRPr="001B251A">
        <w:rPr>
          <w:rFonts w:ascii="Arial" w:hAnsi="Arial" w:cs="Arial"/>
          <w:b/>
          <w:szCs w:val="20"/>
        </w:rPr>
        <w:t>N° 4)</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b/>
          <w:szCs w:val="20"/>
        </w:rPr>
        <w:tab/>
      </w:r>
      <w:r w:rsidRPr="001B251A">
        <w:rPr>
          <w:rFonts w:ascii="Arial" w:hAnsi="Arial" w:cs="Arial"/>
          <w:szCs w:val="20"/>
        </w:rPr>
        <w:t>Se present</w:t>
      </w:r>
      <w:r w:rsidR="00820D36">
        <w:rPr>
          <w:rFonts w:ascii="Arial" w:hAnsi="Arial" w:cs="Arial"/>
          <w:szCs w:val="20"/>
        </w:rPr>
        <w:t>ó una</w:t>
      </w:r>
      <w:r w:rsidRPr="001B251A">
        <w:rPr>
          <w:rFonts w:ascii="Arial" w:hAnsi="Arial" w:cs="Arial"/>
          <w:szCs w:val="20"/>
        </w:rPr>
        <w:t xml:space="preserve"> </w:t>
      </w:r>
      <w:r w:rsidR="00820D36">
        <w:rPr>
          <w:rFonts w:ascii="Arial" w:hAnsi="Arial" w:cs="Arial"/>
          <w:szCs w:val="20"/>
        </w:rPr>
        <w:t>indicación d</w:t>
      </w:r>
      <w:r w:rsidRPr="001B251A">
        <w:rPr>
          <w:rFonts w:ascii="Arial" w:hAnsi="Arial" w:cs="Arial"/>
          <w:szCs w:val="20"/>
        </w:rPr>
        <w:t xml:space="preserve">e los diputados </w:t>
      </w:r>
      <w:r w:rsidRPr="001B251A">
        <w:rPr>
          <w:rFonts w:ascii="Arial" w:hAnsi="Arial" w:cs="Arial"/>
          <w:b/>
          <w:szCs w:val="20"/>
        </w:rPr>
        <w:t>Bellolio</w:t>
      </w:r>
      <w:r w:rsidRPr="001B251A">
        <w:rPr>
          <w:rFonts w:ascii="Arial" w:hAnsi="Arial" w:cs="Arial"/>
          <w:szCs w:val="20"/>
        </w:rPr>
        <w:t>,</w:t>
      </w:r>
      <w:r w:rsidRPr="001B251A">
        <w:rPr>
          <w:rFonts w:ascii="Arial" w:hAnsi="Arial" w:cs="Arial"/>
          <w:b/>
          <w:szCs w:val="20"/>
        </w:rPr>
        <w:t xml:space="preserve"> Bobadilla</w:t>
      </w:r>
      <w:r w:rsidRPr="001B251A">
        <w:rPr>
          <w:rFonts w:ascii="Arial" w:hAnsi="Arial" w:cs="Arial"/>
          <w:szCs w:val="20"/>
        </w:rPr>
        <w:t xml:space="preserve"> y </w:t>
      </w:r>
      <w:r w:rsidRPr="001B251A">
        <w:rPr>
          <w:rFonts w:ascii="Arial" w:hAnsi="Arial" w:cs="Arial"/>
          <w:b/>
          <w:szCs w:val="20"/>
        </w:rPr>
        <w:t xml:space="preserve">Pardo </w:t>
      </w:r>
      <w:r w:rsidRPr="001B251A">
        <w:rPr>
          <w:rFonts w:ascii="Arial" w:hAnsi="Arial" w:cs="Arial"/>
          <w:szCs w:val="20"/>
        </w:rPr>
        <w:t>para reemplazar en el inciso segundo del N°</w:t>
      </w:r>
      <w:r w:rsidR="00166972">
        <w:rPr>
          <w:rFonts w:ascii="Arial" w:hAnsi="Arial" w:cs="Arial"/>
          <w:szCs w:val="20"/>
        </w:rPr>
        <w:t xml:space="preserve"> </w:t>
      </w:r>
      <w:r w:rsidRPr="001B251A">
        <w:rPr>
          <w:rFonts w:ascii="Arial" w:hAnsi="Arial" w:cs="Arial"/>
          <w:szCs w:val="20"/>
        </w:rPr>
        <w:t xml:space="preserve">4) la frase “En cualquier momento” por </w:t>
      </w:r>
      <w:r w:rsidR="00166972">
        <w:rPr>
          <w:rFonts w:ascii="Arial" w:hAnsi="Arial" w:cs="Arial"/>
          <w:szCs w:val="20"/>
        </w:rPr>
        <w:t xml:space="preserve">la siguiente: </w:t>
      </w:r>
      <w:r w:rsidRPr="001B251A">
        <w:rPr>
          <w:rFonts w:ascii="Arial" w:hAnsi="Arial" w:cs="Arial"/>
          <w:szCs w:val="20"/>
        </w:rPr>
        <w:t>“En las horas</w:t>
      </w:r>
      <w:r w:rsidR="00820D36" w:rsidRPr="00820D36">
        <w:rPr>
          <w:rFonts w:ascii="Arial" w:hAnsi="Arial" w:cs="Arial"/>
          <w:szCs w:val="20"/>
        </w:rPr>
        <w:t xml:space="preserve"> </w:t>
      </w:r>
      <w:r w:rsidR="00820D36" w:rsidRPr="001B251A">
        <w:rPr>
          <w:rFonts w:ascii="Arial" w:hAnsi="Arial" w:cs="Arial"/>
          <w:szCs w:val="20"/>
        </w:rPr>
        <w:t>aprobadas por el Ministerio de Educación</w:t>
      </w:r>
      <w:r w:rsidRPr="001B251A">
        <w:rPr>
          <w:rFonts w:ascii="Arial" w:hAnsi="Arial" w:cs="Arial"/>
          <w:szCs w:val="20"/>
        </w:rPr>
        <w:t>”.</w:t>
      </w:r>
    </w:p>
    <w:p w:rsidR="001B251A" w:rsidRP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lastRenderedPageBreak/>
        <w:tab/>
        <w:t>Puesta en votación</w:t>
      </w:r>
      <w:r w:rsidR="00166972">
        <w:rPr>
          <w:rFonts w:ascii="Arial" w:hAnsi="Arial" w:cs="Arial"/>
          <w:szCs w:val="20"/>
        </w:rPr>
        <w:t>,</w:t>
      </w:r>
      <w:r w:rsidRPr="001B251A">
        <w:rPr>
          <w:rFonts w:ascii="Arial" w:hAnsi="Arial" w:cs="Arial"/>
          <w:szCs w:val="20"/>
        </w:rPr>
        <w:t xml:space="preserve"> resultó </w:t>
      </w:r>
      <w:r w:rsidRPr="001B251A">
        <w:rPr>
          <w:rFonts w:ascii="Arial" w:hAnsi="Arial" w:cs="Arial"/>
          <w:b/>
          <w:szCs w:val="20"/>
        </w:rPr>
        <w:t>aprobada</w:t>
      </w:r>
      <w:r w:rsidRPr="001B251A">
        <w:rPr>
          <w:rFonts w:ascii="Arial" w:hAnsi="Arial" w:cs="Arial"/>
          <w:szCs w:val="20"/>
        </w:rPr>
        <w:t xml:space="preserve"> por mayoría de votos de los diputados Bellolio, Bobadilla, Girardi</w:t>
      </w:r>
      <w:r w:rsidR="00166972">
        <w:rPr>
          <w:rFonts w:ascii="Arial" w:hAnsi="Arial" w:cs="Arial"/>
          <w:szCs w:val="20"/>
        </w:rPr>
        <w:t>,</w:t>
      </w:r>
      <w:r w:rsidRPr="001B251A">
        <w:rPr>
          <w:rFonts w:ascii="Arial" w:hAnsi="Arial" w:cs="Arial"/>
          <w:szCs w:val="20"/>
        </w:rPr>
        <w:t xml:space="preserve"> Pardo, Rey, Santana y Venegas</w:t>
      </w:r>
      <w:r w:rsidR="00166972">
        <w:rPr>
          <w:rFonts w:ascii="Arial" w:hAnsi="Arial" w:cs="Arial"/>
          <w:szCs w:val="20"/>
        </w:rPr>
        <w:t>.</w:t>
      </w:r>
      <w:r w:rsidRPr="001B251A">
        <w:rPr>
          <w:rFonts w:ascii="Arial" w:hAnsi="Arial" w:cs="Arial"/>
          <w:szCs w:val="20"/>
        </w:rPr>
        <w:t xml:space="preserve"> </w:t>
      </w:r>
      <w:r w:rsidR="00166972" w:rsidRPr="001B251A">
        <w:rPr>
          <w:rFonts w:ascii="Arial" w:hAnsi="Arial" w:cs="Arial"/>
          <w:szCs w:val="20"/>
        </w:rPr>
        <w:t>E</w:t>
      </w:r>
      <w:r w:rsidRPr="001B251A">
        <w:rPr>
          <w:rFonts w:ascii="Arial" w:hAnsi="Arial" w:cs="Arial"/>
          <w:szCs w:val="20"/>
        </w:rPr>
        <w:t>n</w:t>
      </w:r>
      <w:r w:rsidR="00166972">
        <w:rPr>
          <w:rFonts w:ascii="Arial" w:hAnsi="Arial" w:cs="Arial"/>
          <w:szCs w:val="20"/>
        </w:rPr>
        <w:t xml:space="preserve"> </w:t>
      </w:r>
      <w:r w:rsidRPr="001B251A">
        <w:rPr>
          <w:rFonts w:ascii="Arial" w:hAnsi="Arial" w:cs="Arial"/>
          <w:szCs w:val="20"/>
        </w:rPr>
        <w:t>contra votaron los diputados González, Rojas, Vallejo y Winter (7-4-0).</w:t>
      </w:r>
    </w:p>
    <w:p w:rsidR="001B251A" w:rsidRDefault="001B251A" w:rsidP="001B251A">
      <w:pPr>
        <w:tabs>
          <w:tab w:val="left" w:pos="709"/>
          <w:tab w:val="left" w:pos="2268"/>
        </w:tabs>
        <w:spacing w:before="120"/>
        <w:jc w:val="both"/>
        <w:rPr>
          <w:rFonts w:ascii="Arial" w:hAnsi="Arial" w:cs="Arial"/>
          <w:szCs w:val="20"/>
        </w:rPr>
      </w:pPr>
      <w:r w:rsidRPr="001B251A">
        <w:rPr>
          <w:rFonts w:ascii="Arial" w:hAnsi="Arial" w:cs="Arial"/>
          <w:szCs w:val="20"/>
        </w:rPr>
        <w:tab/>
      </w:r>
      <w:r w:rsidR="00166972">
        <w:rPr>
          <w:rFonts w:ascii="Arial" w:hAnsi="Arial" w:cs="Arial"/>
          <w:szCs w:val="20"/>
        </w:rPr>
        <w:t>La indicación d</w:t>
      </w:r>
      <w:r w:rsidRPr="001B251A">
        <w:rPr>
          <w:rFonts w:ascii="Arial" w:hAnsi="Arial" w:cs="Arial"/>
          <w:szCs w:val="20"/>
        </w:rPr>
        <w:t xml:space="preserve">e los diputados </w:t>
      </w:r>
      <w:r w:rsidRPr="001B251A">
        <w:rPr>
          <w:rFonts w:ascii="Arial" w:hAnsi="Arial" w:cs="Arial"/>
          <w:b/>
          <w:szCs w:val="20"/>
        </w:rPr>
        <w:t>O</w:t>
      </w:r>
      <w:r>
        <w:rPr>
          <w:rFonts w:ascii="Arial" w:hAnsi="Arial" w:cs="Arial"/>
          <w:b/>
          <w:szCs w:val="20"/>
        </w:rPr>
        <w:t>s</w:t>
      </w:r>
      <w:r w:rsidRPr="001B251A">
        <w:rPr>
          <w:rFonts w:ascii="Arial" w:hAnsi="Arial" w:cs="Arial"/>
          <w:b/>
          <w:szCs w:val="20"/>
        </w:rPr>
        <w:t xml:space="preserve">sandón </w:t>
      </w:r>
      <w:r w:rsidRPr="001B251A">
        <w:rPr>
          <w:rFonts w:ascii="Arial" w:hAnsi="Arial" w:cs="Arial"/>
          <w:szCs w:val="20"/>
        </w:rPr>
        <w:t xml:space="preserve">y </w:t>
      </w:r>
      <w:r w:rsidRPr="001B251A">
        <w:rPr>
          <w:rFonts w:ascii="Arial" w:hAnsi="Arial" w:cs="Arial"/>
          <w:b/>
          <w:szCs w:val="20"/>
        </w:rPr>
        <w:t>Schalper</w:t>
      </w:r>
      <w:r w:rsidRPr="001B251A">
        <w:rPr>
          <w:rFonts w:ascii="Arial" w:hAnsi="Arial" w:cs="Arial"/>
          <w:szCs w:val="20"/>
        </w:rPr>
        <w:t xml:space="preserve"> al inciso segundo p</w:t>
      </w:r>
      <w:r w:rsidRPr="001B251A">
        <w:rPr>
          <w:rFonts w:ascii="Arial" w:hAnsi="Arial" w:cs="Arial"/>
          <w:szCs w:val="20"/>
          <w:lang w:val="es"/>
        </w:rPr>
        <w:t>ara eliminar la frase: “En cualquier momento o en las horas de libre disposición que señala el inciso final del artículo 31,”, considerando con mayúsculas el artículo “los” que le sigue</w:t>
      </w:r>
      <w:r w:rsidR="00166972">
        <w:rPr>
          <w:rFonts w:ascii="Arial" w:hAnsi="Arial" w:cs="Arial"/>
          <w:szCs w:val="20"/>
          <w:lang w:val="es"/>
        </w:rPr>
        <w:t xml:space="preserve">, no fue puesta en votación por ser considerada </w:t>
      </w:r>
      <w:r w:rsidRPr="001B251A">
        <w:rPr>
          <w:rFonts w:ascii="Arial" w:hAnsi="Arial" w:cs="Arial"/>
          <w:b/>
          <w:szCs w:val="20"/>
        </w:rPr>
        <w:t>co</w:t>
      </w:r>
      <w:r w:rsidR="00166972">
        <w:rPr>
          <w:rFonts w:ascii="Arial" w:hAnsi="Arial" w:cs="Arial"/>
          <w:b/>
          <w:szCs w:val="20"/>
        </w:rPr>
        <w:t>ntradictoria</w:t>
      </w:r>
      <w:r w:rsidRPr="001B251A">
        <w:rPr>
          <w:rFonts w:ascii="Arial" w:hAnsi="Arial" w:cs="Arial"/>
          <w:b/>
          <w:szCs w:val="20"/>
        </w:rPr>
        <w:t xml:space="preserve"> </w:t>
      </w:r>
      <w:r w:rsidRPr="001B251A">
        <w:rPr>
          <w:rFonts w:ascii="Arial" w:hAnsi="Arial" w:cs="Arial"/>
          <w:szCs w:val="20"/>
        </w:rPr>
        <w:t>con las ideas ya aprobadas</w:t>
      </w:r>
      <w:r w:rsidR="00166972">
        <w:rPr>
          <w:rFonts w:ascii="Arial" w:hAnsi="Arial" w:cs="Arial"/>
          <w:szCs w:val="20"/>
        </w:rPr>
        <w:t xml:space="preserve"> del proyecto, </w:t>
      </w:r>
      <w:r w:rsidRPr="001B251A">
        <w:rPr>
          <w:rFonts w:ascii="Arial" w:hAnsi="Arial" w:cs="Arial"/>
          <w:szCs w:val="20"/>
        </w:rPr>
        <w:t xml:space="preserve">en conformidad </w:t>
      </w:r>
      <w:r w:rsidR="00166972">
        <w:rPr>
          <w:rFonts w:ascii="Arial" w:hAnsi="Arial" w:cs="Arial"/>
          <w:szCs w:val="20"/>
        </w:rPr>
        <w:t xml:space="preserve">con lo dispuesto por el </w:t>
      </w:r>
      <w:r w:rsidRPr="001B251A">
        <w:rPr>
          <w:rFonts w:ascii="Arial" w:hAnsi="Arial" w:cs="Arial"/>
          <w:szCs w:val="20"/>
        </w:rPr>
        <w:t xml:space="preserve">inciso </w:t>
      </w:r>
      <w:r w:rsidR="00166972">
        <w:rPr>
          <w:rFonts w:ascii="Arial" w:hAnsi="Arial" w:cs="Arial"/>
          <w:szCs w:val="20"/>
        </w:rPr>
        <w:t>tercero</w:t>
      </w:r>
      <w:r w:rsidRPr="001B251A">
        <w:rPr>
          <w:rFonts w:ascii="Arial" w:hAnsi="Arial" w:cs="Arial"/>
          <w:szCs w:val="20"/>
        </w:rPr>
        <w:t xml:space="preserve"> del artículo 296 del Reglamento de la C</w:t>
      </w:r>
      <w:r w:rsidR="00166972">
        <w:rPr>
          <w:rFonts w:ascii="Arial" w:hAnsi="Arial" w:cs="Arial"/>
          <w:szCs w:val="20"/>
        </w:rPr>
        <w:t>orporación</w:t>
      </w:r>
      <w:r w:rsidRPr="001B251A">
        <w:rPr>
          <w:rFonts w:ascii="Arial" w:hAnsi="Arial" w:cs="Arial"/>
          <w:szCs w:val="20"/>
        </w:rPr>
        <w:t>.</w:t>
      </w:r>
    </w:p>
    <w:p w:rsidR="00D07C79" w:rsidRPr="00D07C79" w:rsidRDefault="00D07C79" w:rsidP="00D07C79">
      <w:pPr>
        <w:pStyle w:val="Ttulo1"/>
        <w:tabs>
          <w:tab w:val="left" w:pos="709"/>
        </w:tabs>
      </w:pPr>
      <w:r w:rsidRPr="00D07C79">
        <w:t>V. ARTÍCULOS MODIFICADOS.</w:t>
      </w:r>
    </w:p>
    <w:p w:rsidR="00D07C79" w:rsidRDefault="00D07C79" w:rsidP="00D07C79">
      <w:pPr>
        <w:tabs>
          <w:tab w:val="left" w:pos="709"/>
        </w:tabs>
        <w:spacing w:before="120"/>
        <w:jc w:val="both"/>
        <w:rPr>
          <w:rFonts w:ascii="Arial" w:hAnsi="Arial" w:cs="Arial"/>
        </w:rPr>
      </w:pPr>
      <w:r w:rsidRPr="00D96091">
        <w:rPr>
          <w:rFonts w:ascii="Arial" w:hAnsi="Arial" w:cs="Arial"/>
        </w:rPr>
        <w:tab/>
      </w:r>
      <w:r w:rsidR="00D71F6D">
        <w:rPr>
          <w:rFonts w:ascii="Arial" w:hAnsi="Arial" w:cs="Arial"/>
        </w:rPr>
        <w:t>La</w:t>
      </w:r>
      <w:r w:rsidRPr="00C86790">
        <w:rPr>
          <w:rFonts w:ascii="Arial" w:hAnsi="Arial" w:cs="Arial"/>
        </w:rPr>
        <w:t xml:space="preserve"> Comisión</w:t>
      </w:r>
      <w:r>
        <w:rPr>
          <w:rFonts w:ascii="Arial" w:hAnsi="Arial" w:cs="Arial"/>
        </w:rPr>
        <w:t>, en este trámite,</w:t>
      </w:r>
      <w:r w:rsidRPr="00C86790">
        <w:rPr>
          <w:rFonts w:ascii="Arial" w:hAnsi="Arial" w:cs="Arial"/>
        </w:rPr>
        <w:t xml:space="preserve"> rechazó </w:t>
      </w:r>
      <w:r>
        <w:rPr>
          <w:rFonts w:ascii="Arial" w:hAnsi="Arial" w:cs="Arial"/>
        </w:rPr>
        <w:t xml:space="preserve">en su totalidad </w:t>
      </w:r>
      <w:r w:rsidRPr="00C86790">
        <w:rPr>
          <w:rFonts w:ascii="Arial" w:hAnsi="Arial" w:cs="Arial"/>
        </w:rPr>
        <w:t>la indicación presentada en la Sala</w:t>
      </w:r>
      <w:r>
        <w:rPr>
          <w:rFonts w:ascii="Arial" w:hAnsi="Arial" w:cs="Arial"/>
        </w:rPr>
        <w:t>.</w:t>
      </w:r>
    </w:p>
    <w:p w:rsidR="00D71F6D" w:rsidRDefault="00D07C79" w:rsidP="00D07C79">
      <w:pPr>
        <w:tabs>
          <w:tab w:val="left" w:pos="709"/>
        </w:tabs>
        <w:spacing w:before="120"/>
        <w:jc w:val="both"/>
        <w:rPr>
          <w:rFonts w:ascii="Arial" w:hAnsi="Arial" w:cs="Arial"/>
        </w:rPr>
      </w:pPr>
      <w:r>
        <w:rPr>
          <w:rFonts w:ascii="Arial" w:hAnsi="Arial" w:cs="Arial"/>
        </w:rPr>
        <w:tab/>
        <w:t>Se aprobó una indicación presentada en la Comisión al numeral 4) del artículo único, para reemplazar en el inciso segundo propuesto, la frase “En cualquier momento” por la siguiente</w:t>
      </w:r>
      <w:r w:rsidR="00D71F6D">
        <w:rPr>
          <w:rFonts w:ascii="Arial" w:hAnsi="Arial" w:cs="Arial"/>
        </w:rPr>
        <w:t>:</w:t>
      </w:r>
    </w:p>
    <w:p w:rsidR="00D07C79" w:rsidRPr="00D71F6D" w:rsidRDefault="00D71F6D" w:rsidP="00D07C79">
      <w:pPr>
        <w:tabs>
          <w:tab w:val="left" w:pos="709"/>
        </w:tabs>
        <w:spacing w:before="120"/>
        <w:jc w:val="both"/>
        <w:rPr>
          <w:rFonts w:ascii="Arial" w:hAnsi="Arial" w:cs="Arial"/>
        </w:rPr>
      </w:pPr>
      <w:r w:rsidRPr="00D71F6D">
        <w:rPr>
          <w:rFonts w:ascii="Arial" w:hAnsi="Arial" w:cs="Arial"/>
        </w:rPr>
        <w:tab/>
      </w:r>
      <w:r w:rsidR="00D07C79" w:rsidRPr="00D71F6D">
        <w:rPr>
          <w:rFonts w:ascii="Arial" w:hAnsi="Arial" w:cs="Arial"/>
        </w:rPr>
        <w:t>“</w:t>
      </w:r>
      <w:r w:rsidRPr="00D71F6D">
        <w:rPr>
          <w:rFonts w:ascii="Arial" w:hAnsi="Arial" w:cs="Arial"/>
          <w:lang w:val="es-MX"/>
        </w:rPr>
        <w:t>En las horas aprobadas por el Ministerio de Educación”</w:t>
      </w:r>
      <w:r w:rsidR="00D07C79" w:rsidRPr="00D71F6D">
        <w:rPr>
          <w:rFonts w:ascii="Arial" w:hAnsi="Arial" w:cs="Arial"/>
        </w:rPr>
        <w:t>.</w:t>
      </w:r>
    </w:p>
    <w:p w:rsidR="00D07C79" w:rsidRDefault="00D07C79" w:rsidP="00D07C79">
      <w:pPr>
        <w:tabs>
          <w:tab w:val="left" w:pos="709"/>
        </w:tabs>
        <w:spacing w:before="120"/>
        <w:jc w:val="both"/>
        <w:rPr>
          <w:rFonts w:ascii="Arial" w:hAnsi="Arial" w:cs="Arial"/>
        </w:rPr>
      </w:pPr>
      <w:r>
        <w:rPr>
          <w:rFonts w:ascii="Arial" w:hAnsi="Arial" w:cs="Arial"/>
        </w:rPr>
        <w:tab/>
        <w:t xml:space="preserve">El resto del proyecto </w:t>
      </w:r>
      <w:r w:rsidR="00D71F6D">
        <w:rPr>
          <w:rFonts w:ascii="Arial" w:hAnsi="Arial" w:cs="Arial"/>
        </w:rPr>
        <w:t>se mantuvo</w:t>
      </w:r>
      <w:r w:rsidRPr="00C86790">
        <w:rPr>
          <w:rFonts w:ascii="Arial" w:hAnsi="Arial" w:cs="Arial"/>
        </w:rPr>
        <w:t xml:space="preserve"> en los mismos términos en que fuera aprobado en el primer trámite reglamentario.</w:t>
      </w:r>
    </w:p>
    <w:p w:rsidR="00F23E4F" w:rsidRDefault="00F23E4F" w:rsidP="0057534F">
      <w:pPr>
        <w:pStyle w:val="Ttulo1"/>
        <w:tabs>
          <w:tab w:val="left" w:pos="709"/>
        </w:tabs>
      </w:pPr>
      <w:bookmarkStart w:id="6" w:name="_Toc536000184"/>
      <w:r w:rsidRPr="00266EC9">
        <w:t>V</w:t>
      </w:r>
      <w:r w:rsidR="00D07C79">
        <w:t>I</w:t>
      </w:r>
      <w:r w:rsidRPr="00266EC9">
        <w:t>. INDICACIONES RECHAZAD</w:t>
      </w:r>
      <w:r w:rsidR="002A061B">
        <w:t>A</w:t>
      </w:r>
      <w:r w:rsidRPr="00266EC9">
        <w:t>S.</w:t>
      </w:r>
      <w:bookmarkEnd w:id="6"/>
    </w:p>
    <w:p w:rsidR="00B85C71" w:rsidRPr="00B85C71" w:rsidRDefault="006D43FF" w:rsidP="00B85C71">
      <w:pPr>
        <w:tabs>
          <w:tab w:val="left" w:pos="709"/>
          <w:tab w:val="left" w:pos="2268"/>
        </w:tabs>
        <w:spacing w:before="120"/>
        <w:jc w:val="both"/>
        <w:rPr>
          <w:rFonts w:ascii="Arial" w:hAnsi="Arial" w:cs="Arial"/>
          <w:szCs w:val="20"/>
        </w:rPr>
      </w:pPr>
      <w:r w:rsidRPr="00B85C71">
        <w:rPr>
          <w:rFonts w:ascii="Arial" w:hAnsi="Arial" w:cs="Arial"/>
          <w:szCs w:val="20"/>
        </w:rPr>
        <w:tab/>
        <w:t>Durante la tramitación del proyecto, se rechaz</w:t>
      </w:r>
      <w:r w:rsidR="00B85C71" w:rsidRPr="00B85C71">
        <w:rPr>
          <w:rFonts w:ascii="Arial" w:hAnsi="Arial" w:cs="Arial"/>
          <w:szCs w:val="20"/>
        </w:rPr>
        <w:t>ó</w:t>
      </w:r>
      <w:r w:rsidRPr="00B85C71">
        <w:rPr>
          <w:rFonts w:ascii="Arial" w:hAnsi="Arial" w:cs="Arial"/>
          <w:szCs w:val="20"/>
        </w:rPr>
        <w:t xml:space="preserve"> la siguiente i</w:t>
      </w:r>
      <w:r w:rsidR="00A7707A" w:rsidRPr="00B85C71">
        <w:rPr>
          <w:rFonts w:ascii="Arial" w:hAnsi="Arial" w:cs="Arial"/>
          <w:szCs w:val="20"/>
        </w:rPr>
        <w:t>ndicaci</w:t>
      </w:r>
      <w:r w:rsidR="00B85C71" w:rsidRPr="00B85C71">
        <w:rPr>
          <w:rFonts w:ascii="Arial" w:hAnsi="Arial" w:cs="Arial"/>
          <w:szCs w:val="20"/>
        </w:rPr>
        <w:t>ó</w:t>
      </w:r>
      <w:r w:rsidR="00A7707A" w:rsidRPr="00B85C71">
        <w:rPr>
          <w:rFonts w:ascii="Arial" w:hAnsi="Arial" w:cs="Arial"/>
          <w:szCs w:val="20"/>
        </w:rPr>
        <w:t>n</w:t>
      </w:r>
      <w:r w:rsidR="00B85C71" w:rsidRPr="00B85C71">
        <w:rPr>
          <w:rFonts w:ascii="Arial" w:hAnsi="Arial" w:cs="Arial"/>
          <w:szCs w:val="20"/>
        </w:rPr>
        <w:t xml:space="preserve"> </w:t>
      </w:r>
      <w:r w:rsidR="00B85C71">
        <w:rPr>
          <w:rFonts w:ascii="Arial" w:hAnsi="Arial" w:cs="Arial"/>
          <w:szCs w:val="20"/>
        </w:rPr>
        <w:t>d</w:t>
      </w:r>
      <w:r w:rsidR="00B85C71" w:rsidRPr="00B85C71">
        <w:rPr>
          <w:rFonts w:ascii="Arial" w:hAnsi="Arial" w:cs="Arial"/>
          <w:szCs w:val="20"/>
        </w:rPr>
        <w:t>el diputado Diego Schalper y de la diputada Ximena Ossandón:</w:t>
      </w:r>
    </w:p>
    <w:p w:rsidR="00A7707A" w:rsidRDefault="00B85C71" w:rsidP="00166972">
      <w:pPr>
        <w:tabs>
          <w:tab w:val="left" w:pos="709"/>
          <w:tab w:val="left" w:pos="2268"/>
        </w:tabs>
        <w:spacing w:before="240"/>
        <w:jc w:val="center"/>
        <w:rPr>
          <w:rFonts w:ascii="Arial" w:hAnsi="Arial" w:cs="Arial"/>
          <w:b/>
          <w:szCs w:val="20"/>
        </w:rPr>
      </w:pPr>
      <w:r>
        <w:rPr>
          <w:rFonts w:ascii="Arial" w:hAnsi="Arial" w:cs="Arial"/>
          <w:b/>
          <w:szCs w:val="20"/>
        </w:rPr>
        <w:t>A</w:t>
      </w:r>
      <w:r w:rsidR="00335189">
        <w:rPr>
          <w:rFonts w:ascii="Arial" w:hAnsi="Arial" w:cs="Arial"/>
          <w:b/>
          <w:szCs w:val="20"/>
        </w:rPr>
        <w:t xml:space="preserve">l artículo </w:t>
      </w:r>
      <w:r>
        <w:rPr>
          <w:rFonts w:ascii="Arial" w:hAnsi="Arial" w:cs="Arial"/>
          <w:b/>
          <w:szCs w:val="20"/>
        </w:rPr>
        <w:t>único</w:t>
      </w:r>
    </w:p>
    <w:p w:rsidR="00B85C71" w:rsidRPr="00B85C71" w:rsidRDefault="00B85C71" w:rsidP="00571EA7">
      <w:pPr>
        <w:tabs>
          <w:tab w:val="left" w:pos="709"/>
          <w:tab w:val="left" w:pos="2268"/>
        </w:tabs>
        <w:spacing w:before="240"/>
        <w:jc w:val="center"/>
        <w:rPr>
          <w:rFonts w:ascii="Arial" w:hAnsi="Arial" w:cs="Arial"/>
          <w:b/>
          <w:szCs w:val="20"/>
        </w:rPr>
      </w:pPr>
      <w:r w:rsidRPr="00B85C71">
        <w:rPr>
          <w:rFonts w:ascii="Arial" w:hAnsi="Arial" w:cs="Arial"/>
          <w:b/>
          <w:szCs w:val="20"/>
        </w:rPr>
        <w:t>N</w:t>
      </w:r>
      <w:r w:rsidR="00571EA7">
        <w:rPr>
          <w:rFonts w:ascii="Arial" w:hAnsi="Arial" w:cs="Arial"/>
          <w:b/>
          <w:szCs w:val="20"/>
        </w:rPr>
        <w:t>°</w:t>
      </w:r>
      <w:r w:rsidRPr="00B85C71">
        <w:rPr>
          <w:rFonts w:ascii="Arial" w:hAnsi="Arial" w:cs="Arial"/>
          <w:b/>
          <w:szCs w:val="20"/>
        </w:rPr>
        <w:t xml:space="preserve"> 2</w:t>
      </w:r>
    </w:p>
    <w:p w:rsidR="00B85C71" w:rsidRPr="00B85C71" w:rsidRDefault="00B85C71" w:rsidP="00B85C71">
      <w:pPr>
        <w:tabs>
          <w:tab w:val="left" w:pos="709"/>
          <w:tab w:val="left" w:pos="2268"/>
        </w:tabs>
        <w:spacing w:before="120"/>
        <w:jc w:val="both"/>
        <w:rPr>
          <w:rFonts w:ascii="Arial" w:hAnsi="Arial" w:cs="Arial"/>
          <w:szCs w:val="20"/>
        </w:rPr>
      </w:pPr>
      <w:r>
        <w:rPr>
          <w:rFonts w:ascii="Arial" w:hAnsi="Arial" w:cs="Arial"/>
          <w:szCs w:val="20"/>
        </w:rPr>
        <w:tab/>
      </w:r>
      <w:r w:rsidRPr="00B85C71">
        <w:rPr>
          <w:rFonts w:ascii="Arial" w:hAnsi="Arial" w:cs="Arial"/>
          <w:szCs w:val="20"/>
        </w:rPr>
        <w:t>-Para suprimirlo.</w:t>
      </w:r>
    </w:p>
    <w:p w:rsidR="00B85C71" w:rsidRPr="00B85C71" w:rsidRDefault="00B85C71" w:rsidP="00B85C71">
      <w:pPr>
        <w:tabs>
          <w:tab w:val="left" w:pos="709"/>
          <w:tab w:val="left" w:pos="2268"/>
        </w:tabs>
        <w:spacing w:before="120"/>
        <w:jc w:val="center"/>
        <w:rPr>
          <w:rFonts w:ascii="Arial" w:hAnsi="Arial" w:cs="Arial"/>
          <w:b/>
          <w:szCs w:val="20"/>
        </w:rPr>
      </w:pPr>
      <w:r w:rsidRPr="00B85C71">
        <w:rPr>
          <w:rFonts w:ascii="Arial" w:hAnsi="Arial" w:cs="Arial"/>
          <w:b/>
          <w:szCs w:val="20"/>
        </w:rPr>
        <w:t>N</w:t>
      </w:r>
      <w:r w:rsidR="00571EA7">
        <w:rPr>
          <w:rFonts w:ascii="Arial" w:hAnsi="Arial" w:cs="Arial"/>
          <w:b/>
          <w:szCs w:val="20"/>
        </w:rPr>
        <w:t>°</w:t>
      </w:r>
      <w:r w:rsidRPr="00B85C71">
        <w:rPr>
          <w:rFonts w:ascii="Arial" w:hAnsi="Arial" w:cs="Arial"/>
          <w:b/>
          <w:szCs w:val="20"/>
        </w:rPr>
        <w:t xml:space="preserve"> 3</w:t>
      </w:r>
    </w:p>
    <w:p w:rsidR="00B85C71" w:rsidRPr="00B85C71" w:rsidRDefault="00B85C71" w:rsidP="00B85C71">
      <w:pPr>
        <w:tabs>
          <w:tab w:val="left" w:pos="709"/>
          <w:tab w:val="left" w:pos="2268"/>
        </w:tabs>
        <w:spacing w:before="120"/>
        <w:jc w:val="both"/>
        <w:rPr>
          <w:rFonts w:ascii="Arial" w:hAnsi="Arial" w:cs="Arial"/>
          <w:szCs w:val="20"/>
        </w:rPr>
      </w:pPr>
      <w:r>
        <w:rPr>
          <w:rFonts w:ascii="Arial" w:hAnsi="Arial" w:cs="Arial"/>
          <w:szCs w:val="20"/>
        </w:rPr>
        <w:tab/>
        <w:t>-P</w:t>
      </w:r>
      <w:r w:rsidRPr="00B85C71">
        <w:rPr>
          <w:rFonts w:ascii="Arial" w:hAnsi="Arial" w:cs="Arial"/>
          <w:szCs w:val="20"/>
        </w:rPr>
        <w:t xml:space="preserve">ara intercalar, </w:t>
      </w:r>
      <w:r>
        <w:rPr>
          <w:rFonts w:ascii="Arial" w:hAnsi="Arial" w:cs="Arial"/>
          <w:szCs w:val="20"/>
        </w:rPr>
        <w:t>en el i</w:t>
      </w:r>
      <w:r w:rsidRPr="00B85C71">
        <w:rPr>
          <w:rFonts w:ascii="Arial" w:hAnsi="Arial" w:cs="Arial"/>
          <w:szCs w:val="20"/>
        </w:rPr>
        <w:t>nciso tercero propuesto</w:t>
      </w:r>
      <w:r>
        <w:rPr>
          <w:rFonts w:ascii="Arial" w:hAnsi="Arial" w:cs="Arial"/>
          <w:szCs w:val="20"/>
        </w:rPr>
        <w:t xml:space="preserve">, </w:t>
      </w:r>
      <w:r w:rsidRPr="00B85C71">
        <w:rPr>
          <w:rFonts w:ascii="Arial" w:hAnsi="Arial" w:cs="Arial"/>
          <w:szCs w:val="20"/>
        </w:rPr>
        <w:t xml:space="preserve">a continuación de la expresión “reglamentos internos,”, la siguiente frase: “para la aplicación de medidas disciplinarias a los alumnos infractores y otras medidas”. </w:t>
      </w:r>
    </w:p>
    <w:p w:rsidR="00B85C71" w:rsidRPr="00B85C71" w:rsidRDefault="00B85C71" w:rsidP="00B85C71">
      <w:pPr>
        <w:tabs>
          <w:tab w:val="left" w:pos="709"/>
          <w:tab w:val="left" w:pos="2268"/>
        </w:tabs>
        <w:spacing w:before="120"/>
        <w:jc w:val="both"/>
        <w:rPr>
          <w:rFonts w:ascii="Arial" w:hAnsi="Arial" w:cs="Arial"/>
          <w:szCs w:val="20"/>
        </w:rPr>
      </w:pPr>
      <w:r>
        <w:rPr>
          <w:rFonts w:ascii="Arial" w:hAnsi="Arial" w:cs="Arial"/>
          <w:szCs w:val="20"/>
        </w:rPr>
        <w:tab/>
      </w:r>
      <w:r w:rsidRPr="00B85C71">
        <w:rPr>
          <w:rFonts w:ascii="Arial" w:hAnsi="Arial" w:cs="Arial"/>
          <w:szCs w:val="20"/>
        </w:rPr>
        <w:t>-Para incorporar, a continuación de los incisos tercero y cuarto propuestos, el siguiente inciso quinto, nuevo, pasando el actual tercero a ser inciso sexto:</w:t>
      </w:r>
    </w:p>
    <w:p w:rsidR="00B85C71" w:rsidRPr="00B85C71" w:rsidRDefault="00B85C71" w:rsidP="00B85C71">
      <w:pPr>
        <w:tabs>
          <w:tab w:val="left" w:pos="709"/>
          <w:tab w:val="left" w:pos="2268"/>
        </w:tabs>
        <w:spacing w:before="120"/>
        <w:jc w:val="both"/>
        <w:rPr>
          <w:rFonts w:ascii="Arial" w:hAnsi="Arial" w:cs="Arial"/>
          <w:szCs w:val="20"/>
        </w:rPr>
      </w:pPr>
      <w:r>
        <w:rPr>
          <w:rFonts w:ascii="Arial" w:hAnsi="Arial" w:cs="Arial"/>
          <w:szCs w:val="20"/>
        </w:rPr>
        <w:tab/>
      </w:r>
      <w:r w:rsidRPr="00B85C71">
        <w:rPr>
          <w:rFonts w:ascii="Arial" w:hAnsi="Arial" w:cs="Arial"/>
          <w:szCs w:val="20"/>
        </w:rPr>
        <w:t>“Con todo, las medidas aplicables a los profesionales y asistentes de la educación deberán ajustarse a lo dispuesto en el decreto con fuerza de ley N° 1, de 1996, del Ministerio de Educación, que fija texto refundido, coordinado y sistematizado de la ley Nº 19.070 que aprobó el Estatuto de los Profesionales de la Educación, y de las leyes que la complementan y modifican.”.</w:t>
      </w:r>
    </w:p>
    <w:p w:rsidR="00B85C71" w:rsidRPr="00B85C71" w:rsidRDefault="00B85C71" w:rsidP="00166972">
      <w:pPr>
        <w:tabs>
          <w:tab w:val="left" w:pos="709"/>
          <w:tab w:val="left" w:pos="2268"/>
        </w:tabs>
        <w:spacing w:before="240"/>
        <w:jc w:val="center"/>
        <w:rPr>
          <w:rFonts w:ascii="Arial" w:hAnsi="Arial" w:cs="Arial"/>
          <w:b/>
          <w:szCs w:val="20"/>
        </w:rPr>
      </w:pPr>
      <w:r w:rsidRPr="00B85C71">
        <w:rPr>
          <w:rFonts w:ascii="Arial" w:hAnsi="Arial" w:cs="Arial"/>
          <w:b/>
          <w:szCs w:val="20"/>
        </w:rPr>
        <w:t>N</w:t>
      </w:r>
      <w:r w:rsidR="00571EA7">
        <w:rPr>
          <w:rFonts w:ascii="Arial" w:hAnsi="Arial" w:cs="Arial"/>
          <w:b/>
          <w:szCs w:val="20"/>
        </w:rPr>
        <w:t>°</w:t>
      </w:r>
      <w:r w:rsidRPr="00B85C71">
        <w:rPr>
          <w:rFonts w:ascii="Arial" w:hAnsi="Arial" w:cs="Arial"/>
          <w:b/>
          <w:szCs w:val="20"/>
        </w:rPr>
        <w:t xml:space="preserve"> 4</w:t>
      </w:r>
    </w:p>
    <w:p w:rsidR="00B85C71" w:rsidRPr="00B85C71" w:rsidRDefault="00B85C71" w:rsidP="00B85C71">
      <w:pPr>
        <w:tabs>
          <w:tab w:val="left" w:pos="709"/>
          <w:tab w:val="left" w:pos="2268"/>
        </w:tabs>
        <w:spacing w:before="120"/>
        <w:jc w:val="both"/>
        <w:rPr>
          <w:rFonts w:ascii="Arial" w:hAnsi="Arial" w:cs="Arial"/>
          <w:szCs w:val="20"/>
        </w:rPr>
      </w:pPr>
      <w:r>
        <w:rPr>
          <w:rFonts w:ascii="Arial" w:hAnsi="Arial" w:cs="Arial"/>
          <w:szCs w:val="20"/>
        </w:rPr>
        <w:tab/>
      </w:r>
      <w:r w:rsidRPr="00B85C71">
        <w:rPr>
          <w:rFonts w:ascii="Arial" w:hAnsi="Arial" w:cs="Arial"/>
          <w:szCs w:val="20"/>
        </w:rPr>
        <w:t>-Para eliminar</w:t>
      </w:r>
      <w:r>
        <w:rPr>
          <w:rFonts w:ascii="Arial" w:hAnsi="Arial" w:cs="Arial"/>
          <w:szCs w:val="20"/>
        </w:rPr>
        <w:t>, en el i</w:t>
      </w:r>
      <w:r w:rsidRPr="00B85C71">
        <w:rPr>
          <w:rFonts w:ascii="Arial" w:hAnsi="Arial" w:cs="Arial"/>
          <w:szCs w:val="20"/>
        </w:rPr>
        <w:t>nciso segundo propuesto</w:t>
      </w:r>
      <w:r>
        <w:rPr>
          <w:rFonts w:ascii="Arial" w:hAnsi="Arial" w:cs="Arial"/>
          <w:szCs w:val="20"/>
        </w:rPr>
        <w:t>,</w:t>
      </w:r>
      <w:r w:rsidRPr="00B85C71">
        <w:rPr>
          <w:rFonts w:ascii="Arial" w:hAnsi="Arial" w:cs="Arial"/>
          <w:szCs w:val="20"/>
        </w:rPr>
        <w:t xml:space="preserve"> la frase</w:t>
      </w:r>
      <w:r>
        <w:rPr>
          <w:rFonts w:ascii="Arial" w:hAnsi="Arial" w:cs="Arial"/>
          <w:szCs w:val="20"/>
        </w:rPr>
        <w:t xml:space="preserve"> </w:t>
      </w:r>
      <w:r w:rsidRPr="00B85C71">
        <w:rPr>
          <w:rFonts w:ascii="Arial" w:hAnsi="Arial" w:cs="Arial"/>
          <w:szCs w:val="20"/>
        </w:rPr>
        <w:t>“En cualquier momento o en las horas de libre disposición que señala el inciso final del artículo 31,”, considerando con mayúsculas el artículo “los” que le sigue.</w:t>
      </w:r>
    </w:p>
    <w:p w:rsidR="00CF06E4" w:rsidRDefault="00D943F1" w:rsidP="0057534F">
      <w:pPr>
        <w:pStyle w:val="Ttulo1"/>
        <w:tabs>
          <w:tab w:val="left" w:pos="709"/>
        </w:tabs>
      </w:pPr>
      <w:bookmarkStart w:id="7" w:name="_Toc536000185"/>
      <w:r>
        <w:t>V</w:t>
      </w:r>
      <w:r w:rsidR="007C17DD">
        <w:t>I</w:t>
      </w:r>
      <w:r w:rsidR="00D07C79">
        <w:t>I</w:t>
      </w:r>
      <w:r w:rsidR="00F23E4F" w:rsidRPr="00A43846">
        <w:t xml:space="preserve">. </w:t>
      </w:r>
      <w:r w:rsidR="00CF06E4">
        <w:t>INDICACIONES DECLARADAS INADMISIBLES.</w:t>
      </w:r>
      <w:bookmarkEnd w:id="7"/>
    </w:p>
    <w:p w:rsidR="009C6F48" w:rsidRDefault="00CF06E4" w:rsidP="0057534F">
      <w:pPr>
        <w:pStyle w:val="Textoindependiente2"/>
        <w:tabs>
          <w:tab w:val="left" w:pos="709"/>
          <w:tab w:val="left" w:pos="2268"/>
        </w:tabs>
        <w:spacing w:before="120" w:line="240" w:lineRule="auto"/>
        <w:rPr>
          <w:sz w:val="24"/>
        </w:rPr>
      </w:pPr>
      <w:r>
        <w:rPr>
          <w:sz w:val="24"/>
        </w:rPr>
        <w:tab/>
      </w:r>
      <w:r w:rsidR="009C6F48">
        <w:rPr>
          <w:sz w:val="24"/>
        </w:rPr>
        <w:t>No las hubo.</w:t>
      </w:r>
    </w:p>
    <w:p w:rsidR="00F23E4F" w:rsidRPr="00A43846" w:rsidRDefault="00D943F1" w:rsidP="0057534F">
      <w:pPr>
        <w:pStyle w:val="Ttulo1"/>
        <w:tabs>
          <w:tab w:val="left" w:pos="709"/>
        </w:tabs>
      </w:pPr>
      <w:bookmarkStart w:id="8" w:name="_Toc536000186"/>
      <w:r>
        <w:t>V</w:t>
      </w:r>
      <w:r w:rsidR="00D07C79">
        <w:t>I</w:t>
      </w:r>
      <w:r>
        <w:t>II</w:t>
      </w:r>
      <w:r w:rsidR="00CF06E4">
        <w:t xml:space="preserve">. </w:t>
      </w:r>
      <w:r w:rsidR="00F23E4F" w:rsidRPr="00A43846">
        <w:t>DISPOSICIONES LEGALES QUE EL PROYECTO MODIFIQUE O DEROGUE.</w:t>
      </w:r>
      <w:bookmarkEnd w:id="8"/>
    </w:p>
    <w:p w:rsidR="00E5289B" w:rsidRDefault="006B7308" w:rsidP="0057534F">
      <w:pPr>
        <w:pStyle w:val="Ttulo2"/>
        <w:tabs>
          <w:tab w:val="left" w:pos="709"/>
        </w:tabs>
      </w:pPr>
      <w:bookmarkStart w:id="9" w:name="_Toc536000187"/>
      <w:bookmarkStart w:id="10" w:name="_Toc400351711"/>
      <w:bookmarkStart w:id="11" w:name="_Toc401655663"/>
      <w:bookmarkStart w:id="12" w:name="_Toc405473768"/>
      <w:bookmarkStart w:id="13" w:name="_Toc417294213"/>
      <w:bookmarkStart w:id="14" w:name="_Toc427058575"/>
      <w:bookmarkStart w:id="15" w:name="_Toc427067402"/>
      <w:r>
        <w:t>D</w:t>
      </w:r>
      <w:r w:rsidR="00E5289B" w:rsidRPr="00E5289B">
        <w:t xml:space="preserve">ecreto con fuerza de ley N° </w:t>
      </w:r>
      <w:r w:rsidR="00571EA7">
        <w:t>2</w:t>
      </w:r>
      <w:r w:rsidR="00E5289B" w:rsidRPr="00E5289B">
        <w:t xml:space="preserve">, de </w:t>
      </w:r>
      <w:r w:rsidR="00571EA7">
        <w:t>2009</w:t>
      </w:r>
      <w:r w:rsidR="00E5289B" w:rsidRPr="00E5289B">
        <w:t>, del Ministerio de Educación</w:t>
      </w:r>
      <w:r w:rsidR="00E5289B">
        <w:t>.</w:t>
      </w:r>
      <w:bookmarkEnd w:id="9"/>
    </w:p>
    <w:p w:rsidR="00571EA7" w:rsidRPr="00571EA7" w:rsidRDefault="00571EA7" w:rsidP="00571EA7">
      <w:pPr>
        <w:tabs>
          <w:tab w:val="left" w:pos="709"/>
        </w:tabs>
        <w:spacing w:before="120"/>
        <w:jc w:val="both"/>
        <w:rPr>
          <w:rFonts w:ascii="Arial" w:hAnsi="Arial" w:cs="Arial"/>
        </w:rPr>
      </w:pPr>
      <w:r w:rsidRPr="00571EA7">
        <w:rPr>
          <w:rFonts w:ascii="Arial" w:hAnsi="Arial" w:cs="Arial"/>
        </w:rPr>
        <w:tab/>
        <w:t>El proyecto de ley</w:t>
      </w:r>
      <w:r w:rsidR="00166972">
        <w:rPr>
          <w:rFonts w:ascii="Arial" w:hAnsi="Arial" w:cs="Arial"/>
        </w:rPr>
        <w:t xml:space="preserve"> m</w:t>
      </w:r>
      <w:r w:rsidRPr="00571EA7">
        <w:rPr>
          <w:rFonts w:ascii="Arial" w:hAnsi="Arial" w:cs="Arial"/>
        </w:rPr>
        <w:t>odifica el párrafo 3° del título preliminar de la Ley General de Educación, contenida en el decreto con fuerza de ley N° 2, de 2009, del Ministerio de Educación, que fija texto refundido, coordinado y sistematizado de la ley N° 20.370 con las normas no derogadas del decreto con fuerza de ley N° 1, de 2005.</w:t>
      </w:r>
    </w:p>
    <w:p w:rsidR="00571EA7" w:rsidRPr="00571EA7" w:rsidRDefault="00571EA7" w:rsidP="00571EA7">
      <w:pPr>
        <w:tabs>
          <w:tab w:val="left" w:pos="709"/>
        </w:tabs>
        <w:spacing w:before="120"/>
        <w:jc w:val="both"/>
        <w:rPr>
          <w:rFonts w:ascii="Arial" w:hAnsi="Arial" w:cs="Arial"/>
        </w:rPr>
      </w:pPr>
      <w:r w:rsidRPr="00571EA7">
        <w:rPr>
          <w:rFonts w:ascii="Arial" w:hAnsi="Arial" w:cs="Arial"/>
        </w:rPr>
        <w:tab/>
        <w:t>Este párrafo 3° “Convivencia Escolar” fue agregado a la Ley General de Educación por el artículo único N° 2 de la ley N° 20.536. El Tribunal Constitucional, en fallo rol N° 2055-11-CPR, de fecha 1 de septiembre de 2011, declaro que no emitía pronunciamiento respecto de las normas contenidas en el número 2.- del artículo único permanente, por no regular materias que la Constitución Política estime propias de ley orgánica constitucional.</w:t>
      </w:r>
    </w:p>
    <w:p w:rsidR="00571EA7" w:rsidRPr="00571EA7" w:rsidRDefault="00571EA7" w:rsidP="00571EA7">
      <w:pPr>
        <w:tabs>
          <w:tab w:val="left" w:pos="709"/>
        </w:tabs>
        <w:spacing w:before="120"/>
        <w:jc w:val="both"/>
        <w:rPr>
          <w:rFonts w:ascii="Arial" w:hAnsi="Arial" w:cs="Arial"/>
        </w:rPr>
      </w:pPr>
      <w:r w:rsidRPr="00571EA7">
        <w:rPr>
          <w:rFonts w:ascii="Arial" w:hAnsi="Arial" w:cs="Arial"/>
        </w:rPr>
        <w:tab/>
        <w:t>Por el N° 1, se propone modificar el nombre del párrafo 3° del Título Preliminar de esta ley, con la finalidad de estipular explícitamente que el resguardo de la convivencia escolar debe considerar deberes de actuación de los establecimientos educacionales.</w:t>
      </w:r>
    </w:p>
    <w:p w:rsidR="00571EA7" w:rsidRPr="00571EA7" w:rsidRDefault="00571EA7" w:rsidP="00571EA7">
      <w:pPr>
        <w:tabs>
          <w:tab w:val="left" w:pos="709"/>
        </w:tabs>
        <w:spacing w:before="120"/>
        <w:jc w:val="both"/>
        <w:rPr>
          <w:rFonts w:ascii="Arial" w:hAnsi="Arial" w:cs="Arial"/>
        </w:rPr>
      </w:pPr>
      <w:r w:rsidRPr="00571EA7">
        <w:rPr>
          <w:rFonts w:ascii="Arial" w:hAnsi="Arial" w:cs="Arial"/>
        </w:rPr>
        <w:tab/>
        <w:t>En el N° 2, el proyecto introduce dos nuevos incisos al artículo 16 D de la citada ley, que mandatan a cada establecimiento educacional disponer de procedimientos y mecanismos para asegurar la protección de las víctimas de violencia, que garanticen imparcialidad, privacidad y seguridad. Adicionalmente, hace explícito que este mecanismo no excluye el deber legal de denunciar penalmente, cuando los hechos de violencia constituyen delito conforme al Código Procesal Penal. Adicionalmente, se propone que los establecimientos educacionales lleven un registro y clasificación de los episodios de violencia que ocurran en cada año escolar, de acuerdo a las vivencias que tengan, lo que les permitirá propender al cuidado del bienestar físico y emocional de todos sus integrantes, como también a establecer vínculos sanos en general.</w:t>
      </w:r>
    </w:p>
    <w:p w:rsidR="00571EA7" w:rsidRPr="00571EA7" w:rsidRDefault="00571EA7" w:rsidP="00571EA7">
      <w:pPr>
        <w:tabs>
          <w:tab w:val="left" w:pos="709"/>
        </w:tabs>
        <w:spacing w:before="120"/>
        <w:jc w:val="both"/>
        <w:rPr>
          <w:rFonts w:ascii="Arial" w:hAnsi="Arial" w:cs="Arial"/>
        </w:rPr>
      </w:pPr>
      <w:r w:rsidRPr="00571EA7">
        <w:rPr>
          <w:rFonts w:ascii="Arial" w:hAnsi="Arial" w:cs="Arial"/>
        </w:rPr>
        <w:tab/>
        <w:t>Por el N° 3, se introduce un nuevo inciso segundo al artículo 16 E, con la finalidad que los establecimientos educacionales desarrollen instancias educativas respecto a la violencia en todas sus formas, dirigidas a todos los integrantes de las comunidad escolar, para que cuenten con instancias formativas que proporcionen herramientas que ayuden a identificar casos de violencia y a conocer los mecanismos para denunciar.</w:t>
      </w:r>
    </w:p>
    <w:p w:rsidR="00D07C79" w:rsidRDefault="00571EA7" w:rsidP="00571EA7">
      <w:pPr>
        <w:tabs>
          <w:tab w:val="left" w:pos="709"/>
        </w:tabs>
        <w:spacing w:before="120"/>
        <w:jc w:val="both"/>
        <w:rPr>
          <w:rFonts w:ascii="Arial" w:hAnsi="Arial" w:cs="Arial"/>
        </w:rPr>
      </w:pPr>
      <w:r w:rsidRPr="00571EA7">
        <w:rPr>
          <w:rFonts w:ascii="Arial" w:hAnsi="Arial" w:cs="Arial"/>
        </w:rPr>
        <w:tab/>
        <w:t>Finalmente, el artículo transitorio establece como plazo el año escolar inmediatamente siguiente a la entrada en vigencia de la ley, para que los establecimientos educacionales elaboren, con participación representativa de todos los estamentos, las adecuaciones necesarias a sus reglamentos internos y/o dicten nuevos protocolos de actuación para casos de violencia sufridos por los integrantes de su comunidad educativa.</w:t>
      </w:r>
    </w:p>
    <w:p w:rsidR="00F23E4F" w:rsidRDefault="00D07C79" w:rsidP="0057534F">
      <w:pPr>
        <w:pStyle w:val="Ttulo1"/>
        <w:tabs>
          <w:tab w:val="left" w:pos="709"/>
        </w:tabs>
      </w:pPr>
      <w:bookmarkStart w:id="16" w:name="_Toc536000188"/>
      <w:bookmarkEnd w:id="10"/>
      <w:bookmarkEnd w:id="11"/>
      <w:bookmarkEnd w:id="12"/>
      <w:bookmarkEnd w:id="13"/>
      <w:bookmarkEnd w:id="14"/>
      <w:bookmarkEnd w:id="15"/>
      <w:r>
        <w:t>IX</w:t>
      </w:r>
      <w:r w:rsidR="00F23E4F" w:rsidRPr="00266EC9">
        <w:t>. TEXTO ÍNTEGRO DEL PROYECTO TAL COMO HA SIDO APROBADO POR LA COMISIÓN.</w:t>
      </w:r>
      <w:bookmarkEnd w:id="16"/>
    </w:p>
    <w:p w:rsidR="00FD7514" w:rsidRPr="00FD7514" w:rsidRDefault="00FD7514" w:rsidP="00FD7514">
      <w:pPr>
        <w:pStyle w:val="Textoindependiente2"/>
        <w:tabs>
          <w:tab w:val="left" w:pos="709"/>
        </w:tabs>
        <w:spacing w:before="120" w:line="240" w:lineRule="auto"/>
        <w:rPr>
          <w:sz w:val="24"/>
        </w:rPr>
      </w:pPr>
      <w:r w:rsidRPr="00FD7514">
        <w:rPr>
          <w:sz w:val="24"/>
        </w:rPr>
        <w:tab/>
        <w:t>En mérito de las consideraciones anteriores y por las que, en su oportunidad, pudiere añadir l</w:t>
      </w:r>
      <w:r w:rsidR="00F960E0">
        <w:rPr>
          <w:sz w:val="24"/>
        </w:rPr>
        <w:t>a</w:t>
      </w:r>
      <w:r w:rsidRPr="00FD7514">
        <w:rPr>
          <w:sz w:val="24"/>
        </w:rPr>
        <w:t xml:space="preserve"> diputad</w:t>
      </w:r>
      <w:r w:rsidR="00F960E0">
        <w:rPr>
          <w:sz w:val="24"/>
        </w:rPr>
        <w:t>a</w:t>
      </w:r>
      <w:r w:rsidRPr="00FD7514">
        <w:rPr>
          <w:sz w:val="24"/>
        </w:rPr>
        <w:t xml:space="preserve"> informante, la Comisión de Educación recomienda la aprobación del siguiente</w:t>
      </w:r>
    </w:p>
    <w:p w:rsidR="00DD1E3D" w:rsidRDefault="00DD1E3D" w:rsidP="0057534F">
      <w:pPr>
        <w:tabs>
          <w:tab w:val="left" w:pos="709"/>
        </w:tabs>
        <w:spacing w:before="360"/>
        <w:jc w:val="center"/>
        <w:rPr>
          <w:rFonts w:ascii="Arial" w:hAnsi="Arial"/>
          <w:b/>
        </w:rPr>
      </w:pPr>
      <w:r>
        <w:rPr>
          <w:rFonts w:ascii="Arial" w:hAnsi="Arial"/>
          <w:b/>
        </w:rPr>
        <w:t>PROYECTO DE LEY</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 xml:space="preserve">Artículo único.- </w:t>
      </w:r>
      <w:proofErr w:type="spellStart"/>
      <w:r w:rsidRPr="00571EA7">
        <w:rPr>
          <w:rFonts w:ascii="Arial" w:hAnsi="Arial" w:cs="Arial"/>
          <w:lang w:val="es-MX"/>
        </w:rPr>
        <w:t>Introdúcense</w:t>
      </w:r>
      <w:proofErr w:type="spellEnd"/>
      <w:r w:rsidRPr="00571EA7">
        <w:rPr>
          <w:rFonts w:ascii="Arial" w:hAnsi="Arial" w:cs="Arial"/>
          <w:lang w:val="es-MX"/>
        </w:rPr>
        <w:t xml:space="preserve"> las siguientes modificaciones en el decreto con fuerza de ley N° 2, de 2009, del Ministerio de Educación, que fija texto refundido, coordinado y sistematizado de la ley N° 20.370, con las normas no derogadas del decreto con fuerza de ley N° 1, de 2005:</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1) Modifícase el inciso tercero del artículo 15, de la siguiente forma:</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a) Reemplázase, la frase “encargado de convivencia escolar”, por la siguiente: “Equipo de Convivencia Escolar”.</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b) Incorpórase, después de la frase “plan de gestión” y antes del punto final, la siguiente frase: “con las medidas de promoción y prevención señaladas en el inciso anterior y el Párrafo 3°. Asimismo, contarán con un encargado de convivencia escolar, que se abocará exclusivamente a liderar y coordinar la acción del Equipo de Convivencia Escolar.”.</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2) Reemplázase el nombre del Párrafo 3° del Título Preliminar por el siguiente: “Sobre la Convivencia Democrática en las Escuelas”.</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 xml:space="preserve">3) </w:t>
      </w:r>
      <w:proofErr w:type="spellStart"/>
      <w:r w:rsidRPr="00571EA7">
        <w:rPr>
          <w:rFonts w:ascii="Arial" w:hAnsi="Arial" w:cs="Arial"/>
          <w:lang w:val="es-MX"/>
        </w:rPr>
        <w:t>Introdúcense</w:t>
      </w:r>
      <w:proofErr w:type="spellEnd"/>
      <w:r w:rsidRPr="00571EA7">
        <w:rPr>
          <w:rFonts w:ascii="Arial" w:hAnsi="Arial" w:cs="Arial"/>
          <w:lang w:val="es-MX"/>
        </w:rPr>
        <w:t xml:space="preserve"> los siguientes incisos tercero y cuarto en el artículo 16 D, pasando el actual inciso tercero a ser quinto:</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 xml:space="preserve">“Cada establecimiento dispondrá de procedimientos objetivos, establecidos en sus respectivos reglamentos internos, que aseguren la protección de víctimas, victimarios y cualquier afectado por actos de violencia escolar, diferenciados para cada estamento de la comunidad educativa, con especial énfasis en evitar la </w:t>
      </w:r>
      <w:proofErr w:type="spellStart"/>
      <w:r w:rsidRPr="00571EA7">
        <w:rPr>
          <w:rFonts w:ascii="Arial" w:hAnsi="Arial" w:cs="Arial"/>
          <w:lang w:val="es-MX"/>
        </w:rPr>
        <w:t>revictimización</w:t>
      </w:r>
      <w:proofErr w:type="spellEnd"/>
      <w:r w:rsidRPr="00571EA7">
        <w:rPr>
          <w:rFonts w:ascii="Arial" w:hAnsi="Arial" w:cs="Arial"/>
          <w:lang w:val="es-MX"/>
        </w:rPr>
        <w:t>. Estos procedimientos garantizarán la imparcialidad, privacidad y seguridad de las personas involucradas, sin perjuicio de la obligación de denunciar penalmente que dispone el literal e) del artículo 175 del Código Procesal Penal, en los casos que corresponda.</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Cuando ocurran hechos que atenten contra la integridad física o sexual de uno o varios miembros de la comunidad educativa, para la debida protección de las víctimas, se podrá considerar la aplicación inmediata de medidas cautelares en contra de quienes los hayan cometido, tales como la suspensión del estudiante o la suspensión preventiva del empleo, la separación de aula u otras similares, según corresponda de acuerdo a la gravedad de los hechos ocurridos. La medida cautelar aplicada sólo podrá extenderse hasta la conclusión del procedimiento sancionatorio respectivo y, en el caso de la suspensión preventiva del empleo, no podrá afectar la remuneración del trabajador o trabajadora.”.</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 xml:space="preserve">4) </w:t>
      </w:r>
      <w:proofErr w:type="spellStart"/>
      <w:r w:rsidRPr="00571EA7">
        <w:rPr>
          <w:rFonts w:ascii="Arial" w:hAnsi="Arial" w:cs="Arial"/>
          <w:lang w:val="es-MX"/>
        </w:rPr>
        <w:t>Introdúcense</w:t>
      </w:r>
      <w:proofErr w:type="spellEnd"/>
      <w:r w:rsidRPr="00571EA7">
        <w:rPr>
          <w:rFonts w:ascii="Arial" w:hAnsi="Arial" w:cs="Arial"/>
          <w:lang w:val="es-MX"/>
        </w:rPr>
        <w:t xml:space="preserve"> los siguientes incisos segundo y tercero, nuevos en el artículo 16 E:</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r>
      <w:r w:rsidRPr="00C86790">
        <w:rPr>
          <w:rFonts w:ascii="Arial" w:hAnsi="Arial" w:cs="Arial"/>
          <w:lang w:val="es-MX"/>
        </w:rPr>
        <w:t>“</w:t>
      </w:r>
      <w:r w:rsidRPr="00571EA7">
        <w:rPr>
          <w:rFonts w:ascii="Arial" w:hAnsi="Arial" w:cs="Arial"/>
          <w:b/>
          <w:lang w:val="es-MX"/>
        </w:rPr>
        <w:t xml:space="preserve">En las horas </w:t>
      </w:r>
      <w:r w:rsidR="0009065E">
        <w:rPr>
          <w:rFonts w:ascii="Arial" w:hAnsi="Arial" w:cs="Arial"/>
          <w:b/>
          <w:lang w:val="es-MX"/>
        </w:rPr>
        <w:t xml:space="preserve">aprobadas por el Ministerio de Educación </w:t>
      </w:r>
      <w:r w:rsidR="0009065E" w:rsidRPr="00C86790">
        <w:rPr>
          <w:rFonts w:ascii="Arial" w:hAnsi="Arial" w:cs="Arial"/>
          <w:lang w:val="es-MX"/>
        </w:rPr>
        <w:t xml:space="preserve">o en las horas </w:t>
      </w:r>
      <w:r w:rsidRPr="00C86790">
        <w:rPr>
          <w:rFonts w:ascii="Arial" w:hAnsi="Arial" w:cs="Arial"/>
          <w:lang w:val="es-MX"/>
        </w:rPr>
        <w:t xml:space="preserve">de libre disposición </w:t>
      </w:r>
      <w:r w:rsidRPr="00571EA7">
        <w:rPr>
          <w:rFonts w:ascii="Arial" w:hAnsi="Arial" w:cs="Arial"/>
          <w:lang w:val="es-MX"/>
        </w:rPr>
        <w:t>que señala el inciso final del artículo 31, los establecimientos educacionales podrán realizar jornadas de educación, promoción del respeto recíproco, convivencia y cultura democrática, orientadas a toda la comunidad educativa, para educar en valores y principios de una vida libre de violencia en todas sus expresiones.</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Asimismo, los establecimientos informarán adecuadamente a la</w:t>
      </w:r>
      <w:r w:rsidRPr="00571EA7">
        <w:rPr>
          <w:rFonts w:ascii="Arial" w:hAnsi="Arial" w:cs="Arial"/>
          <w:u w:val="single"/>
          <w:lang w:val="es-MX"/>
        </w:rPr>
        <w:t xml:space="preserve"> </w:t>
      </w:r>
      <w:r w:rsidRPr="00571EA7">
        <w:rPr>
          <w:rFonts w:ascii="Arial" w:hAnsi="Arial" w:cs="Arial"/>
          <w:lang w:val="es-MX"/>
        </w:rPr>
        <w:t>comunidad educativa, al inicio de cada año escolar, los derechos del debido proceso aplicables a los casos de acoso escolar o violencia, de acuerdo al reglamento interno, informando los mecanismos de denuncia interna, de resguardo y protección de las personas afectadas, como también sobre los deberes de actuación y reparación que garantizan la seguridad, protección y privacidad de las personas involucradas. Estas acciones serán estipuladas en los respectivos planes de gestión.”.</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5) Agrégase el siguiente artículo 16 F, nuevo:</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 xml:space="preserve">“Artículo 16 F.- Al menos cada dos años, asegurando la participación efectiva de todos los estamentos, encargados y representantes de la comunidad escolar, los establecimientos educacionales desarrollarán un proceso de evaluación y actualización de sus reglamentos internos, manuales de convivencia </w:t>
      </w:r>
      <w:proofErr w:type="spellStart"/>
      <w:r w:rsidRPr="00571EA7">
        <w:rPr>
          <w:rFonts w:ascii="Arial" w:hAnsi="Arial" w:cs="Arial"/>
          <w:lang w:val="es-MX"/>
        </w:rPr>
        <w:t>y,o</w:t>
      </w:r>
      <w:proofErr w:type="spellEnd"/>
      <w:r w:rsidRPr="00571EA7">
        <w:rPr>
          <w:rFonts w:ascii="Arial" w:hAnsi="Arial" w:cs="Arial"/>
          <w:lang w:val="es-MX"/>
        </w:rPr>
        <w:t xml:space="preserve"> protocolos de actuación, que les permita elaborar estrategias educativas para promover la convivencia democrática, el respeto recíproco, la prevención, alerta temprana,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Pr="00571EA7">
        <w:rPr>
          <w:rFonts w:ascii="Arial" w:hAnsi="Arial" w:cs="Arial"/>
          <w:lang w:val="es-MX"/>
        </w:rPr>
        <w:t>revictimización</w:t>
      </w:r>
      <w:proofErr w:type="spellEnd"/>
      <w:r w:rsidRPr="00571EA7">
        <w:rPr>
          <w:rFonts w:ascii="Arial" w:hAnsi="Arial" w:cs="Arial"/>
          <w:lang w:val="es-MX"/>
        </w:rPr>
        <w:t xml:space="preserve"> o que agraven los daños causados por hechos de violencia.”.</w:t>
      </w:r>
    </w:p>
    <w:p w:rsidR="00571EA7" w:rsidRPr="00571EA7" w:rsidRDefault="00571EA7" w:rsidP="00571EA7">
      <w:pPr>
        <w:tabs>
          <w:tab w:val="left" w:pos="-1440"/>
          <w:tab w:val="left" w:pos="-720"/>
          <w:tab w:val="left" w:pos="709"/>
          <w:tab w:val="left" w:pos="3544"/>
        </w:tabs>
        <w:spacing w:before="240"/>
        <w:jc w:val="both"/>
        <w:rPr>
          <w:rFonts w:ascii="Arial" w:hAnsi="Arial" w:cs="Arial"/>
          <w:lang w:val="es-MX"/>
        </w:rPr>
      </w:pPr>
      <w:r w:rsidRPr="00571EA7">
        <w:rPr>
          <w:rFonts w:ascii="Arial" w:hAnsi="Arial" w:cs="Arial"/>
          <w:lang w:val="es-MX"/>
        </w:rPr>
        <w:tab/>
        <w:t xml:space="preserve">Artículo transitorio.- Durante el año escolar inmediatamente siguiente a la entrada en vigencia de la presente ley, los establecimientos educacionales actualizarán o elaborarán, con la participación efectiva de todos los estamentos, encargados y representantes de la comunidad educativa, los manuales de convivencia, reglamentos internos </w:t>
      </w:r>
      <w:proofErr w:type="spellStart"/>
      <w:r w:rsidRPr="00571EA7">
        <w:rPr>
          <w:rFonts w:ascii="Arial" w:hAnsi="Arial" w:cs="Arial"/>
          <w:lang w:val="es-MX"/>
        </w:rPr>
        <w:t>y,o</w:t>
      </w:r>
      <w:proofErr w:type="spellEnd"/>
      <w:r w:rsidRPr="00571EA7">
        <w:rPr>
          <w:rFonts w:ascii="Arial" w:hAnsi="Arial" w:cs="Arial"/>
          <w:lang w:val="es-MX"/>
        </w:rPr>
        <w:t xml:space="preserve"> protocolos de actuación que les permita promover la convivencia democrática, el respeto recíproco, la prevención, alerta temprana, la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Pr="00571EA7">
        <w:rPr>
          <w:rFonts w:ascii="Arial" w:hAnsi="Arial" w:cs="Arial"/>
          <w:lang w:val="es-MX"/>
        </w:rPr>
        <w:t>revictimización</w:t>
      </w:r>
      <w:proofErr w:type="spellEnd"/>
      <w:r w:rsidRPr="00571EA7">
        <w:rPr>
          <w:rFonts w:ascii="Arial" w:hAnsi="Arial" w:cs="Arial"/>
          <w:lang w:val="es-MX"/>
        </w:rPr>
        <w:t xml:space="preserve"> o que agraven los daños causados por hechos de violencia.</w:t>
      </w:r>
    </w:p>
    <w:p w:rsidR="00571EA7" w:rsidRPr="00571EA7" w:rsidRDefault="00571EA7" w:rsidP="00571EA7">
      <w:pPr>
        <w:tabs>
          <w:tab w:val="left" w:pos="-1440"/>
          <w:tab w:val="left" w:pos="-720"/>
          <w:tab w:val="left" w:pos="709"/>
          <w:tab w:val="left" w:pos="3544"/>
        </w:tabs>
        <w:spacing w:before="120"/>
        <w:jc w:val="both"/>
        <w:rPr>
          <w:rFonts w:ascii="Arial" w:hAnsi="Arial" w:cs="Arial"/>
          <w:lang w:val="es-MX"/>
        </w:rPr>
      </w:pPr>
      <w:r w:rsidRPr="00571EA7">
        <w:rPr>
          <w:rFonts w:ascii="Arial" w:hAnsi="Arial" w:cs="Arial"/>
          <w:lang w:val="es-MX"/>
        </w:rPr>
        <w:tab/>
        <w:t>En este proceso, los establecimientos educacionales podrán desarrollar jornadas de educación, promoción del respeto recíproco, convivencia y cultura democrática, orientadas a toda la comunidad educativa, para educar en valores y principios de una vida libre de violencia en todas sus expresiones.”.</w:t>
      </w:r>
    </w:p>
    <w:p w:rsidR="008A7E30" w:rsidRDefault="00BC216C" w:rsidP="0057534F">
      <w:pPr>
        <w:tabs>
          <w:tab w:val="left" w:pos="709"/>
          <w:tab w:val="left" w:pos="3119"/>
        </w:tabs>
        <w:spacing w:before="360"/>
        <w:jc w:val="center"/>
        <w:rPr>
          <w:rFonts w:ascii="Arial" w:hAnsi="Arial"/>
        </w:rPr>
      </w:pPr>
      <w:r>
        <w:rPr>
          <w:rFonts w:ascii="Arial" w:hAnsi="Arial"/>
          <w:noProof/>
          <w:lang w:val="es-CL" w:eastAsia="es-CL"/>
        </w:rPr>
        <w:drawing>
          <wp:inline distT="0" distB="0" distL="0" distR="0" wp14:anchorId="1108FBE8" wp14:editId="20B4BF56">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571EA7" w:rsidRDefault="00DD1E3D" w:rsidP="0057534F">
      <w:pPr>
        <w:pStyle w:val="Textoindependiente2"/>
        <w:tabs>
          <w:tab w:val="left" w:pos="709"/>
        </w:tabs>
        <w:spacing w:before="600" w:line="240" w:lineRule="auto"/>
        <w:rPr>
          <w:sz w:val="24"/>
        </w:rPr>
      </w:pPr>
      <w:r w:rsidRPr="00DD1E3D">
        <w:rPr>
          <w:sz w:val="24"/>
        </w:rPr>
        <w:tab/>
        <w:t>Se designó diputad</w:t>
      </w:r>
      <w:r w:rsidR="00C86790">
        <w:rPr>
          <w:sz w:val="24"/>
        </w:rPr>
        <w:t>a</w:t>
      </w:r>
      <w:r w:rsidRPr="00DD1E3D">
        <w:rPr>
          <w:sz w:val="24"/>
        </w:rPr>
        <w:t xml:space="preserve"> informante a</w:t>
      </w:r>
      <w:r w:rsidR="00571EA7">
        <w:rPr>
          <w:sz w:val="24"/>
        </w:rPr>
        <w:t xml:space="preserve"> </w:t>
      </w:r>
      <w:r w:rsidRPr="00DD1E3D">
        <w:rPr>
          <w:sz w:val="24"/>
        </w:rPr>
        <w:t>l</w:t>
      </w:r>
      <w:r w:rsidR="00571EA7">
        <w:rPr>
          <w:sz w:val="24"/>
        </w:rPr>
        <w:t>a</w:t>
      </w:r>
      <w:r w:rsidRPr="00DD1E3D">
        <w:rPr>
          <w:sz w:val="24"/>
        </w:rPr>
        <w:t xml:space="preserve"> señor</w:t>
      </w:r>
      <w:r w:rsidR="00571EA7">
        <w:rPr>
          <w:sz w:val="24"/>
        </w:rPr>
        <w:t>a CAMILA VALLEJ</w:t>
      </w:r>
      <w:r w:rsidR="001C2587">
        <w:rPr>
          <w:sz w:val="24"/>
        </w:rPr>
        <w:t>O</w:t>
      </w:r>
      <w:r w:rsidR="00571EA7">
        <w:rPr>
          <w:sz w:val="24"/>
        </w:rPr>
        <w:t xml:space="preserve"> DOWLING.</w:t>
      </w:r>
    </w:p>
    <w:p w:rsidR="00DD1E3D" w:rsidRPr="00B4676D" w:rsidRDefault="00DD1E3D" w:rsidP="0057534F">
      <w:pPr>
        <w:pStyle w:val="Textoindependiente2"/>
        <w:tabs>
          <w:tab w:val="left" w:pos="709"/>
        </w:tabs>
        <w:spacing w:before="600" w:line="240" w:lineRule="auto"/>
        <w:rPr>
          <w:sz w:val="24"/>
        </w:rPr>
      </w:pPr>
      <w:r w:rsidRPr="00B4676D">
        <w:rPr>
          <w:sz w:val="24"/>
        </w:rPr>
        <w:tab/>
        <w:t xml:space="preserve">SALA DE LA COMISIÓN, a </w:t>
      </w:r>
      <w:r w:rsidR="006F4462">
        <w:rPr>
          <w:sz w:val="24"/>
        </w:rPr>
        <w:t>21</w:t>
      </w:r>
      <w:r w:rsidRPr="00B4676D">
        <w:rPr>
          <w:sz w:val="24"/>
        </w:rPr>
        <w:t xml:space="preserve"> de </w:t>
      </w:r>
      <w:r w:rsidR="006F4462">
        <w:rPr>
          <w:sz w:val="24"/>
        </w:rPr>
        <w:t xml:space="preserve">enero </w:t>
      </w:r>
      <w:r w:rsidRPr="00B4676D">
        <w:rPr>
          <w:sz w:val="24"/>
        </w:rPr>
        <w:t>de 201</w:t>
      </w:r>
      <w:r w:rsidR="006F4462">
        <w:rPr>
          <w:sz w:val="24"/>
        </w:rPr>
        <w:t>9</w:t>
      </w:r>
      <w:r w:rsidRPr="00B4676D">
        <w:rPr>
          <w:sz w:val="24"/>
        </w:rPr>
        <w:t>.</w:t>
      </w:r>
    </w:p>
    <w:p w:rsidR="008A7E30" w:rsidRPr="00FD7514" w:rsidRDefault="008A7E30" w:rsidP="00FD7514">
      <w:pPr>
        <w:pStyle w:val="Estilo1"/>
        <w:tabs>
          <w:tab w:val="left" w:pos="709"/>
        </w:tabs>
        <w:spacing w:after="0"/>
        <w:rPr>
          <w:bCs/>
          <w:sz w:val="24"/>
          <w:szCs w:val="24"/>
        </w:rPr>
      </w:pPr>
    </w:p>
    <w:p w:rsidR="00FD7514" w:rsidRPr="00FD7514" w:rsidRDefault="00FD7514" w:rsidP="00FD7514">
      <w:pPr>
        <w:pStyle w:val="Estilo1"/>
        <w:tabs>
          <w:tab w:val="left" w:pos="709"/>
        </w:tabs>
        <w:spacing w:after="0"/>
        <w:rPr>
          <w:bCs/>
          <w:sz w:val="24"/>
          <w:szCs w:val="24"/>
        </w:rPr>
      </w:pPr>
    </w:p>
    <w:p w:rsidR="00FD7514" w:rsidRDefault="00FD7514" w:rsidP="00FD7514">
      <w:pPr>
        <w:pStyle w:val="Estilo1"/>
        <w:tabs>
          <w:tab w:val="left" w:pos="709"/>
        </w:tabs>
        <w:spacing w:after="0"/>
        <w:rPr>
          <w:bCs/>
          <w:sz w:val="24"/>
          <w:szCs w:val="24"/>
        </w:rPr>
      </w:pPr>
    </w:p>
    <w:p w:rsidR="00FD7514" w:rsidRDefault="00FD7514" w:rsidP="00FD7514">
      <w:pPr>
        <w:pStyle w:val="Estilo1"/>
        <w:tabs>
          <w:tab w:val="left" w:pos="709"/>
        </w:tabs>
        <w:spacing w:after="0"/>
        <w:rPr>
          <w:bCs/>
          <w:sz w:val="24"/>
          <w:szCs w:val="24"/>
        </w:rPr>
      </w:pPr>
    </w:p>
    <w:p w:rsidR="00FD7514" w:rsidRDefault="00FD7514" w:rsidP="00FD7514">
      <w:pPr>
        <w:pStyle w:val="Estilo1"/>
        <w:tabs>
          <w:tab w:val="left" w:pos="709"/>
        </w:tabs>
        <w:spacing w:after="0"/>
        <w:rPr>
          <w:bCs/>
          <w:sz w:val="24"/>
          <w:szCs w:val="24"/>
        </w:rPr>
      </w:pPr>
    </w:p>
    <w:p w:rsidR="00FD7514" w:rsidRPr="00FD7514" w:rsidRDefault="00FD7514" w:rsidP="00FD7514">
      <w:pPr>
        <w:pStyle w:val="Estilo1"/>
        <w:tabs>
          <w:tab w:val="left" w:pos="709"/>
        </w:tabs>
        <w:spacing w:after="0"/>
        <w:rPr>
          <w:bCs/>
          <w:sz w:val="24"/>
          <w:szCs w:val="24"/>
        </w:rPr>
      </w:pPr>
    </w:p>
    <w:p w:rsidR="00FD7514" w:rsidRPr="00FD7514" w:rsidRDefault="00FD7514" w:rsidP="00FD7514">
      <w:pPr>
        <w:pStyle w:val="Estilo1"/>
        <w:tabs>
          <w:tab w:val="left" w:pos="709"/>
        </w:tabs>
        <w:spacing w:after="0"/>
        <w:rPr>
          <w:bCs/>
          <w:sz w:val="24"/>
          <w:szCs w:val="24"/>
        </w:rPr>
      </w:pPr>
    </w:p>
    <w:p w:rsidR="009743DB" w:rsidRPr="006019B4" w:rsidRDefault="00F23E4F" w:rsidP="009743DB">
      <w:pPr>
        <w:tabs>
          <w:tab w:val="left" w:pos="709"/>
          <w:tab w:val="left" w:pos="2268"/>
        </w:tabs>
        <w:spacing w:before="120"/>
        <w:jc w:val="both"/>
        <w:rPr>
          <w:rFonts w:ascii="Arial" w:hAnsi="Arial" w:cs="Arial"/>
        </w:rPr>
      </w:pPr>
      <w:r w:rsidRPr="00266EC9">
        <w:rPr>
          <w:rFonts w:ascii="Arial" w:hAnsi="Arial" w:cs="Arial"/>
        </w:rPr>
        <w:tab/>
        <w:t>Tratado y acordado según consta en</w:t>
      </w:r>
      <w:r w:rsidR="004037B9" w:rsidRPr="00266EC9">
        <w:rPr>
          <w:rFonts w:ascii="Arial" w:hAnsi="Arial" w:cs="Arial"/>
        </w:rPr>
        <w:t xml:space="preserve"> </w:t>
      </w:r>
      <w:r w:rsidR="009743DB">
        <w:rPr>
          <w:rFonts w:ascii="Arial" w:hAnsi="Arial" w:cs="Arial"/>
        </w:rPr>
        <w:t>e</w:t>
      </w:r>
      <w:r w:rsidRPr="00266EC9">
        <w:rPr>
          <w:rFonts w:ascii="Arial" w:hAnsi="Arial" w:cs="Arial"/>
        </w:rPr>
        <w:t>l acta de</w:t>
      </w:r>
      <w:r w:rsidR="00165966" w:rsidRPr="00266EC9">
        <w:rPr>
          <w:rFonts w:ascii="Arial" w:hAnsi="Arial" w:cs="Arial"/>
        </w:rPr>
        <w:t xml:space="preserve"> </w:t>
      </w:r>
      <w:r w:rsidR="004037B9" w:rsidRPr="00266EC9">
        <w:rPr>
          <w:rFonts w:ascii="Arial" w:hAnsi="Arial" w:cs="Arial"/>
        </w:rPr>
        <w:t xml:space="preserve">la </w:t>
      </w:r>
      <w:r w:rsidR="00FF60F6" w:rsidRPr="00266EC9">
        <w:rPr>
          <w:rFonts w:ascii="Arial" w:hAnsi="Arial" w:cs="Arial"/>
        </w:rPr>
        <w:t>sesi</w:t>
      </w:r>
      <w:r w:rsidR="00FF60F6">
        <w:rPr>
          <w:rFonts w:ascii="Arial" w:hAnsi="Arial" w:cs="Arial"/>
        </w:rPr>
        <w:t>ó</w:t>
      </w:r>
      <w:r w:rsidR="00FF60F6" w:rsidRPr="00266EC9">
        <w:rPr>
          <w:rFonts w:ascii="Arial" w:hAnsi="Arial" w:cs="Arial"/>
        </w:rPr>
        <w:t>n</w:t>
      </w:r>
      <w:r w:rsidR="004037B9" w:rsidRPr="00266EC9">
        <w:rPr>
          <w:rFonts w:ascii="Arial" w:hAnsi="Arial" w:cs="Arial"/>
        </w:rPr>
        <w:t xml:space="preserve"> de </w:t>
      </w:r>
      <w:r w:rsidR="00DD1E3D" w:rsidRPr="00595384">
        <w:rPr>
          <w:rFonts w:ascii="Arial" w:hAnsi="Arial" w:cs="Arial"/>
        </w:rPr>
        <w:t>fecha</w:t>
      </w:r>
      <w:r w:rsidR="00DD1E3D">
        <w:rPr>
          <w:rFonts w:ascii="Arial" w:hAnsi="Arial" w:cs="Arial"/>
        </w:rPr>
        <w:t xml:space="preserve"> </w:t>
      </w:r>
      <w:r w:rsidR="009743DB">
        <w:rPr>
          <w:rFonts w:ascii="Arial" w:hAnsi="Arial" w:cs="Arial"/>
        </w:rPr>
        <w:t>2</w:t>
      </w:r>
      <w:r w:rsidR="00B4676D">
        <w:rPr>
          <w:rFonts w:ascii="Arial" w:hAnsi="Arial" w:cs="Arial"/>
        </w:rPr>
        <w:t xml:space="preserve">1 </w:t>
      </w:r>
      <w:r w:rsidR="009743DB">
        <w:rPr>
          <w:rFonts w:ascii="Arial" w:hAnsi="Arial" w:cs="Arial"/>
        </w:rPr>
        <w:t xml:space="preserve">de enero </w:t>
      </w:r>
      <w:r w:rsidR="00DD1E3D" w:rsidRPr="00595384">
        <w:rPr>
          <w:rFonts w:ascii="Arial" w:hAnsi="Arial" w:cs="Arial"/>
        </w:rPr>
        <w:t>de 201</w:t>
      </w:r>
      <w:r w:rsidR="009743DB">
        <w:rPr>
          <w:rFonts w:ascii="Arial" w:hAnsi="Arial" w:cs="Arial"/>
        </w:rPr>
        <w:t>9</w:t>
      </w:r>
      <w:r w:rsidR="00DD1E3D" w:rsidRPr="00595384">
        <w:rPr>
          <w:rFonts w:ascii="Arial" w:hAnsi="Arial" w:cs="Arial"/>
        </w:rPr>
        <w:t>, con la asistencia de las diputadas Cristina Girardi Lavín</w:t>
      </w:r>
      <w:r w:rsidR="009743DB">
        <w:rPr>
          <w:rFonts w:ascii="Arial" w:hAnsi="Arial" w:cs="Arial"/>
        </w:rPr>
        <w:t xml:space="preserve">, </w:t>
      </w:r>
      <w:r w:rsidR="009743DB" w:rsidRPr="006019B4">
        <w:rPr>
          <w:rFonts w:ascii="Arial" w:hAnsi="Arial" w:cs="Arial"/>
        </w:rPr>
        <w:t>Camila Rojas Valderrama y Camila Vallejo Dowling, y de los diputados Jaime Bellolio Avaria, Sergio Bobadilla Muñoz, Rodrigo González Torres, Luis Pardo Sáinz, Hugo Rey Martínez, Juan Santana Castillo, Mario Venegas Cárdenas, y Gonzalo Winter Etcheberry.</w:t>
      </w:r>
    </w:p>
    <w:p w:rsidR="009A6C3E" w:rsidRDefault="009A6C3E" w:rsidP="0057534F">
      <w:pPr>
        <w:tabs>
          <w:tab w:val="left" w:pos="709"/>
          <w:tab w:val="left" w:pos="2268"/>
        </w:tabs>
        <w:spacing w:before="120"/>
        <w:jc w:val="both"/>
        <w:rPr>
          <w:rFonts w:ascii="Arial" w:hAnsi="Arial" w:cs="Arial"/>
        </w:rPr>
      </w:pPr>
    </w:p>
    <w:p w:rsidR="009A6C3E" w:rsidRDefault="009A6C3E" w:rsidP="0057534F">
      <w:pPr>
        <w:tabs>
          <w:tab w:val="left" w:pos="709"/>
          <w:tab w:val="left" w:pos="2268"/>
        </w:tabs>
        <w:spacing w:before="120"/>
        <w:jc w:val="both"/>
        <w:rPr>
          <w:rFonts w:ascii="Arial" w:hAnsi="Arial" w:cs="Arial"/>
        </w:rPr>
      </w:pPr>
      <w:bookmarkStart w:id="17" w:name="_GoBack"/>
      <w:bookmarkEnd w:id="17"/>
    </w:p>
    <w:p w:rsidR="009A6C3E" w:rsidRDefault="009A6C3E" w:rsidP="0057534F">
      <w:pPr>
        <w:tabs>
          <w:tab w:val="left" w:pos="709"/>
          <w:tab w:val="left" w:pos="2268"/>
        </w:tabs>
        <w:spacing w:before="120"/>
        <w:jc w:val="both"/>
        <w:rPr>
          <w:rFonts w:ascii="Arial" w:hAnsi="Arial" w:cs="Arial"/>
        </w:rPr>
      </w:pPr>
    </w:p>
    <w:p w:rsidR="00D07C79" w:rsidRDefault="00D07C79" w:rsidP="0057534F">
      <w:pPr>
        <w:tabs>
          <w:tab w:val="left" w:pos="709"/>
          <w:tab w:val="left" w:pos="2268"/>
        </w:tabs>
        <w:spacing w:before="120"/>
        <w:jc w:val="both"/>
        <w:rPr>
          <w:rFonts w:ascii="Arial" w:hAnsi="Arial" w:cs="Arial"/>
        </w:rPr>
      </w:pPr>
    </w:p>
    <w:p w:rsidR="009743DB" w:rsidRDefault="009743DB" w:rsidP="0057534F">
      <w:pPr>
        <w:tabs>
          <w:tab w:val="left" w:pos="709"/>
          <w:tab w:val="left" w:pos="2268"/>
        </w:tabs>
        <w:spacing w:before="120"/>
        <w:jc w:val="both"/>
        <w:rPr>
          <w:rFonts w:ascii="Arial" w:hAnsi="Arial" w:cs="Arial"/>
        </w:rPr>
      </w:pPr>
    </w:p>
    <w:p w:rsidR="00F92C0A" w:rsidRDefault="00F92C0A" w:rsidP="0057534F">
      <w:pPr>
        <w:tabs>
          <w:tab w:val="left" w:pos="709"/>
          <w:tab w:val="left" w:pos="2268"/>
        </w:tabs>
        <w:spacing w:before="120"/>
        <w:jc w:val="both"/>
        <w:rPr>
          <w:rFonts w:ascii="Arial" w:hAnsi="Arial" w:cs="Arial"/>
        </w:rPr>
      </w:pPr>
    </w:p>
    <w:p w:rsidR="00DD1E3D" w:rsidRPr="00EA6805" w:rsidRDefault="00DD1E3D" w:rsidP="009A6C3E">
      <w:pPr>
        <w:tabs>
          <w:tab w:val="left" w:pos="709"/>
        </w:tabs>
        <w:jc w:val="center"/>
        <w:rPr>
          <w:rFonts w:ascii="Arial" w:hAnsi="Arial" w:cs="Arial"/>
          <w:bCs/>
        </w:rPr>
      </w:pPr>
      <w:r w:rsidRPr="00EA6805">
        <w:rPr>
          <w:rFonts w:ascii="Arial" w:hAnsi="Arial" w:cs="Arial"/>
          <w:bCs/>
        </w:rPr>
        <w:t>M</w:t>
      </w:r>
      <w:r>
        <w:rPr>
          <w:rFonts w:ascii="Arial" w:hAnsi="Arial" w:cs="Arial"/>
          <w:bCs/>
        </w:rPr>
        <w:t>ARÍA SOLEDAD FREDES RUIZ</w:t>
      </w:r>
      <w:r w:rsidRPr="00EA6805">
        <w:rPr>
          <w:rFonts w:ascii="Arial" w:hAnsi="Arial" w:cs="Arial"/>
          <w:bCs/>
        </w:rPr>
        <w:t>,</w:t>
      </w:r>
    </w:p>
    <w:p w:rsidR="00DD1E3D" w:rsidRDefault="00DD1E3D" w:rsidP="009A6C3E">
      <w:pPr>
        <w:tabs>
          <w:tab w:val="left" w:pos="709"/>
        </w:tabs>
        <w:jc w:val="center"/>
        <w:rPr>
          <w:rFonts w:ascii="Arial" w:hAnsi="Arial" w:cs="Arial"/>
        </w:rPr>
      </w:pPr>
      <w:r>
        <w:rPr>
          <w:rFonts w:ascii="Arial" w:hAnsi="Arial" w:cs="Arial"/>
        </w:rPr>
        <w:t>Abogada Secretaria de la Comisión.</w:t>
      </w:r>
    </w:p>
    <w:p w:rsidR="00B7543B" w:rsidRDefault="00B7543B" w:rsidP="0057534F">
      <w:pPr>
        <w:tabs>
          <w:tab w:val="left" w:pos="709"/>
        </w:tabs>
        <w:rPr>
          <w:rFonts w:ascii="Arial" w:hAnsi="Arial" w:cs="Arial"/>
        </w:rPr>
      </w:pPr>
    </w:p>
    <w:sectPr w:rsidR="00B7543B" w:rsidSect="00E81125">
      <w:headerReference w:type="even" r:id="rId12"/>
      <w:headerReference w:type="default" r:id="rId13"/>
      <w:pgSz w:w="12242" w:h="20163" w:code="5"/>
      <w:pgMar w:top="2268" w:right="1701" w:bottom="340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36A" w:rsidRDefault="0000536A">
      <w:r>
        <w:separator/>
      </w:r>
    </w:p>
  </w:endnote>
  <w:endnote w:type="continuationSeparator" w:id="0">
    <w:p w:rsidR="0000536A" w:rsidRDefault="0000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36A" w:rsidRDefault="0000536A">
      <w:r>
        <w:separator/>
      </w:r>
    </w:p>
  </w:footnote>
  <w:footnote w:type="continuationSeparator" w:id="0">
    <w:p w:rsidR="0000536A" w:rsidRDefault="00005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182F" w:rsidRDefault="0021182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171C">
      <w:rPr>
        <w:rStyle w:val="Nmerodepgina"/>
        <w:noProof/>
      </w:rPr>
      <w:t>8</w:t>
    </w:r>
    <w:r>
      <w:rPr>
        <w:rStyle w:val="Nmerodepgina"/>
      </w:rPr>
      <w:fldChar w:fldCharType="end"/>
    </w:r>
  </w:p>
  <w:p w:rsidR="0021182F" w:rsidRDefault="0021182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15:restartNumberingAfterBreak="0">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15:restartNumberingAfterBreak="0">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6" w15:restartNumberingAfterBreak="0">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18" w15:restartNumberingAfterBreak="0">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9" w15:restartNumberingAfterBreak="0">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6"/>
  </w:num>
  <w:num w:numId="5">
    <w:abstractNumId w:val="3"/>
  </w:num>
  <w:num w:numId="6">
    <w:abstractNumId w:val="5"/>
  </w:num>
  <w:num w:numId="7">
    <w:abstractNumId w:val="9"/>
  </w:num>
  <w:num w:numId="8">
    <w:abstractNumId w:val="4"/>
  </w:num>
  <w:num w:numId="9">
    <w:abstractNumId w:val="2"/>
  </w:num>
  <w:num w:numId="10">
    <w:abstractNumId w:val="10"/>
  </w:num>
  <w:num w:numId="11">
    <w:abstractNumId w:val="7"/>
  </w:num>
  <w:num w:numId="12">
    <w:abstractNumId w:val="19"/>
  </w:num>
  <w:num w:numId="13">
    <w:abstractNumId w:val="8"/>
  </w:num>
  <w:num w:numId="14">
    <w:abstractNumId w:val="1"/>
  </w:num>
  <w:num w:numId="15">
    <w:abstractNumId w:val="13"/>
  </w:num>
  <w:num w:numId="16">
    <w:abstractNumId w:val="12"/>
  </w:num>
  <w:num w:numId="17">
    <w:abstractNumId w:val="14"/>
  </w:num>
  <w:num w:numId="18">
    <w:abstractNumId w:val="20"/>
  </w:num>
  <w:num w:numId="19">
    <w:abstractNumId w:val="11"/>
  </w:num>
  <w:num w:numId="20">
    <w:abstractNumId w:val="16"/>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4B"/>
    <w:rsid w:val="000002BF"/>
    <w:rsid w:val="000019A4"/>
    <w:rsid w:val="0000536A"/>
    <w:rsid w:val="00005F6E"/>
    <w:rsid w:val="00010C3E"/>
    <w:rsid w:val="00013293"/>
    <w:rsid w:val="000133BC"/>
    <w:rsid w:val="00015CE8"/>
    <w:rsid w:val="000204D6"/>
    <w:rsid w:val="0002140D"/>
    <w:rsid w:val="0002171C"/>
    <w:rsid w:val="0002274C"/>
    <w:rsid w:val="00024318"/>
    <w:rsid w:val="0003422E"/>
    <w:rsid w:val="0004165D"/>
    <w:rsid w:val="00043D52"/>
    <w:rsid w:val="00050A7D"/>
    <w:rsid w:val="00052F39"/>
    <w:rsid w:val="0006104D"/>
    <w:rsid w:val="000630AE"/>
    <w:rsid w:val="000633DD"/>
    <w:rsid w:val="000648C5"/>
    <w:rsid w:val="0006793D"/>
    <w:rsid w:val="000725F1"/>
    <w:rsid w:val="00083D46"/>
    <w:rsid w:val="0009065E"/>
    <w:rsid w:val="00092550"/>
    <w:rsid w:val="00094DDA"/>
    <w:rsid w:val="00095431"/>
    <w:rsid w:val="000966D4"/>
    <w:rsid w:val="000A2216"/>
    <w:rsid w:val="000A2B4A"/>
    <w:rsid w:val="000A7486"/>
    <w:rsid w:val="000B4F90"/>
    <w:rsid w:val="000C4286"/>
    <w:rsid w:val="000C4D4D"/>
    <w:rsid w:val="000D1D55"/>
    <w:rsid w:val="000E1B87"/>
    <w:rsid w:val="000E39D3"/>
    <w:rsid w:val="000E3CD7"/>
    <w:rsid w:val="000E411A"/>
    <w:rsid w:val="000F0B93"/>
    <w:rsid w:val="00101876"/>
    <w:rsid w:val="00102E9B"/>
    <w:rsid w:val="00103BC7"/>
    <w:rsid w:val="00110D45"/>
    <w:rsid w:val="0011448F"/>
    <w:rsid w:val="001148D0"/>
    <w:rsid w:val="00114DCD"/>
    <w:rsid w:val="00116289"/>
    <w:rsid w:val="001217A9"/>
    <w:rsid w:val="001224D8"/>
    <w:rsid w:val="0012281B"/>
    <w:rsid w:val="00124729"/>
    <w:rsid w:val="001313C6"/>
    <w:rsid w:val="001347D7"/>
    <w:rsid w:val="00134D9A"/>
    <w:rsid w:val="00135CBB"/>
    <w:rsid w:val="001360FB"/>
    <w:rsid w:val="00136500"/>
    <w:rsid w:val="00137A40"/>
    <w:rsid w:val="00142E63"/>
    <w:rsid w:val="00146360"/>
    <w:rsid w:val="001509D5"/>
    <w:rsid w:val="0015276A"/>
    <w:rsid w:val="00156294"/>
    <w:rsid w:val="001563CD"/>
    <w:rsid w:val="00156895"/>
    <w:rsid w:val="00164184"/>
    <w:rsid w:val="00165966"/>
    <w:rsid w:val="00165D2F"/>
    <w:rsid w:val="00166837"/>
    <w:rsid w:val="00166972"/>
    <w:rsid w:val="00174363"/>
    <w:rsid w:val="001755F2"/>
    <w:rsid w:val="001813DD"/>
    <w:rsid w:val="00184853"/>
    <w:rsid w:val="001912CD"/>
    <w:rsid w:val="00193E7A"/>
    <w:rsid w:val="0019503A"/>
    <w:rsid w:val="001A1C9E"/>
    <w:rsid w:val="001A3A3C"/>
    <w:rsid w:val="001B05D1"/>
    <w:rsid w:val="001B251A"/>
    <w:rsid w:val="001B49DC"/>
    <w:rsid w:val="001B62F4"/>
    <w:rsid w:val="001C16B4"/>
    <w:rsid w:val="001C218B"/>
    <w:rsid w:val="001C2587"/>
    <w:rsid w:val="001C6E51"/>
    <w:rsid w:val="001D3F0E"/>
    <w:rsid w:val="001E3E84"/>
    <w:rsid w:val="001E5683"/>
    <w:rsid w:val="001E62FB"/>
    <w:rsid w:val="001F0834"/>
    <w:rsid w:val="001F29E1"/>
    <w:rsid w:val="001F5E83"/>
    <w:rsid w:val="0020337A"/>
    <w:rsid w:val="00204186"/>
    <w:rsid w:val="00204606"/>
    <w:rsid w:val="002067AD"/>
    <w:rsid w:val="0021182F"/>
    <w:rsid w:val="00211947"/>
    <w:rsid w:val="00216064"/>
    <w:rsid w:val="00217AD1"/>
    <w:rsid w:val="0022046F"/>
    <w:rsid w:val="002331AA"/>
    <w:rsid w:val="002341C0"/>
    <w:rsid w:val="00234927"/>
    <w:rsid w:val="00234DD5"/>
    <w:rsid w:val="00237731"/>
    <w:rsid w:val="00237843"/>
    <w:rsid w:val="002400CD"/>
    <w:rsid w:val="0024400C"/>
    <w:rsid w:val="00247240"/>
    <w:rsid w:val="00256FA5"/>
    <w:rsid w:val="00266D11"/>
    <w:rsid w:val="00266EC9"/>
    <w:rsid w:val="00270F08"/>
    <w:rsid w:val="00276AA6"/>
    <w:rsid w:val="00277CB4"/>
    <w:rsid w:val="00281192"/>
    <w:rsid w:val="0028128F"/>
    <w:rsid w:val="002975B9"/>
    <w:rsid w:val="00297929"/>
    <w:rsid w:val="002A061B"/>
    <w:rsid w:val="002A4519"/>
    <w:rsid w:val="002A6C76"/>
    <w:rsid w:val="002B0489"/>
    <w:rsid w:val="002B61CE"/>
    <w:rsid w:val="002C7D94"/>
    <w:rsid w:val="002D1C4B"/>
    <w:rsid w:val="002D3DF2"/>
    <w:rsid w:val="002D6F97"/>
    <w:rsid w:val="002E3C67"/>
    <w:rsid w:val="002E4BFB"/>
    <w:rsid w:val="002E5BD2"/>
    <w:rsid w:val="002F0904"/>
    <w:rsid w:val="002F12C1"/>
    <w:rsid w:val="002F18E2"/>
    <w:rsid w:val="002F3172"/>
    <w:rsid w:val="003015B1"/>
    <w:rsid w:val="00303677"/>
    <w:rsid w:val="0031446F"/>
    <w:rsid w:val="003219EB"/>
    <w:rsid w:val="00335189"/>
    <w:rsid w:val="00337BA7"/>
    <w:rsid w:val="003412D7"/>
    <w:rsid w:val="00345BB3"/>
    <w:rsid w:val="00354009"/>
    <w:rsid w:val="0035524A"/>
    <w:rsid w:val="00355562"/>
    <w:rsid w:val="00360D3B"/>
    <w:rsid w:val="0036258B"/>
    <w:rsid w:val="00362CEF"/>
    <w:rsid w:val="00364116"/>
    <w:rsid w:val="00364FF6"/>
    <w:rsid w:val="00366259"/>
    <w:rsid w:val="003722EF"/>
    <w:rsid w:val="00372F42"/>
    <w:rsid w:val="00385D1E"/>
    <w:rsid w:val="00387629"/>
    <w:rsid w:val="00396E69"/>
    <w:rsid w:val="003A5278"/>
    <w:rsid w:val="003B2BA0"/>
    <w:rsid w:val="003C38A8"/>
    <w:rsid w:val="003C3E5A"/>
    <w:rsid w:val="003C6E51"/>
    <w:rsid w:val="003D2485"/>
    <w:rsid w:val="003D4851"/>
    <w:rsid w:val="003D48AB"/>
    <w:rsid w:val="003E0ABA"/>
    <w:rsid w:val="003E0EFD"/>
    <w:rsid w:val="003E17BB"/>
    <w:rsid w:val="003E3DB9"/>
    <w:rsid w:val="003E3E60"/>
    <w:rsid w:val="003F2D44"/>
    <w:rsid w:val="003F4244"/>
    <w:rsid w:val="003F5B4C"/>
    <w:rsid w:val="004037B9"/>
    <w:rsid w:val="00403A29"/>
    <w:rsid w:val="004040F9"/>
    <w:rsid w:val="00406944"/>
    <w:rsid w:val="00411CBF"/>
    <w:rsid w:val="004123BE"/>
    <w:rsid w:val="00420675"/>
    <w:rsid w:val="00420EE4"/>
    <w:rsid w:val="00427770"/>
    <w:rsid w:val="004307B1"/>
    <w:rsid w:val="00432115"/>
    <w:rsid w:val="00433613"/>
    <w:rsid w:val="00437299"/>
    <w:rsid w:val="00446B26"/>
    <w:rsid w:val="00451346"/>
    <w:rsid w:val="00451D2F"/>
    <w:rsid w:val="004566C2"/>
    <w:rsid w:val="00462AF6"/>
    <w:rsid w:val="00464A26"/>
    <w:rsid w:val="0046753C"/>
    <w:rsid w:val="00470C86"/>
    <w:rsid w:val="00470DEA"/>
    <w:rsid w:val="00473930"/>
    <w:rsid w:val="00473BBB"/>
    <w:rsid w:val="004740F2"/>
    <w:rsid w:val="004759ED"/>
    <w:rsid w:val="004800AE"/>
    <w:rsid w:val="00481D24"/>
    <w:rsid w:val="00483336"/>
    <w:rsid w:val="00483BAA"/>
    <w:rsid w:val="00484CEC"/>
    <w:rsid w:val="00493ED6"/>
    <w:rsid w:val="004A03DA"/>
    <w:rsid w:val="004A28D7"/>
    <w:rsid w:val="004A3ACE"/>
    <w:rsid w:val="004A3F60"/>
    <w:rsid w:val="004B1582"/>
    <w:rsid w:val="004B2A60"/>
    <w:rsid w:val="004B303C"/>
    <w:rsid w:val="004B3866"/>
    <w:rsid w:val="004B4DCD"/>
    <w:rsid w:val="004D7567"/>
    <w:rsid w:val="004E131F"/>
    <w:rsid w:val="004E3DEA"/>
    <w:rsid w:val="004E4370"/>
    <w:rsid w:val="004E5597"/>
    <w:rsid w:val="004F1A5D"/>
    <w:rsid w:val="004F25A8"/>
    <w:rsid w:val="004F7334"/>
    <w:rsid w:val="004F756B"/>
    <w:rsid w:val="00503EBC"/>
    <w:rsid w:val="00504392"/>
    <w:rsid w:val="00506217"/>
    <w:rsid w:val="00507530"/>
    <w:rsid w:val="005076EA"/>
    <w:rsid w:val="00512A53"/>
    <w:rsid w:val="005157D1"/>
    <w:rsid w:val="00521D4C"/>
    <w:rsid w:val="00526399"/>
    <w:rsid w:val="005269DC"/>
    <w:rsid w:val="00536F08"/>
    <w:rsid w:val="00542252"/>
    <w:rsid w:val="00542CD4"/>
    <w:rsid w:val="0055682C"/>
    <w:rsid w:val="00561397"/>
    <w:rsid w:val="005655DE"/>
    <w:rsid w:val="00571BF1"/>
    <w:rsid w:val="00571EA7"/>
    <w:rsid w:val="0057521D"/>
    <w:rsid w:val="0057534F"/>
    <w:rsid w:val="005757BD"/>
    <w:rsid w:val="005830EB"/>
    <w:rsid w:val="00587E18"/>
    <w:rsid w:val="00591CC7"/>
    <w:rsid w:val="00591CCC"/>
    <w:rsid w:val="00592F79"/>
    <w:rsid w:val="00595D38"/>
    <w:rsid w:val="005A4171"/>
    <w:rsid w:val="005C0D71"/>
    <w:rsid w:val="005C5593"/>
    <w:rsid w:val="005C75FC"/>
    <w:rsid w:val="005D0C3D"/>
    <w:rsid w:val="005D1365"/>
    <w:rsid w:val="005D1C95"/>
    <w:rsid w:val="005E1C14"/>
    <w:rsid w:val="005E2920"/>
    <w:rsid w:val="005E7425"/>
    <w:rsid w:val="005F6C6A"/>
    <w:rsid w:val="00603BBC"/>
    <w:rsid w:val="00605F22"/>
    <w:rsid w:val="00613F1F"/>
    <w:rsid w:val="0061668C"/>
    <w:rsid w:val="006168E2"/>
    <w:rsid w:val="00617851"/>
    <w:rsid w:val="00623A62"/>
    <w:rsid w:val="00625BFA"/>
    <w:rsid w:val="00631800"/>
    <w:rsid w:val="00631B62"/>
    <w:rsid w:val="0063356A"/>
    <w:rsid w:val="00635A4C"/>
    <w:rsid w:val="00650DF5"/>
    <w:rsid w:val="00657416"/>
    <w:rsid w:val="006613E7"/>
    <w:rsid w:val="00661640"/>
    <w:rsid w:val="006639A0"/>
    <w:rsid w:val="00672382"/>
    <w:rsid w:val="00675FCD"/>
    <w:rsid w:val="0068212B"/>
    <w:rsid w:val="006942C6"/>
    <w:rsid w:val="00696CC0"/>
    <w:rsid w:val="006A090A"/>
    <w:rsid w:val="006A67C1"/>
    <w:rsid w:val="006B0603"/>
    <w:rsid w:val="006B2DDE"/>
    <w:rsid w:val="006B5207"/>
    <w:rsid w:val="006B7308"/>
    <w:rsid w:val="006B7761"/>
    <w:rsid w:val="006D3188"/>
    <w:rsid w:val="006D43FF"/>
    <w:rsid w:val="006E2F0B"/>
    <w:rsid w:val="006E6111"/>
    <w:rsid w:val="006E6709"/>
    <w:rsid w:val="006F0753"/>
    <w:rsid w:val="006F4462"/>
    <w:rsid w:val="006F4E0B"/>
    <w:rsid w:val="006F75CB"/>
    <w:rsid w:val="00700868"/>
    <w:rsid w:val="007112B1"/>
    <w:rsid w:val="00715EDC"/>
    <w:rsid w:val="00717E91"/>
    <w:rsid w:val="00724652"/>
    <w:rsid w:val="00727232"/>
    <w:rsid w:val="00731499"/>
    <w:rsid w:val="00731C48"/>
    <w:rsid w:val="007372AF"/>
    <w:rsid w:val="00742BA4"/>
    <w:rsid w:val="00743AFA"/>
    <w:rsid w:val="0074648E"/>
    <w:rsid w:val="007540FF"/>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06"/>
    <w:rsid w:val="00783379"/>
    <w:rsid w:val="007939A2"/>
    <w:rsid w:val="007966A5"/>
    <w:rsid w:val="00797790"/>
    <w:rsid w:val="007A1C7F"/>
    <w:rsid w:val="007A2AE9"/>
    <w:rsid w:val="007A5DF5"/>
    <w:rsid w:val="007B1056"/>
    <w:rsid w:val="007B1EF2"/>
    <w:rsid w:val="007B374B"/>
    <w:rsid w:val="007B7841"/>
    <w:rsid w:val="007C17DD"/>
    <w:rsid w:val="007C2030"/>
    <w:rsid w:val="007C4320"/>
    <w:rsid w:val="007D7866"/>
    <w:rsid w:val="007E43BB"/>
    <w:rsid w:val="007E4C6A"/>
    <w:rsid w:val="007F2838"/>
    <w:rsid w:val="007F31B2"/>
    <w:rsid w:val="007F37BC"/>
    <w:rsid w:val="00800D3B"/>
    <w:rsid w:val="008042EC"/>
    <w:rsid w:val="00810FEA"/>
    <w:rsid w:val="008119E1"/>
    <w:rsid w:val="00812821"/>
    <w:rsid w:val="00817579"/>
    <w:rsid w:val="00820D36"/>
    <w:rsid w:val="00821F01"/>
    <w:rsid w:val="00823911"/>
    <w:rsid w:val="00826CB4"/>
    <w:rsid w:val="008274F0"/>
    <w:rsid w:val="00832B8C"/>
    <w:rsid w:val="00835AB1"/>
    <w:rsid w:val="008375A2"/>
    <w:rsid w:val="00845B49"/>
    <w:rsid w:val="00857899"/>
    <w:rsid w:val="00857E2F"/>
    <w:rsid w:val="008619DD"/>
    <w:rsid w:val="00874033"/>
    <w:rsid w:val="00876FD5"/>
    <w:rsid w:val="00877C56"/>
    <w:rsid w:val="0088679C"/>
    <w:rsid w:val="0088726C"/>
    <w:rsid w:val="0089292B"/>
    <w:rsid w:val="008A2209"/>
    <w:rsid w:val="008A7E30"/>
    <w:rsid w:val="008B06EB"/>
    <w:rsid w:val="008B357C"/>
    <w:rsid w:val="008B4D37"/>
    <w:rsid w:val="008D2411"/>
    <w:rsid w:val="008D2799"/>
    <w:rsid w:val="008D4695"/>
    <w:rsid w:val="008D6BCE"/>
    <w:rsid w:val="008D7F97"/>
    <w:rsid w:val="008E0CD8"/>
    <w:rsid w:val="008E3F49"/>
    <w:rsid w:val="008E4DEF"/>
    <w:rsid w:val="008E73E4"/>
    <w:rsid w:val="008F18C6"/>
    <w:rsid w:val="008F58A2"/>
    <w:rsid w:val="00902F60"/>
    <w:rsid w:val="00907D8E"/>
    <w:rsid w:val="00913AC7"/>
    <w:rsid w:val="009149A4"/>
    <w:rsid w:val="00915E6F"/>
    <w:rsid w:val="00916EF7"/>
    <w:rsid w:val="0091780F"/>
    <w:rsid w:val="0092095E"/>
    <w:rsid w:val="00926D9E"/>
    <w:rsid w:val="0093534D"/>
    <w:rsid w:val="009353D9"/>
    <w:rsid w:val="009375EF"/>
    <w:rsid w:val="00937637"/>
    <w:rsid w:val="00944E93"/>
    <w:rsid w:val="00950EFF"/>
    <w:rsid w:val="00960EBF"/>
    <w:rsid w:val="00962478"/>
    <w:rsid w:val="00963C2A"/>
    <w:rsid w:val="009723AE"/>
    <w:rsid w:val="00972AD1"/>
    <w:rsid w:val="00972B35"/>
    <w:rsid w:val="009743DB"/>
    <w:rsid w:val="00983883"/>
    <w:rsid w:val="0099088D"/>
    <w:rsid w:val="009917E3"/>
    <w:rsid w:val="00994A99"/>
    <w:rsid w:val="009A0811"/>
    <w:rsid w:val="009A1856"/>
    <w:rsid w:val="009A6C3E"/>
    <w:rsid w:val="009A74F2"/>
    <w:rsid w:val="009A7781"/>
    <w:rsid w:val="009B2BFA"/>
    <w:rsid w:val="009B44FA"/>
    <w:rsid w:val="009B7753"/>
    <w:rsid w:val="009C6F48"/>
    <w:rsid w:val="009D24DC"/>
    <w:rsid w:val="009D520C"/>
    <w:rsid w:val="009D69E0"/>
    <w:rsid w:val="009E229C"/>
    <w:rsid w:val="009E2331"/>
    <w:rsid w:val="009E41CC"/>
    <w:rsid w:val="009F38DD"/>
    <w:rsid w:val="009F4734"/>
    <w:rsid w:val="009F6CB3"/>
    <w:rsid w:val="00A07342"/>
    <w:rsid w:val="00A11794"/>
    <w:rsid w:val="00A1422C"/>
    <w:rsid w:val="00A14A8F"/>
    <w:rsid w:val="00A160D9"/>
    <w:rsid w:val="00A17858"/>
    <w:rsid w:val="00A2130E"/>
    <w:rsid w:val="00A226AC"/>
    <w:rsid w:val="00A24554"/>
    <w:rsid w:val="00A25AB0"/>
    <w:rsid w:val="00A32714"/>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6302"/>
    <w:rsid w:val="00A902C9"/>
    <w:rsid w:val="00A90E40"/>
    <w:rsid w:val="00AA13B3"/>
    <w:rsid w:val="00AA49FC"/>
    <w:rsid w:val="00AC044B"/>
    <w:rsid w:val="00AC09E0"/>
    <w:rsid w:val="00AC15E2"/>
    <w:rsid w:val="00AC6E34"/>
    <w:rsid w:val="00AC73BA"/>
    <w:rsid w:val="00AD4D35"/>
    <w:rsid w:val="00AD6AED"/>
    <w:rsid w:val="00AE0FAF"/>
    <w:rsid w:val="00AE2D02"/>
    <w:rsid w:val="00AE467B"/>
    <w:rsid w:val="00AF1253"/>
    <w:rsid w:val="00AF64CE"/>
    <w:rsid w:val="00AF7A31"/>
    <w:rsid w:val="00B02919"/>
    <w:rsid w:val="00B0314E"/>
    <w:rsid w:val="00B06A97"/>
    <w:rsid w:val="00B11203"/>
    <w:rsid w:val="00B13EAC"/>
    <w:rsid w:val="00B15C32"/>
    <w:rsid w:val="00B2091C"/>
    <w:rsid w:val="00B2591C"/>
    <w:rsid w:val="00B30D4A"/>
    <w:rsid w:val="00B3389F"/>
    <w:rsid w:val="00B34231"/>
    <w:rsid w:val="00B3432B"/>
    <w:rsid w:val="00B41A6C"/>
    <w:rsid w:val="00B4635D"/>
    <w:rsid w:val="00B4676D"/>
    <w:rsid w:val="00B4754F"/>
    <w:rsid w:val="00B51D64"/>
    <w:rsid w:val="00B67641"/>
    <w:rsid w:val="00B740FE"/>
    <w:rsid w:val="00B7543B"/>
    <w:rsid w:val="00B84902"/>
    <w:rsid w:val="00B85C71"/>
    <w:rsid w:val="00B87A34"/>
    <w:rsid w:val="00B87DCB"/>
    <w:rsid w:val="00B919DA"/>
    <w:rsid w:val="00B972B0"/>
    <w:rsid w:val="00BA6C78"/>
    <w:rsid w:val="00BA6DE0"/>
    <w:rsid w:val="00BB2035"/>
    <w:rsid w:val="00BB3549"/>
    <w:rsid w:val="00BB5D15"/>
    <w:rsid w:val="00BB5F93"/>
    <w:rsid w:val="00BC0751"/>
    <w:rsid w:val="00BC216C"/>
    <w:rsid w:val="00BC3ECE"/>
    <w:rsid w:val="00BC5B0A"/>
    <w:rsid w:val="00BC5F1D"/>
    <w:rsid w:val="00BD5C07"/>
    <w:rsid w:val="00BD7FA0"/>
    <w:rsid w:val="00BE3B58"/>
    <w:rsid w:val="00BE542A"/>
    <w:rsid w:val="00BE5767"/>
    <w:rsid w:val="00BF1C6C"/>
    <w:rsid w:val="00BF3ED9"/>
    <w:rsid w:val="00BF54C9"/>
    <w:rsid w:val="00BF5BE7"/>
    <w:rsid w:val="00C01A47"/>
    <w:rsid w:val="00C064E3"/>
    <w:rsid w:val="00C12E7B"/>
    <w:rsid w:val="00C171C5"/>
    <w:rsid w:val="00C21CCC"/>
    <w:rsid w:val="00C22220"/>
    <w:rsid w:val="00C339DA"/>
    <w:rsid w:val="00C46D63"/>
    <w:rsid w:val="00C500A1"/>
    <w:rsid w:val="00C55CD7"/>
    <w:rsid w:val="00C615FF"/>
    <w:rsid w:val="00C70280"/>
    <w:rsid w:val="00C75126"/>
    <w:rsid w:val="00C80DAE"/>
    <w:rsid w:val="00C81AF8"/>
    <w:rsid w:val="00C83333"/>
    <w:rsid w:val="00C86790"/>
    <w:rsid w:val="00C878AE"/>
    <w:rsid w:val="00C9304B"/>
    <w:rsid w:val="00C9434A"/>
    <w:rsid w:val="00CB104D"/>
    <w:rsid w:val="00CB1AC1"/>
    <w:rsid w:val="00CB2AC7"/>
    <w:rsid w:val="00CC7AD2"/>
    <w:rsid w:val="00CD5006"/>
    <w:rsid w:val="00CE037C"/>
    <w:rsid w:val="00CE43D4"/>
    <w:rsid w:val="00CE66E5"/>
    <w:rsid w:val="00CE6824"/>
    <w:rsid w:val="00CF043E"/>
    <w:rsid w:val="00CF0626"/>
    <w:rsid w:val="00CF06E4"/>
    <w:rsid w:val="00CF4A60"/>
    <w:rsid w:val="00D00713"/>
    <w:rsid w:val="00D01ADD"/>
    <w:rsid w:val="00D03C8C"/>
    <w:rsid w:val="00D042D6"/>
    <w:rsid w:val="00D05E22"/>
    <w:rsid w:val="00D06512"/>
    <w:rsid w:val="00D070F0"/>
    <w:rsid w:val="00D07C79"/>
    <w:rsid w:val="00D10CE2"/>
    <w:rsid w:val="00D15411"/>
    <w:rsid w:val="00D159DC"/>
    <w:rsid w:val="00D15F8B"/>
    <w:rsid w:val="00D24A19"/>
    <w:rsid w:val="00D275B9"/>
    <w:rsid w:val="00D3291B"/>
    <w:rsid w:val="00D34DFB"/>
    <w:rsid w:val="00D4324E"/>
    <w:rsid w:val="00D50DA3"/>
    <w:rsid w:val="00D52887"/>
    <w:rsid w:val="00D56176"/>
    <w:rsid w:val="00D61EDB"/>
    <w:rsid w:val="00D71F6D"/>
    <w:rsid w:val="00D7518C"/>
    <w:rsid w:val="00D804B8"/>
    <w:rsid w:val="00D80B1C"/>
    <w:rsid w:val="00D80C32"/>
    <w:rsid w:val="00D83ED3"/>
    <w:rsid w:val="00D854BD"/>
    <w:rsid w:val="00D856C0"/>
    <w:rsid w:val="00D943F1"/>
    <w:rsid w:val="00D96091"/>
    <w:rsid w:val="00DA2233"/>
    <w:rsid w:val="00DA74BD"/>
    <w:rsid w:val="00DB08A0"/>
    <w:rsid w:val="00DB28D1"/>
    <w:rsid w:val="00DB3F9E"/>
    <w:rsid w:val="00DB4E2A"/>
    <w:rsid w:val="00DB7BDD"/>
    <w:rsid w:val="00DC2AB6"/>
    <w:rsid w:val="00DC5EE8"/>
    <w:rsid w:val="00DC76DE"/>
    <w:rsid w:val="00DD197D"/>
    <w:rsid w:val="00DD1E3D"/>
    <w:rsid w:val="00DD47C4"/>
    <w:rsid w:val="00DD5974"/>
    <w:rsid w:val="00DE121E"/>
    <w:rsid w:val="00DE2145"/>
    <w:rsid w:val="00DE6683"/>
    <w:rsid w:val="00DF21A5"/>
    <w:rsid w:val="00DF5471"/>
    <w:rsid w:val="00DF549E"/>
    <w:rsid w:val="00DF7B3F"/>
    <w:rsid w:val="00E0034D"/>
    <w:rsid w:val="00E01BD6"/>
    <w:rsid w:val="00E067DB"/>
    <w:rsid w:val="00E152AF"/>
    <w:rsid w:val="00E21C40"/>
    <w:rsid w:val="00E24E2A"/>
    <w:rsid w:val="00E30C3E"/>
    <w:rsid w:val="00E43810"/>
    <w:rsid w:val="00E45DC9"/>
    <w:rsid w:val="00E52608"/>
    <w:rsid w:val="00E5289B"/>
    <w:rsid w:val="00E53712"/>
    <w:rsid w:val="00E541C5"/>
    <w:rsid w:val="00E60C87"/>
    <w:rsid w:val="00E623E0"/>
    <w:rsid w:val="00E629A9"/>
    <w:rsid w:val="00E63B54"/>
    <w:rsid w:val="00E67464"/>
    <w:rsid w:val="00E67DA9"/>
    <w:rsid w:val="00E706FB"/>
    <w:rsid w:val="00E70B86"/>
    <w:rsid w:val="00E7160F"/>
    <w:rsid w:val="00E7264B"/>
    <w:rsid w:val="00E75CFA"/>
    <w:rsid w:val="00E81125"/>
    <w:rsid w:val="00E81C95"/>
    <w:rsid w:val="00E87E9E"/>
    <w:rsid w:val="00E96806"/>
    <w:rsid w:val="00E97E30"/>
    <w:rsid w:val="00EA5BB1"/>
    <w:rsid w:val="00EB5800"/>
    <w:rsid w:val="00EC5FA8"/>
    <w:rsid w:val="00EC6877"/>
    <w:rsid w:val="00ED4793"/>
    <w:rsid w:val="00EE14C2"/>
    <w:rsid w:val="00EE1F5F"/>
    <w:rsid w:val="00EE273E"/>
    <w:rsid w:val="00EE5694"/>
    <w:rsid w:val="00EF0A19"/>
    <w:rsid w:val="00EF0EFA"/>
    <w:rsid w:val="00EF1BB1"/>
    <w:rsid w:val="00EF2428"/>
    <w:rsid w:val="00EF431E"/>
    <w:rsid w:val="00EF5F3F"/>
    <w:rsid w:val="00F05166"/>
    <w:rsid w:val="00F066F1"/>
    <w:rsid w:val="00F106E0"/>
    <w:rsid w:val="00F11174"/>
    <w:rsid w:val="00F12B8B"/>
    <w:rsid w:val="00F13353"/>
    <w:rsid w:val="00F153F0"/>
    <w:rsid w:val="00F172BD"/>
    <w:rsid w:val="00F23E4F"/>
    <w:rsid w:val="00F25A3A"/>
    <w:rsid w:val="00F2783A"/>
    <w:rsid w:val="00F300A3"/>
    <w:rsid w:val="00F368B9"/>
    <w:rsid w:val="00F37E6A"/>
    <w:rsid w:val="00F47C00"/>
    <w:rsid w:val="00F5261E"/>
    <w:rsid w:val="00F52BE2"/>
    <w:rsid w:val="00F570AD"/>
    <w:rsid w:val="00F604B2"/>
    <w:rsid w:val="00F60AA1"/>
    <w:rsid w:val="00F60C02"/>
    <w:rsid w:val="00F62CB7"/>
    <w:rsid w:val="00F64B23"/>
    <w:rsid w:val="00F65598"/>
    <w:rsid w:val="00F7380A"/>
    <w:rsid w:val="00F822FB"/>
    <w:rsid w:val="00F8514B"/>
    <w:rsid w:val="00F8520D"/>
    <w:rsid w:val="00F87481"/>
    <w:rsid w:val="00F87A72"/>
    <w:rsid w:val="00F9117F"/>
    <w:rsid w:val="00F9140B"/>
    <w:rsid w:val="00F92C0A"/>
    <w:rsid w:val="00F9326E"/>
    <w:rsid w:val="00F960E0"/>
    <w:rsid w:val="00FA61C0"/>
    <w:rsid w:val="00FA6F2A"/>
    <w:rsid w:val="00FA6FB6"/>
    <w:rsid w:val="00FA7695"/>
    <w:rsid w:val="00FC0252"/>
    <w:rsid w:val="00FC3D5D"/>
    <w:rsid w:val="00FC3E49"/>
    <w:rsid w:val="00FC408E"/>
    <w:rsid w:val="00FD19A0"/>
    <w:rsid w:val="00FD7514"/>
    <w:rsid w:val="00FE017F"/>
    <w:rsid w:val="00FE1E0C"/>
    <w:rsid w:val="00FE2A9F"/>
    <w:rsid w:val="00FE6B19"/>
    <w:rsid w:val="00FF1ADB"/>
    <w:rsid w:val="00FF29D5"/>
    <w:rsid w:val="00FF3FE0"/>
    <w:rsid w:val="00FF442A"/>
    <w:rsid w:val="00FF60F6"/>
    <w:rsid w:val="00FF7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8DFE88-DE1A-4DE8-BC3D-DD8374C35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pPr>
      <w:tabs>
        <w:tab w:val="left" w:pos="2340"/>
      </w:tabs>
    </w:pPr>
    <w:rPr>
      <w:rFonts w:ascii="Arial" w:hAnsi="Arial" w:cs="Arial"/>
      <w:sz w:val="22"/>
    </w:rPr>
  </w:style>
  <w:style w:type="paragraph" w:styleId="Textoindependiente3">
    <w:name w:val="Body Text 3"/>
    <w:basedOn w:val="Normal"/>
    <w:link w:val="Textoindependiente3Car"/>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rPr>
      <w:sz w:val="20"/>
      <w:szCs w:val="20"/>
    </w:rPr>
  </w:style>
  <w:style w:type="character" w:styleId="Refdenotaalpie">
    <w:name w:val="footnote reference"/>
    <w:aliases w:val="Footnote Reference.SES,16 Point,Superscript 6 Point,Superscript 6 Point + 11 ...,Ref,de nota al pie"/>
    <w:semiHidden/>
    <w:rPr>
      <w:vertAlign w:val="superscript"/>
    </w:rPr>
  </w:style>
  <w:style w:type="paragraph" w:styleId="Sangradetextonormal">
    <w:name w:val="Body Text Indent"/>
    <w:basedOn w:val="Normal"/>
    <w:link w:val="SangradetextonormalCar"/>
    <w:uiPriority w:val="99"/>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cs="Arial"/>
      <w:sz w:val="22"/>
    </w:rPr>
  </w:style>
  <w:style w:type="character" w:styleId="Nmerodepgina">
    <w:name w:val="page number"/>
    <w:basedOn w:val="Fuentedeprrafopredeter"/>
  </w:style>
  <w:style w:type="paragraph" w:styleId="Puesto">
    <w:name w:val="Title"/>
    <w:basedOn w:val="Normal"/>
    <w:link w:val="Puest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cs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cs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cstheme="minorHAnsi"/>
      <w:i/>
      <w:iCs/>
      <w:sz w:val="20"/>
      <w:szCs w:val="20"/>
    </w:rPr>
  </w:style>
  <w:style w:type="paragraph" w:styleId="TDC4">
    <w:name w:val="toc 4"/>
    <w:basedOn w:val="Normal"/>
    <w:next w:val="Normal"/>
    <w:uiPriority w:val="39"/>
    <w:rsid w:val="00B15C32"/>
    <w:pPr>
      <w:ind w:left="720"/>
    </w:pPr>
    <w:rPr>
      <w:rFonts w:asciiTheme="minorHAnsi" w:hAnsiTheme="minorHAnsi" w:cstheme="minorHAnsi"/>
      <w:sz w:val="18"/>
      <w:szCs w:val="18"/>
    </w:rPr>
  </w:style>
  <w:style w:type="paragraph" w:styleId="TDC5">
    <w:name w:val="toc 5"/>
    <w:basedOn w:val="Normal"/>
    <w:next w:val="Normal"/>
    <w:uiPriority w:val="39"/>
    <w:rsid w:val="00B15C32"/>
    <w:pPr>
      <w:ind w:left="960"/>
    </w:pPr>
    <w:rPr>
      <w:rFonts w:asciiTheme="minorHAnsi" w:hAnsiTheme="minorHAnsi" w:cstheme="minorHAnsi"/>
      <w:sz w:val="18"/>
      <w:szCs w:val="18"/>
    </w:rPr>
  </w:style>
  <w:style w:type="paragraph" w:styleId="TDC6">
    <w:name w:val="toc 6"/>
    <w:basedOn w:val="Normal"/>
    <w:next w:val="Normal"/>
    <w:uiPriority w:val="39"/>
    <w:rsid w:val="00B15C32"/>
    <w:pPr>
      <w:ind w:left="1200"/>
    </w:pPr>
    <w:rPr>
      <w:rFonts w:asciiTheme="minorHAnsi" w:hAnsiTheme="minorHAnsi" w:cstheme="minorHAnsi"/>
      <w:sz w:val="18"/>
      <w:szCs w:val="18"/>
    </w:rPr>
  </w:style>
  <w:style w:type="paragraph" w:styleId="TDC7">
    <w:name w:val="toc 7"/>
    <w:basedOn w:val="Normal"/>
    <w:next w:val="Normal"/>
    <w:uiPriority w:val="39"/>
    <w:rsid w:val="00B15C32"/>
    <w:pPr>
      <w:ind w:left="1440"/>
    </w:pPr>
    <w:rPr>
      <w:rFonts w:asciiTheme="minorHAnsi" w:hAnsiTheme="minorHAnsi" w:cstheme="minorHAnsi"/>
      <w:sz w:val="18"/>
      <w:szCs w:val="18"/>
    </w:rPr>
  </w:style>
  <w:style w:type="paragraph" w:styleId="TDC8">
    <w:name w:val="toc 8"/>
    <w:basedOn w:val="Normal"/>
    <w:next w:val="Normal"/>
    <w:uiPriority w:val="39"/>
    <w:rsid w:val="00B15C32"/>
    <w:pPr>
      <w:ind w:left="1680"/>
    </w:pPr>
    <w:rPr>
      <w:rFonts w:asciiTheme="minorHAnsi" w:hAnsiTheme="minorHAnsi" w:cstheme="minorHAnsi"/>
      <w:sz w:val="18"/>
      <w:szCs w:val="18"/>
    </w:rPr>
  </w:style>
  <w:style w:type="paragraph" w:styleId="TDC9">
    <w:name w:val="toc 9"/>
    <w:basedOn w:val="Normal"/>
    <w:next w:val="Normal"/>
    <w:uiPriority w:val="39"/>
    <w:rsid w:val="00B15C32"/>
    <w:pPr>
      <w:ind w:left="1920"/>
    </w:pPr>
    <w:rPr>
      <w:rFonts w:asciiTheme="minorHAnsi" w:hAnsiTheme="minorHAnsi" w:cs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PuestoCar">
    <w:name w:val="Puesto Car"/>
    <w:basedOn w:val="Fuentedeprrafopredeter"/>
    <w:link w:val="Puest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951D-FD63-4AC2-8FFB-20A4E806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3.xml><?xml version="1.0" encoding="utf-8"?>
<ds:datastoreItem xmlns:ds="http://schemas.openxmlformats.org/officeDocument/2006/customXml" ds:itemID="{FF8EE027-DCC3-4AA3-AED0-E06A1C1E298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DCDF5461-4434-4302-B13A-B937E6910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2875</Words>
  <Characters>15965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cp:lastModifiedBy>Macarena Correa Vega</cp:lastModifiedBy>
  <cp:revision>3</cp:revision>
  <cp:lastPrinted>2019-01-23T17:17:00Z</cp:lastPrinted>
  <dcterms:created xsi:type="dcterms:W3CDTF">2019-01-23T20:52:00Z</dcterms:created>
  <dcterms:modified xsi:type="dcterms:W3CDTF">2019-01-23T20:52:00Z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0x010100E4F05D2780691B4CAF1EF52295C919AF</vt:lpwstr>
  </property>
</Properties>
</file>