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19D2" w:rsidRDefault="00D319D2">
      <w:pPr>
        <w:pStyle w:val="Textoindependiente"/>
        <w:spacing w:before="86"/>
        <w:rPr>
          <w:rFonts w:ascii="Times New Roman"/>
          <w:sz w:val="20"/>
        </w:rPr>
      </w:pPr>
    </w:p>
    <w:p w:rsidR="00D319D2" w:rsidRDefault="00000000">
      <w:pPr>
        <w:pStyle w:val="Textoindependiente"/>
        <w:ind w:left="3465"/>
        <w:rPr>
          <w:rFonts w:ascii="Times New Roman"/>
          <w:sz w:val="20"/>
        </w:rPr>
      </w:pPr>
      <w:r>
        <w:rPr>
          <w:rFonts w:ascii="Times New Roman"/>
          <w:noProof/>
          <w:sz w:val="20"/>
        </w:rPr>
        <w:drawing>
          <wp:inline distT="0" distB="0" distL="0" distR="0">
            <wp:extent cx="925942" cy="86410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25942" cy="864107"/>
                    </a:xfrm>
                    <a:prstGeom prst="rect">
                      <a:avLst/>
                    </a:prstGeom>
                  </pic:spPr>
                </pic:pic>
              </a:graphicData>
            </a:graphic>
          </wp:inline>
        </w:drawing>
      </w:r>
    </w:p>
    <w:p w:rsidR="00D319D2" w:rsidRDefault="00D319D2">
      <w:pPr>
        <w:pStyle w:val="Textoindependiente"/>
        <w:spacing w:before="116"/>
        <w:rPr>
          <w:rFonts w:ascii="Times New Roman"/>
        </w:rPr>
      </w:pPr>
    </w:p>
    <w:p w:rsidR="00D319D2" w:rsidRDefault="00000000">
      <w:pPr>
        <w:pStyle w:val="Ttulo1"/>
        <w:spacing w:before="1" w:line="360" w:lineRule="auto"/>
        <w:ind w:right="115"/>
        <w:jc w:val="both"/>
      </w:pPr>
      <w:r>
        <w:t>PROYECTO DE LEY QUE MODIFICA DISTINTOS CUERPOS LEGALES PARA AUMENTAR EL PLAZO PARA LA ELIMINACIÓN DE ANTECEDENTES PENALES EN CASOS DE HOMICIDIO SIMPLE O CALIFICADO, FEMICIDIO, VIOLACIÓN, PARRICIDIO O INFANTICIDIO, Y SECUESTRO, SEAN CONSUMADOS O FRUSTRADOS.</w:t>
      </w:r>
    </w:p>
    <w:p w:rsidR="00D319D2" w:rsidRDefault="00000000">
      <w:pPr>
        <w:spacing w:before="282"/>
        <w:ind w:left="102"/>
        <w:rPr>
          <w:b/>
          <w:sz w:val="24"/>
        </w:rPr>
      </w:pPr>
      <w:r>
        <w:rPr>
          <w:b/>
          <w:sz w:val="24"/>
        </w:rPr>
        <w:t>Idea</w:t>
      </w:r>
      <w:r>
        <w:rPr>
          <w:b/>
          <w:spacing w:val="-2"/>
          <w:sz w:val="24"/>
        </w:rPr>
        <w:t xml:space="preserve"> Matriz:</w:t>
      </w:r>
    </w:p>
    <w:p w:rsidR="00D319D2" w:rsidRDefault="00D319D2">
      <w:pPr>
        <w:pStyle w:val="Textoindependiente"/>
        <w:spacing w:before="132"/>
        <w:rPr>
          <w:b/>
        </w:rPr>
      </w:pPr>
    </w:p>
    <w:p w:rsidR="00D319D2" w:rsidRDefault="00000000">
      <w:pPr>
        <w:pStyle w:val="Textoindependiente"/>
        <w:spacing w:line="360" w:lineRule="auto"/>
        <w:ind w:left="102" w:right="117"/>
        <w:jc w:val="both"/>
      </w:pPr>
      <w:r>
        <w:t>El</w:t>
      </w:r>
      <w:r>
        <w:rPr>
          <w:spacing w:val="-9"/>
        </w:rPr>
        <w:t xml:space="preserve"> </w:t>
      </w:r>
      <w:r>
        <w:t>proyecto</w:t>
      </w:r>
      <w:r>
        <w:rPr>
          <w:spacing w:val="-9"/>
        </w:rPr>
        <w:t xml:space="preserve"> </w:t>
      </w:r>
      <w:r>
        <w:t>de</w:t>
      </w:r>
      <w:r>
        <w:rPr>
          <w:spacing w:val="-9"/>
        </w:rPr>
        <w:t xml:space="preserve"> </w:t>
      </w:r>
      <w:r>
        <w:t>ley</w:t>
      </w:r>
      <w:r>
        <w:rPr>
          <w:spacing w:val="-10"/>
        </w:rPr>
        <w:t xml:space="preserve"> </w:t>
      </w:r>
      <w:r>
        <w:t>busca</w:t>
      </w:r>
      <w:r>
        <w:rPr>
          <w:spacing w:val="-12"/>
        </w:rPr>
        <w:t xml:space="preserve"> </w:t>
      </w:r>
      <w:r>
        <w:t>equilibrar</w:t>
      </w:r>
      <w:r>
        <w:rPr>
          <w:spacing w:val="-9"/>
        </w:rPr>
        <w:t xml:space="preserve"> </w:t>
      </w:r>
      <w:r>
        <w:t>la</w:t>
      </w:r>
      <w:r>
        <w:rPr>
          <w:spacing w:val="-12"/>
        </w:rPr>
        <w:t xml:space="preserve"> </w:t>
      </w:r>
      <w:r>
        <w:t>reinserción</w:t>
      </w:r>
      <w:r>
        <w:rPr>
          <w:spacing w:val="-9"/>
        </w:rPr>
        <w:t xml:space="preserve"> </w:t>
      </w:r>
      <w:r>
        <w:t>social</w:t>
      </w:r>
      <w:r>
        <w:rPr>
          <w:spacing w:val="-9"/>
        </w:rPr>
        <w:t xml:space="preserve"> </w:t>
      </w:r>
      <w:r>
        <w:t>de</w:t>
      </w:r>
      <w:r>
        <w:rPr>
          <w:spacing w:val="-9"/>
        </w:rPr>
        <w:t xml:space="preserve"> </w:t>
      </w:r>
      <w:r>
        <w:t>los</w:t>
      </w:r>
      <w:r>
        <w:rPr>
          <w:spacing w:val="-9"/>
        </w:rPr>
        <w:t xml:space="preserve"> </w:t>
      </w:r>
      <w:r>
        <w:t>condenados</w:t>
      </w:r>
      <w:r>
        <w:rPr>
          <w:spacing w:val="-9"/>
        </w:rPr>
        <w:t xml:space="preserve"> </w:t>
      </w:r>
      <w:r>
        <w:t>con</w:t>
      </w:r>
      <w:r>
        <w:rPr>
          <w:spacing w:val="-8"/>
        </w:rPr>
        <w:t xml:space="preserve"> </w:t>
      </w:r>
      <w:r>
        <w:t>la</w:t>
      </w:r>
      <w:r>
        <w:rPr>
          <w:spacing w:val="-10"/>
        </w:rPr>
        <w:t xml:space="preserve"> </w:t>
      </w:r>
      <w:r>
        <w:t>protección de las víctimas y la seguridad pública, estableciendo un plazo mínimo de 20 años para solicitar la eliminación de antecedentes penales</w:t>
      </w:r>
      <w:r>
        <w:rPr>
          <w:spacing w:val="-3"/>
        </w:rPr>
        <w:t xml:space="preserve"> </w:t>
      </w:r>
      <w:r>
        <w:t>en casos de homicidio simple o calificado, femicidio, violación, parricidio o infanticidio, secuestro, sean estos consumados o frustrados,</w:t>
      </w:r>
      <w:r>
        <w:rPr>
          <w:spacing w:val="40"/>
        </w:rPr>
        <w:t xml:space="preserve"> </w:t>
      </w:r>
      <w:r>
        <w:t>garantizando así una evaluación adecuada de la rehabilitación del condenado sin afectar el derecho de la sociedad a acceder a información relevante.</w:t>
      </w:r>
    </w:p>
    <w:p w:rsidR="00D319D2" w:rsidRDefault="00000000">
      <w:pPr>
        <w:pStyle w:val="Ttulo1"/>
      </w:pPr>
      <w:r>
        <w:rPr>
          <w:spacing w:val="-2"/>
        </w:rPr>
        <w:t>Antecedentes:</w:t>
      </w:r>
    </w:p>
    <w:p w:rsidR="00D319D2" w:rsidRDefault="00D319D2">
      <w:pPr>
        <w:pStyle w:val="Textoindependiente"/>
        <w:spacing w:before="132"/>
        <w:rPr>
          <w:b/>
        </w:rPr>
      </w:pPr>
    </w:p>
    <w:p w:rsidR="00D319D2" w:rsidRDefault="00000000">
      <w:pPr>
        <w:pStyle w:val="Textoindependiente"/>
        <w:spacing w:line="360" w:lineRule="auto"/>
        <w:ind w:left="102" w:right="114" w:firstLine="707"/>
        <w:jc w:val="both"/>
      </w:pPr>
      <w:r>
        <w:t xml:space="preserve">En Chile, los delitos de homicidio y violación representan una preocupación constante tanto para la ciudadanía como para las autoridades. Según el </w:t>
      </w:r>
      <w:r>
        <w:rPr>
          <w:i/>
        </w:rPr>
        <w:t>Informe de Estadísticas</w:t>
      </w:r>
      <w:r>
        <w:rPr>
          <w:i/>
          <w:spacing w:val="-3"/>
        </w:rPr>
        <w:t xml:space="preserve"> </w:t>
      </w:r>
      <w:r>
        <w:rPr>
          <w:i/>
        </w:rPr>
        <w:t>Delictuales</w:t>
      </w:r>
      <w:r>
        <w:rPr>
          <w:i/>
          <w:spacing w:val="-1"/>
        </w:rPr>
        <w:t xml:space="preserve"> </w:t>
      </w:r>
      <w:r>
        <w:rPr>
          <w:i/>
        </w:rPr>
        <w:t xml:space="preserve">2023 </w:t>
      </w:r>
      <w:r>
        <w:t>del</w:t>
      </w:r>
      <w:r>
        <w:rPr>
          <w:spacing w:val="-2"/>
        </w:rPr>
        <w:t xml:space="preserve"> </w:t>
      </w:r>
      <w:r>
        <w:t>Ministerio</w:t>
      </w:r>
      <w:r>
        <w:rPr>
          <w:spacing w:val="-3"/>
        </w:rPr>
        <w:t xml:space="preserve"> </w:t>
      </w:r>
      <w:r>
        <w:t>Público,</w:t>
      </w:r>
      <w:r>
        <w:rPr>
          <w:spacing w:val="-1"/>
        </w:rPr>
        <w:t xml:space="preserve"> </w:t>
      </w:r>
      <w:r>
        <w:t>en</w:t>
      </w:r>
      <w:r>
        <w:rPr>
          <w:spacing w:val="-3"/>
        </w:rPr>
        <w:t xml:space="preserve"> </w:t>
      </w:r>
      <w:r>
        <w:t>el</w:t>
      </w:r>
      <w:r>
        <w:rPr>
          <w:spacing w:val="-1"/>
        </w:rPr>
        <w:t xml:space="preserve"> </w:t>
      </w:r>
      <w:r>
        <w:t>último</w:t>
      </w:r>
      <w:r>
        <w:rPr>
          <w:spacing w:val="-2"/>
        </w:rPr>
        <w:t xml:space="preserve"> </w:t>
      </w:r>
      <w:r>
        <w:t>año</w:t>
      </w:r>
      <w:r>
        <w:rPr>
          <w:spacing w:val="-1"/>
        </w:rPr>
        <w:t xml:space="preserve"> </w:t>
      </w:r>
      <w:r>
        <w:t>se</w:t>
      </w:r>
      <w:r>
        <w:rPr>
          <w:spacing w:val="-4"/>
        </w:rPr>
        <w:t xml:space="preserve"> </w:t>
      </w:r>
      <w:r>
        <w:t>registraron</w:t>
      </w:r>
      <w:r>
        <w:rPr>
          <w:spacing w:val="-3"/>
        </w:rPr>
        <w:t xml:space="preserve"> </w:t>
      </w:r>
      <w:r>
        <w:t>más</w:t>
      </w:r>
      <w:r>
        <w:rPr>
          <w:spacing w:val="-2"/>
        </w:rPr>
        <w:t xml:space="preserve"> </w:t>
      </w:r>
      <w:r>
        <w:rPr>
          <w:spacing w:val="-5"/>
        </w:rPr>
        <w:t>de</w:t>
      </w:r>
    </w:p>
    <w:p w:rsidR="00D319D2" w:rsidRDefault="00000000">
      <w:pPr>
        <w:pStyle w:val="Textoindependiente"/>
        <w:spacing w:before="2" w:line="360" w:lineRule="auto"/>
        <w:ind w:left="102" w:right="122"/>
        <w:jc w:val="both"/>
      </w:pPr>
      <w:r>
        <w:t>1.200</w:t>
      </w:r>
      <w:r>
        <w:rPr>
          <w:spacing w:val="-4"/>
        </w:rPr>
        <w:t xml:space="preserve"> </w:t>
      </w:r>
      <w:r>
        <w:t>casos</w:t>
      </w:r>
      <w:r>
        <w:rPr>
          <w:spacing w:val="-4"/>
        </w:rPr>
        <w:t xml:space="preserve"> </w:t>
      </w:r>
      <w:r>
        <w:t>de</w:t>
      </w:r>
      <w:r>
        <w:rPr>
          <w:spacing w:val="-5"/>
        </w:rPr>
        <w:t xml:space="preserve"> </w:t>
      </w:r>
      <w:r>
        <w:t>homicidios</w:t>
      </w:r>
      <w:r>
        <w:rPr>
          <w:spacing w:val="-3"/>
        </w:rPr>
        <w:t xml:space="preserve"> </w:t>
      </w:r>
      <w:r>
        <w:t>y</w:t>
      </w:r>
      <w:r>
        <w:rPr>
          <w:spacing w:val="-3"/>
        </w:rPr>
        <w:t xml:space="preserve"> </w:t>
      </w:r>
      <w:r>
        <w:t>más</w:t>
      </w:r>
      <w:r>
        <w:rPr>
          <w:spacing w:val="-7"/>
        </w:rPr>
        <w:t xml:space="preserve"> </w:t>
      </w:r>
      <w:r>
        <w:t>de</w:t>
      </w:r>
      <w:r>
        <w:rPr>
          <w:spacing w:val="-5"/>
        </w:rPr>
        <w:t xml:space="preserve"> </w:t>
      </w:r>
      <w:r>
        <w:t>6.000</w:t>
      </w:r>
      <w:r>
        <w:rPr>
          <w:spacing w:val="-4"/>
        </w:rPr>
        <w:t xml:space="preserve"> </w:t>
      </w:r>
      <w:r>
        <w:t>denuncias</w:t>
      </w:r>
      <w:r>
        <w:rPr>
          <w:spacing w:val="-3"/>
        </w:rPr>
        <w:t xml:space="preserve"> </w:t>
      </w:r>
      <w:r>
        <w:t>por</w:t>
      </w:r>
      <w:r>
        <w:rPr>
          <w:spacing w:val="-5"/>
        </w:rPr>
        <w:t xml:space="preserve"> </w:t>
      </w:r>
      <w:r>
        <w:t>delitos</w:t>
      </w:r>
      <w:r>
        <w:rPr>
          <w:spacing w:val="-5"/>
        </w:rPr>
        <w:t xml:space="preserve"> </w:t>
      </w:r>
      <w:r>
        <w:t>sexuales,</w:t>
      </w:r>
      <w:r>
        <w:rPr>
          <w:spacing w:val="-6"/>
        </w:rPr>
        <w:t xml:space="preserve"> </w:t>
      </w:r>
      <w:r>
        <w:t>de</w:t>
      </w:r>
      <w:r>
        <w:rPr>
          <w:spacing w:val="-2"/>
        </w:rPr>
        <w:t xml:space="preserve"> </w:t>
      </w:r>
      <w:r>
        <w:t>las</w:t>
      </w:r>
      <w:r>
        <w:rPr>
          <w:spacing w:val="-5"/>
        </w:rPr>
        <w:t xml:space="preserve"> </w:t>
      </w:r>
      <w:r>
        <w:t>cuales</w:t>
      </w:r>
      <w:r>
        <w:rPr>
          <w:spacing w:val="-7"/>
        </w:rPr>
        <w:t xml:space="preserve"> </w:t>
      </w:r>
      <w:r>
        <w:t>una proporción significativa corresponde a violaciones.</w:t>
      </w:r>
    </w:p>
    <w:p w:rsidR="00D319D2" w:rsidRDefault="00000000">
      <w:pPr>
        <w:pStyle w:val="Textoindependiente"/>
        <w:spacing w:line="360" w:lineRule="auto"/>
        <w:ind w:left="102" w:right="115" w:firstLine="707"/>
        <w:jc w:val="both"/>
      </w:pPr>
      <w:r>
        <w:t>Además, en los últimos años, se ha observado un preocupante aumento de otros delitos graves, como femicidio, parricidio, infanticidio y secuestro, evidenciando una crisis en materia de seguridad y protección, especialmente visible en 2024. Según el Ministerio Público,</w:t>
      </w:r>
      <w:r>
        <w:rPr>
          <w:spacing w:val="-7"/>
        </w:rPr>
        <w:t xml:space="preserve"> </w:t>
      </w:r>
      <w:r>
        <w:t>en</w:t>
      </w:r>
      <w:r>
        <w:rPr>
          <w:spacing w:val="-4"/>
        </w:rPr>
        <w:t xml:space="preserve"> </w:t>
      </w:r>
      <w:r>
        <w:t>2022</w:t>
      </w:r>
      <w:r>
        <w:rPr>
          <w:spacing w:val="-4"/>
        </w:rPr>
        <w:t xml:space="preserve"> </w:t>
      </w:r>
      <w:r>
        <w:t>se</w:t>
      </w:r>
      <w:r>
        <w:rPr>
          <w:spacing w:val="-7"/>
        </w:rPr>
        <w:t xml:space="preserve"> </w:t>
      </w:r>
      <w:r>
        <w:t>registraron</w:t>
      </w:r>
      <w:r>
        <w:rPr>
          <w:spacing w:val="-4"/>
        </w:rPr>
        <w:t xml:space="preserve"> </w:t>
      </w:r>
      <w:r>
        <w:t>1.322</w:t>
      </w:r>
      <w:r>
        <w:rPr>
          <w:spacing w:val="-4"/>
        </w:rPr>
        <w:t xml:space="preserve"> </w:t>
      </w:r>
      <w:r>
        <w:t>homicidios</w:t>
      </w:r>
      <w:r>
        <w:rPr>
          <w:spacing w:val="-7"/>
        </w:rPr>
        <w:t xml:space="preserve"> </w:t>
      </w:r>
      <w:r>
        <w:t>consumados,</w:t>
      </w:r>
      <w:r>
        <w:rPr>
          <w:spacing w:val="-4"/>
        </w:rPr>
        <w:t xml:space="preserve"> </w:t>
      </w:r>
      <w:r>
        <w:t>lo</w:t>
      </w:r>
      <w:r>
        <w:rPr>
          <w:spacing w:val="-4"/>
        </w:rPr>
        <w:t xml:space="preserve"> </w:t>
      </w:r>
      <w:r>
        <w:t>que</w:t>
      </w:r>
      <w:r>
        <w:rPr>
          <w:spacing w:val="-4"/>
        </w:rPr>
        <w:t xml:space="preserve"> </w:t>
      </w:r>
      <w:r>
        <w:t>refleja</w:t>
      </w:r>
      <w:r>
        <w:rPr>
          <w:spacing w:val="-4"/>
        </w:rPr>
        <w:t xml:space="preserve"> </w:t>
      </w:r>
      <w:r>
        <w:t>una</w:t>
      </w:r>
      <w:r>
        <w:rPr>
          <w:spacing w:val="-7"/>
        </w:rPr>
        <w:t xml:space="preserve"> </w:t>
      </w:r>
      <w:r>
        <w:t>tendencia</w:t>
      </w:r>
    </w:p>
    <w:p w:rsidR="00D319D2" w:rsidRDefault="00D319D2">
      <w:pPr>
        <w:spacing w:line="360" w:lineRule="auto"/>
        <w:jc w:val="both"/>
        <w:sectPr w:rsidR="00D319D2">
          <w:type w:val="continuous"/>
          <w:pgSz w:w="12240" w:h="15840"/>
          <w:pgMar w:top="1820" w:right="1580" w:bottom="280" w:left="1600" w:header="720" w:footer="720" w:gutter="0"/>
          <w:cols w:space="720"/>
        </w:sectPr>
      </w:pPr>
    </w:p>
    <w:p w:rsidR="00D319D2" w:rsidRDefault="00000000">
      <w:pPr>
        <w:pStyle w:val="Textoindependiente"/>
        <w:spacing w:before="36" w:line="362" w:lineRule="auto"/>
        <w:ind w:left="102" w:right="122"/>
        <w:jc w:val="both"/>
      </w:pPr>
      <w:r>
        <w:lastRenderedPageBreak/>
        <w:t>al alza en la violencia letal, con un impacto particular en las mujeres. Los femicidios, como expresión extrema de la desigualdad de género, destacan en este panorama.</w:t>
      </w:r>
    </w:p>
    <w:p w:rsidR="00D319D2" w:rsidRDefault="00000000">
      <w:pPr>
        <w:pStyle w:val="Textoindependiente"/>
        <w:spacing w:line="360" w:lineRule="auto"/>
        <w:ind w:left="102" w:right="123" w:firstLine="707"/>
        <w:jc w:val="both"/>
      </w:pPr>
      <w:r>
        <w:t>Respecto al parricidio e infanticidio, estudios como el de la Fundación Amparo y Justicia revelan que estos crímenes, cometidos mayoritariamente en contextos intrafamiliares, constituyen el 84% de los homicidios de niños, niñas y adolescentes investigados entre 2018 y 2022. Esto subraya la urgente necesidad de abordar la violencia dentro de los hogares.</w:t>
      </w:r>
    </w:p>
    <w:p w:rsidR="00D319D2" w:rsidRDefault="00000000">
      <w:pPr>
        <w:pStyle w:val="Textoindependiente"/>
        <w:spacing w:line="360" w:lineRule="auto"/>
        <w:ind w:left="102" w:right="114" w:firstLine="707"/>
        <w:jc w:val="both"/>
      </w:pPr>
      <w:r>
        <w:t>Por</w:t>
      </w:r>
      <w:r>
        <w:rPr>
          <w:spacing w:val="-1"/>
        </w:rPr>
        <w:t xml:space="preserve"> </w:t>
      </w:r>
      <w:r>
        <w:t>otro</w:t>
      </w:r>
      <w:r>
        <w:rPr>
          <w:spacing w:val="-3"/>
        </w:rPr>
        <w:t xml:space="preserve"> </w:t>
      </w:r>
      <w:r>
        <w:t>lado,</w:t>
      </w:r>
      <w:r>
        <w:rPr>
          <w:spacing w:val="-3"/>
        </w:rPr>
        <w:t xml:space="preserve"> </w:t>
      </w:r>
      <w:r>
        <w:t>aunque</w:t>
      </w:r>
      <w:r>
        <w:rPr>
          <w:spacing w:val="-1"/>
        </w:rPr>
        <w:t xml:space="preserve"> </w:t>
      </w:r>
      <w:r>
        <w:t>el</w:t>
      </w:r>
      <w:r>
        <w:rPr>
          <w:spacing w:val="-6"/>
        </w:rPr>
        <w:t xml:space="preserve"> </w:t>
      </w:r>
      <w:r>
        <w:t>secuestro</w:t>
      </w:r>
      <w:r>
        <w:rPr>
          <w:spacing w:val="-3"/>
        </w:rPr>
        <w:t xml:space="preserve"> </w:t>
      </w:r>
      <w:r>
        <w:t>ha</w:t>
      </w:r>
      <w:r>
        <w:rPr>
          <w:spacing w:val="-4"/>
        </w:rPr>
        <w:t xml:space="preserve"> </w:t>
      </w:r>
      <w:r>
        <w:t>tenido</w:t>
      </w:r>
      <w:r>
        <w:rPr>
          <w:spacing w:val="-4"/>
        </w:rPr>
        <w:t xml:space="preserve"> </w:t>
      </w:r>
      <w:r>
        <w:t>una</w:t>
      </w:r>
      <w:r>
        <w:rPr>
          <w:spacing w:val="-4"/>
        </w:rPr>
        <w:t xml:space="preserve"> </w:t>
      </w:r>
      <w:r>
        <w:t>menor</w:t>
      </w:r>
      <w:r>
        <w:rPr>
          <w:spacing w:val="-3"/>
        </w:rPr>
        <w:t xml:space="preserve"> </w:t>
      </w:r>
      <w:r>
        <w:t>incidencia</w:t>
      </w:r>
      <w:r>
        <w:rPr>
          <w:spacing w:val="-2"/>
        </w:rPr>
        <w:t xml:space="preserve"> </w:t>
      </w:r>
      <w:r>
        <w:t>en</w:t>
      </w:r>
      <w:r>
        <w:rPr>
          <w:spacing w:val="-1"/>
        </w:rPr>
        <w:t xml:space="preserve"> </w:t>
      </w:r>
      <w:r>
        <w:t>comparación con</w:t>
      </w:r>
      <w:r>
        <w:rPr>
          <w:spacing w:val="-14"/>
        </w:rPr>
        <w:t xml:space="preserve"> </w:t>
      </w:r>
      <w:r>
        <w:t>otros</w:t>
      </w:r>
      <w:r>
        <w:rPr>
          <w:spacing w:val="-14"/>
        </w:rPr>
        <w:t xml:space="preserve"> </w:t>
      </w:r>
      <w:r>
        <w:t>delitos,</w:t>
      </w:r>
      <w:r>
        <w:rPr>
          <w:spacing w:val="-13"/>
        </w:rPr>
        <w:t xml:space="preserve"> </w:t>
      </w:r>
      <w:r>
        <w:t>su</w:t>
      </w:r>
      <w:r>
        <w:rPr>
          <w:spacing w:val="-14"/>
        </w:rPr>
        <w:t xml:space="preserve"> </w:t>
      </w:r>
      <w:r>
        <w:t>aumento</w:t>
      </w:r>
      <w:r>
        <w:rPr>
          <w:spacing w:val="-13"/>
        </w:rPr>
        <w:t xml:space="preserve"> </w:t>
      </w:r>
      <w:r>
        <w:t>durante</w:t>
      </w:r>
      <w:r>
        <w:rPr>
          <w:spacing w:val="-14"/>
        </w:rPr>
        <w:t xml:space="preserve"> </w:t>
      </w:r>
      <w:r>
        <w:t>2023</w:t>
      </w:r>
      <w:r>
        <w:rPr>
          <w:spacing w:val="-13"/>
        </w:rPr>
        <w:t xml:space="preserve"> </w:t>
      </w:r>
      <w:r>
        <w:t>y</w:t>
      </w:r>
      <w:r>
        <w:rPr>
          <w:spacing w:val="-14"/>
        </w:rPr>
        <w:t xml:space="preserve"> </w:t>
      </w:r>
      <w:r>
        <w:t>2024</w:t>
      </w:r>
      <w:r>
        <w:rPr>
          <w:spacing w:val="-14"/>
        </w:rPr>
        <w:t xml:space="preserve"> </w:t>
      </w:r>
      <w:r>
        <w:t>ha</w:t>
      </w:r>
      <w:r>
        <w:rPr>
          <w:spacing w:val="-13"/>
        </w:rPr>
        <w:t xml:space="preserve"> </w:t>
      </w:r>
      <w:r>
        <w:t>sido</w:t>
      </w:r>
      <w:r>
        <w:rPr>
          <w:spacing w:val="-14"/>
        </w:rPr>
        <w:t xml:space="preserve"> </w:t>
      </w:r>
      <w:r>
        <w:t>significativo,</w:t>
      </w:r>
      <w:r>
        <w:rPr>
          <w:spacing w:val="-13"/>
        </w:rPr>
        <w:t xml:space="preserve"> </w:t>
      </w:r>
      <w:r>
        <w:t>vinculado</w:t>
      </w:r>
      <w:r>
        <w:rPr>
          <w:spacing w:val="-14"/>
        </w:rPr>
        <w:t xml:space="preserve"> </w:t>
      </w:r>
      <w:r>
        <w:t>al</w:t>
      </w:r>
      <w:r>
        <w:rPr>
          <w:spacing w:val="-13"/>
        </w:rPr>
        <w:t xml:space="preserve"> </w:t>
      </w:r>
      <w:r>
        <w:t>ingreso al país de bandas delictuales extranjeras.</w:t>
      </w:r>
    </w:p>
    <w:p w:rsidR="00D319D2" w:rsidRDefault="00000000">
      <w:pPr>
        <w:pStyle w:val="Textoindependiente"/>
        <w:spacing w:line="360" w:lineRule="auto"/>
        <w:ind w:left="102" w:right="118" w:firstLine="707"/>
        <w:jc w:val="both"/>
      </w:pPr>
      <w:r>
        <w:t>Este</w:t>
      </w:r>
      <w:r>
        <w:rPr>
          <w:spacing w:val="-7"/>
        </w:rPr>
        <w:t xml:space="preserve"> </w:t>
      </w:r>
      <w:r>
        <w:t>panorama</w:t>
      </w:r>
      <w:r>
        <w:rPr>
          <w:spacing w:val="-7"/>
        </w:rPr>
        <w:t xml:space="preserve"> </w:t>
      </w:r>
      <w:r>
        <w:t>exige</w:t>
      </w:r>
      <w:r>
        <w:rPr>
          <w:spacing w:val="-7"/>
        </w:rPr>
        <w:t xml:space="preserve"> </w:t>
      </w:r>
      <w:r>
        <w:t>medidas</w:t>
      </w:r>
      <w:r>
        <w:rPr>
          <w:spacing w:val="-7"/>
        </w:rPr>
        <w:t xml:space="preserve"> </w:t>
      </w:r>
      <w:r>
        <w:t>efectivas,</w:t>
      </w:r>
      <w:r>
        <w:rPr>
          <w:spacing w:val="-5"/>
        </w:rPr>
        <w:t xml:space="preserve"> </w:t>
      </w:r>
      <w:r>
        <w:t>como</w:t>
      </w:r>
      <w:r>
        <w:rPr>
          <w:spacing w:val="-5"/>
        </w:rPr>
        <w:t xml:space="preserve"> </w:t>
      </w:r>
      <w:r>
        <w:t>el</w:t>
      </w:r>
      <w:r>
        <w:rPr>
          <w:spacing w:val="-9"/>
        </w:rPr>
        <w:t xml:space="preserve"> </w:t>
      </w:r>
      <w:r>
        <w:t>fortalecimiento</w:t>
      </w:r>
      <w:r>
        <w:rPr>
          <w:spacing w:val="-7"/>
        </w:rPr>
        <w:t xml:space="preserve"> </w:t>
      </w:r>
      <w:r>
        <w:t>de</w:t>
      </w:r>
      <w:r>
        <w:rPr>
          <w:spacing w:val="-7"/>
        </w:rPr>
        <w:t xml:space="preserve"> </w:t>
      </w:r>
      <w:r>
        <w:t>la</w:t>
      </w:r>
      <w:r>
        <w:rPr>
          <w:spacing w:val="-5"/>
        </w:rPr>
        <w:t xml:space="preserve"> </w:t>
      </w:r>
      <w:r>
        <w:t>legislación,</w:t>
      </w:r>
      <w:r>
        <w:rPr>
          <w:spacing w:val="-5"/>
        </w:rPr>
        <w:t xml:space="preserve"> </w:t>
      </w:r>
      <w:r>
        <w:t xml:space="preserve">la implementación de políticas públicas específicas y un enfoque integral que permita combatir estas formas graves de violencia, garantizando justicia y seguridad para las </w:t>
      </w:r>
      <w:r>
        <w:rPr>
          <w:spacing w:val="-2"/>
        </w:rPr>
        <w:t>víctimas.</w:t>
      </w:r>
    </w:p>
    <w:p w:rsidR="00D319D2" w:rsidRDefault="00000000">
      <w:pPr>
        <w:pStyle w:val="Textoindependiente"/>
        <w:spacing w:line="360" w:lineRule="auto"/>
        <w:ind w:left="102" w:right="117" w:firstLine="707"/>
        <w:jc w:val="both"/>
      </w:pPr>
      <w:r>
        <w:t>Un</w:t>
      </w:r>
      <w:r>
        <w:rPr>
          <w:spacing w:val="-14"/>
        </w:rPr>
        <w:t xml:space="preserve"> </w:t>
      </w:r>
      <w:r>
        <w:t>aspecto</w:t>
      </w:r>
      <w:r>
        <w:rPr>
          <w:spacing w:val="-14"/>
        </w:rPr>
        <w:t xml:space="preserve"> </w:t>
      </w:r>
      <w:r>
        <w:t>igualmente</w:t>
      </w:r>
      <w:r>
        <w:rPr>
          <w:spacing w:val="-13"/>
        </w:rPr>
        <w:t xml:space="preserve"> </w:t>
      </w:r>
      <w:r>
        <w:t>alarmante,</w:t>
      </w:r>
      <w:r>
        <w:rPr>
          <w:spacing w:val="-14"/>
        </w:rPr>
        <w:t xml:space="preserve"> </w:t>
      </w:r>
      <w:r>
        <w:t>pero</w:t>
      </w:r>
      <w:r>
        <w:rPr>
          <w:spacing w:val="-13"/>
        </w:rPr>
        <w:t xml:space="preserve"> </w:t>
      </w:r>
      <w:r>
        <w:t>que</w:t>
      </w:r>
      <w:r>
        <w:rPr>
          <w:spacing w:val="-14"/>
        </w:rPr>
        <w:t xml:space="preserve"> </w:t>
      </w:r>
      <w:r>
        <w:t>no</w:t>
      </w:r>
      <w:r>
        <w:rPr>
          <w:spacing w:val="-13"/>
        </w:rPr>
        <w:t xml:space="preserve"> </w:t>
      </w:r>
      <w:r>
        <w:t>recibe</w:t>
      </w:r>
      <w:r>
        <w:rPr>
          <w:spacing w:val="-14"/>
        </w:rPr>
        <w:t xml:space="preserve"> </w:t>
      </w:r>
      <w:r>
        <w:t>suficiente</w:t>
      </w:r>
      <w:r>
        <w:rPr>
          <w:spacing w:val="-14"/>
        </w:rPr>
        <w:t xml:space="preserve"> </w:t>
      </w:r>
      <w:r>
        <w:t>atención</w:t>
      </w:r>
      <w:r>
        <w:rPr>
          <w:spacing w:val="-13"/>
        </w:rPr>
        <w:t xml:space="preserve"> </w:t>
      </w:r>
      <w:r>
        <w:t>legislativa, es el tratamiento de los delitos frustrados, como homicidios, violaciones, robos con violencia y secuestros frustrados. Estos actos, aunque no consumados, representan una clara</w:t>
      </w:r>
      <w:r>
        <w:rPr>
          <w:spacing w:val="-9"/>
        </w:rPr>
        <w:t xml:space="preserve"> </w:t>
      </w:r>
      <w:r>
        <w:t>manifestación</w:t>
      </w:r>
      <w:r>
        <w:rPr>
          <w:spacing w:val="-9"/>
        </w:rPr>
        <w:t xml:space="preserve"> </w:t>
      </w:r>
      <w:r>
        <w:t>del</w:t>
      </w:r>
      <w:r>
        <w:rPr>
          <w:spacing w:val="-12"/>
        </w:rPr>
        <w:t xml:space="preserve"> </w:t>
      </w:r>
      <w:r>
        <w:t>dolo</w:t>
      </w:r>
      <w:r>
        <w:rPr>
          <w:spacing w:val="-9"/>
        </w:rPr>
        <w:t xml:space="preserve"> </w:t>
      </w:r>
      <w:r>
        <w:t>delictivo,</w:t>
      </w:r>
      <w:r>
        <w:rPr>
          <w:spacing w:val="-9"/>
        </w:rPr>
        <w:t xml:space="preserve"> </w:t>
      </w:r>
      <w:r>
        <w:t>ya</w:t>
      </w:r>
      <w:r>
        <w:rPr>
          <w:spacing w:val="-10"/>
        </w:rPr>
        <w:t xml:space="preserve"> </w:t>
      </w:r>
      <w:r>
        <w:t>que</w:t>
      </w:r>
      <w:r>
        <w:rPr>
          <w:spacing w:val="-9"/>
        </w:rPr>
        <w:t xml:space="preserve"> </w:t>
      </w:r>
      <w:r>
        <w:t>reflejan</w:t>
      </w:r>
      <w:r>
        <w:rPr>
          <w:spacing w:val="-8"/>
        </w:rPr>
        <w:t xml:space="preserve"> </w:t>
      </w:r>
      <w:r>
        <w:t>la</w:t>
      </w:r>
      <w:r>
        <w:rPr>
          <w:spacing w:val="-10"/>
        </w:rPr>
        <w:t xml:space="preserve"> </w:t>
      </w:r>
      <w:r>
        <w:t>intención</w:t>
      </w:r>
      <w:r>
        <w:rPr>
          <w:spacing w:val="-11"/>
        </w:rPr>
        <w:t xml:space="preserve"> </w:t>
      </w:r>
      <w:r>
        <w:t>decidida</w:t>
      </w:r>
      <w:r>
        <w:rPr>
          <w:spacing w:val="-12"/>
        </w:rPr>
        <w:t xml:space="preserve"> </w:t>
      </w:r>
      <w:r>
        <w:t>del</w:t>
      </w:r>
      <w:r>
        <w:rPr>
          <w:spacing w:val="-9"/>
        </w:rPr>
        <w:t xml:space="preserve"> </w:t>
      </w:r>
      <w:r>
        <w:t>sujeto</w:t>
      </w:r>
      <w:r>
        <w:rPr>
          <w:spacing w:val="-12"/>
        </w:rPr>
        <w:t xml:space="preserve"> </w:t>
      </w:r>
      <w:r>
        <w:t>activo de</w:t>
      </w:r>
      <w:r>
        <w:rPr>
          <w:spacing w:val="-14"/>
        </w:rPr>
        <w:t xml:space="preserve"> </w:t>
      </w:r>
      <w:r>
        <w:t>causar</w:t>
      </w:r>
      <w:r>
        <w:rPr>
          <w:spacing w:val="-12"/>
        </w:rPr>
        <w:t xml:space="preserve"> </w:t>
      </w:r>
      <w:r>
        <w:t>un</w:t>
      </w:r>
      <w:r>
        <w:rPr>
          <w:spacing w:val="-12"/>
        </w:rPr>
        <w:t xml:space="preserve"> </w:t>
      </w:r>
      <w:r>
        <w:t>daño</w:t>
      </w:r>
      <w:r>
        <w:rPr>
          <w:spacing w:val="-13"/>
        </w:rPr>
        <w:t xml:space="preserve"> </w:t>
      </w:r>
      <w:r>
        <w:t>grave.</w:t>
      </w:r>
      <w:r>
        <w:rPr>
          <w:spacing w:val="-14"/>
        </w:rPr>
        <w:t xml:space="preserve"> </w:t>
      </w:r>
      <w:r>
        <w:t>La</w:t>
      </w:r>
      <w:r>
        <w:rPr>
          <w:spacing w:val="-11"/>
        </w:rPr>
        <w:t xml:space="preserve"> </w:t>
      </w:r>
      <w:r>
        <w:t>frustración</w:t>
      </w:r>
      <w:r>
        <w:rPr>
          <w:spacing w:val="-12"/>
        </w:rPr>
        <w:t xml:space="preserve"> </w:t>
      </w:r>
      <w:r>
        <w:t>del</w:t>
      </w:r>
      <w:r>
        <w:rPr>
          <w:spacing w:val="-13"/>
        </w:rPr>
        <w:t xml:space="preserve"> </w:t>
      </w:r>
      <w:r>
        <w:t>delito,</w:t>
      </w:r>
      <w:r>
        <w:rPr>
          <w:spacing w:val="-13"/>
        </w:rPr>
        <w:t xml:space="preserve"> </w:t>
      </w:r>
      <w:r>
        <w:t>por</w:t>
      </w:r>
      <w:r>
        <w:rPr>
          <w:spacing w:val="-12"/>
        </w:rPr>
        <w:t xml:space="preserve"> </w:t>
      </w:r>
      <w:r>
        <w:t>lo</w:t>
      </w:r>
      <w:r>
        <w:rPr>
          <w:spacing w:val="-13"/>
        </w:rPr>
        <w:t xml:space="preserve"> </w:t>
      </w:r>
      <w:r>
        <w:t>general,</w:t>
      </w:r>
      <w:r>
        <w:rPr>
          <w:spacing w:val="-13"/>
        </w:rPr>
        <w:t xml:space="preserve"> </w:t>
      </w:r>
      <w:r>
        <w:t>no</w:t>
      </w:r>
      <w:r>
        <w:rPr>
          <w:spacing w:val="-13"/>
        </w:rPr>
        <w:t xml:space="preserve"> </w:t>
      </w:r>
      <w:r>
        <w:t>depende</w:t>
      </w:r>
      <w:r>
        <w:rPr>
          <w:spacing w:val="-13"/>
        </w:rPr>
        <w:t xml:space="preserve"> </w:t>
      </w:r>
      <w:r>
        <w:t>de</w:t>
      </w:r>
      <w:r>
        <w:rPr>
          <w:spacing w:val="-13"/>
        </w:rPr>
        <w:t xml:space="preserve"> </w:t>
      </w:r>
      <w:r>
        <w:t>la</w:t>
      </w:r>
      <w:r>
        <w:rPr>
          <w:spacing w:val="-13"/>
        </w:rPr>
        <w:t xml:space="preserve"> </w:t>
      </w:r>
      <w:r>
        <w:t>voluntad del</w:t>
      </w:r>
      <w:r>
        <w:rPr>
          <w:spacing w:val="-5"/>
        </w:rPr>
        <w:t xml:space="preserve"> </w:t>
      </w:r>
      <w:r>
        <w:t>victimario,</w:t>
      </w:r>
      <w:r>
        <w:rPr>
          <w:spacing w:val="-7"/>
        </w:rPr>
        <w:t xml:space="preserve"> </w:t>
      </w:r>
      <w:r>
        <w:t>sino</w:t>
      </w:r>
      <w:r>
        <w:rPr>
          <w:spacing w:val="-7"/>
        </w:rPr>
        <w:t xml:space="preserve"> </w:t>
      </w:r>
      <w:r>
        <w:t>de</w:t>
      </w:r>
      <w:r>
        <w:rPr>
          <w:spacing w:val="-7"/>
        </w:rPr>
        <w:t xml:space="preserve"> </w:t>
      </w:r>
      <w:r>
        <w:t>circunstancias</w:t>
      </w:r>
      <w:r>
        <w:rPr>
          <w:spacing w:val="-6"/>
        </w:rPr>
        <w:t xml:space="preserve"> </w:t>
      </w:r>
      <w:r>
        <w:t>externas</w:t>
      </w:r>
      <w:r>
        <w:rPr>
          <w:spacing w:val="-7"/>
        </w:rPr>
        <w:t xml:space="preserve"> </w:t>
      </w:r>
      <w:r>
        <w:t>como</w:t>
      </w:r>
      <w:r>
        <w:rPr>
          <w:spacing w:val="-2"/>
        </w:rPr>
        <w:t xml:space="preserve"> </w:t>
      </w:r>
      <w:r>
        <w:t>la</w:t>
      </w:r>
      <w:r>
        <w:rPr>
          <w:spacing w:val="-7"/>
        </w:rPr>
        <w:t xml:space="preserve"> </w:t>
      </w:r>
      <w:r>
        <w:t>intervención</w:t>
      </w:r>
      <w:r>
        <w:rPr>
          <w:spacing w:val="-7"/>
        </w:rPr>
        <w:t xml:space="preserve"> </w:t>
      </w:r>
      <w:r>
        <w:t>de</w:t>
      </w:r>
      <w:r>
        <w:rPr>
          <w:spacing w:val="-7"/>
        </w:rPr>
        <w:t xml:space="preserve"> </w:t>
      </w:r>
      <w:r>
        <w:t>un</w:t>
      </w:r>
      <w:r>
        <w:rPr>
          <w:spacing w:val="-7"/>
        </w:rPr>
        <w:t xml:space="preserve"> </w:t>
      </w:r>
      <w:r>
        <w:t>tercero</w:t>
      </w:r>
      <w:r>
        <w:rPr>
          <w:spacing w:val="-7"/>
        </w:rPr>
        <w:t xml:space="preserve"> </w:t>
      </w:r>
      <w:r>
        <w:t>o</w:t>
      </w:r>
      <w:r>
        <w:rPr>
          <w:spacing w:val="-7"/>
        </w:rPr>
        <w:t xml:space="preserve"> </w:t>
      </w:r>
      <w:r>
        <w:t xml:space="preserve">hechos </w:t>
      </w:r>
      <w:r>
        <w:rPr>
          <w:spacing w:val="-2"/>
        </w:rPr>
        <w:t>fortuitos.</w:t>
      </w:r>
    </w:p>
    <w:p w:rsidR="00D319D2" w:rsidRDefault="00000000">
      <w:pPr>
        <w:pStyle w:val="Textoindependiente"/>
        <w:spacing w:line="360" w:lineRule="auto"/>
        <w:ind w:left="102" w:right="117" w:firstLine="707"/>
        <w:jc w:val="both"/>
      </w:pPr>
      <w:r>
        <w:t>En el ámbito doctrinal, el profesor Eugenio Zaffaroni señala que "el derecho penal debe</w:t>
      </w:r>
      <w:r>
        <w:rPr>
          <w:spacing w:val="-6"/>
        </w:rPr>
        <w:t xml:space="preserve"> </w:t>
      </w:r>
      <w:r>
        <w:t>poner</w:t>
      </w:r>
      <w:r>
        <w:rPr>
          <w:spacing w:val="-6"/>
        </w:rPr>
        <w:t xml:space="preserve"> </w:t>
      </w:r>
      <w:r>
        <w:t>énfasis</w:t>
      </w:r>
      <w:r>
        <w:rPr>
          <w:spacing w:val="-4"/>
        </w:rPr>
        <w:t xml:space="preserve"> </w:t>
      </w:r>
      <w:r>
        <w:t>en</w:t>
      </w:r>
      <w:r>
        <w:rPr>
          <w:spacing w:val="-5"/>
        </w:rPr>
        <w:t xml:space="preserve"> </w:t>
      </w:r>
      <w:r>
        <w:t>la</w:t>
      </w:r>
      <w:r>
        <w:rPr>
          <w:spacing w:val="-6"/>
        </w:rPr>
        <w:t xml:space="preserve"> </w:t>
      </w:r>
      <w:r>
        <w:t>voluntad</w:t>
      </w:r>
      <w:r>
        <w:rPr>
          <w:spacing w:val="-5"/>
        </w:rPr>
        <w:t xml:space="preserve"> </w:t>
      </w:r>
      <w:r>
        <w:t>delictiva</w:t>
      </w:r>
      <w:r>
        <w:rPr>
          <w:spacing w:val="-7"/>
        </w:rPr>
        <w:t xml:space="preserve"> </w:t>
      </w:r>
      <w:r>
        <w:t>del</w:t>
      </w:r>
      <w:r>
        <w:rPr>
          <w:spacing w:val="-3"/>
        </w:rPr>
        <w:t xml:space="preserve"> </w:t>
      </w:r>
      <w:r>
        <w:t>sujeto</w:t>
      </w:r>
      <w:r>
        <w:rPr>
          <w:spacing w:val="-3"/>
        </w:rPr>
        <w:t xml:space="preserve"> </w:t>
      </w:r>
      <w:r>
        <w:t>activo,</w:t>
      </w:r>
      <w:r>
        <w:rPr>
          <w:spacing w:val="-4"/>
        </w:rPr>
        <w:t xml:space="preserve"> </w:t>
      </w:r>
      <w:r>
        <w:t>y</w:t>
      </w:r>
      <w:r>
        <w:rPr>
          <w:spacing w:val="-5"/>
        </w:rPr>
        <w:t xml:space="preserve"> </w:t>
      </w:r>
      <w:r>
        <w:t>no</w:t>
      </w:r>
      <w:r>
        <w:rPr>
          <w:spacing w:val="-3"/>
        </w:rPr>
        <w:t xml:space="preserve"> </w:t>
      </w:r>
      <w:r>
        <w:t>en</w:t>
      </w:r>
      <w:r>
        <w:rPr>
          <w:spacing w:val="-5"/>
        </w:rPr>
        <w:t xml:space="preserve"> </w:t>
      </w:r>
      <w:r>
        <w:t>la</w:t>
      </w:r>
      <w:r>
        <w:rPr>
          <w:spacing w:val="-4"/>
        </w:rPr>
        <w:t xml:space="preserve"> </w:t>
      </w:r>
      <w:r>
        <w:t>mera</w:t>
      </w:r>
      <w:r>
        <w:rPr>
          <w:spacing w:val="-3"/>
        </w:rPr>
        <w:t xml:space="preserve"> </w:t>
      </w:r>
      <w:r>
        <w:t>fortuna</w:t>
      </w:r>
      <w:r>
        <w:rPr>
          <w:spacing w:val="-4"/>
        </w:rPr>
        <w:t xml:space="preserve"> </w:t>
      </w:r>
      <w:r>
        <w:t>o</w:t>
      </w:r>
      <w:r>
        <w:rPr>
          <w:spacing w:val="-6"/>
        </w:rPr>
        <w:t xml:space="preserve"> </w:t>
      </w:r>
      <w:r>
        <w:t>azar que</w:t>
      </w:r>
      <w:r>
        <w:rPr>
          <w:spacing w:val="-10"/>
        </w:rPr>
        <w:t xml:space="preserve"> </w:t>
      </w:r>
      <w:r>
        <w:t>haya</w:t>
      </w:r>
      <w:r>
        <w:rPr>
          <w:spacing w:val="-9"/>
        </w:rPr>
        <w:t xml:space="preserve"> </w:t>
      </w:r>
      <w:r>
        <w:t>impedido</w:t>
      </w:r>
      <w:r>
        <w:rPr>
          <w:spacing w:val="-8"/>
        </w:rPr>
        <w:t xml:space="preserve"> </w:t>
      </w:r>
      <w:r>
        <w:t>la</w:t>
      </w:r>
      <w:r>
        <w:rPr>
          <w:spacing w:val="-8"/>
        </w:rPr>
        <w:t xml:space="preserve"> </w:t>
      </w:r>
      <w:r>
        <w:t>consumación</w:t>
      </w:r>
      <w:r>
        <w:rPr>
          <w:spacing w:val="-9"/>
        </w:rPr>
        <w:t xml:space="preserve"> </w:t>
      </w:r>
      <w:r>
        <w:t>del</w:t>
      </w:r>
      <w:r>
        <w:rPr>
          <w:spacing w:val="-8"/>
        </w:rPr>
        <w:t xml:space="preserve"> </w:t>
      </w:r>
      <w:r>
        <w:t>hecho"</w:t>
      </w:r>
      <w:r>
        <w:rPr>
          <w:spacing w:val="-8"/>
        </w:rPr>
        <w:t xml:space="preserve"> </w:t>
      </w:r>
      <w:r>
        <w:t>(</w:t>
      </w:r>
      <w:r>
        <w:rPr>
          <w:i/>
        </w:rPr>
        <w:t>Derecho</w:t>
      </w:r>
      <w:r>
        <w:rPr>
          <w:i/>
          <w:spacing w:val="-9"/>
        </w:rPr>
        <w:t xml:space="preserve"> </w:t>
      </w:r>
      <w:r>
        <w:rPr>
          <w:i/>
        </w:rPr>
        <w:t>Penal,</w:t>
      </w:r>
      <w:r>
        <w:rPr>
          <w:i/>
          <w:spacing w:val="-8"/>
        </w:rPr>
        <w:t xml:space="preserve"> </w:t>
      </w:r>
      <w:r>
        <w:rPr>
          <w:i/>
        </w:rPr>
        <w:t>Parte</w:t>
      </w:r>
      <w:r>
        <w:rPr>
          <w:i/>
          <w:spacing w:val="-8"/>
        </w:rPr>
        <w:t xml:space="preserve"> </w:t>
      </w:r>
      <w:r>
        <w:rPr>
          <w:i/>
        </w:rPr>
        <w:t>General</w:t>
      </w:r>
      <w:r>
        <w:t>).</w:t>
      </w:r>
      <w:r>
        <w:rPr>
          <w:spacing w:val="-10"/>
        </w:rPr>
        <w:t xml:space="preserve"> </w:t>
      </w:r>
      <w:r>
        <w:t>La</w:t>
      </w:r>
      <w:r>
        <w:rPr>
          <w:spacing w:val="-8"/>
        </w:rPr>
        <w:t xml:space="preserve"> </w:t>
      </w:r>
      <w:r>
        <w:t>gravedad del</w:t>
      </w:r>
      <w:r>
        <w:rPr>
          <w:spacing w:val="-12"/>
        </w:rPr>
        <w:t xml:space="preserve"> </w:t>
      </w:r>
      <w:r>
        <w:t>delito</w:t>
      </w:r>
      <w:r>
        <w:rPr>
          <w:spacing w:val="-12"/>
        </w:rPr>
        <w:t xml:space="preserve"> </w:t>
      </w:r>
      <w:r>
        <w:t>frustrado</w:t>
      </w:r>
      <w:r>
        <w:rPr>
          <w:spacing w:val="-12"/>
        </w:rPr>
        <w:t xml:space="preserve"> </w:t>
      </w:r>
      <w:r>
        <w:t>no</w:t>
      </w:r>
      <w:r>
        <w:rPr>
          <w:spacing w:val="-12"/>
        </w:rPr>
        <w:t xml:space="preserve"> </w:t>
      </w:r>
      <w:r>
        <w:t>disminuye</w:t>
      </w:r>
      <w:r>
        <w:rPr>
          <w:spacing w:val="-12"/>
        </w:rPr>
        <w:t xml:space="preserve"> </w:t>
      </w:r>
      <w:r>
        <w:t>la</w:t>
      </w:r>
      <w:r>
        <w:rPr>
          <w:spacing w:val="-12"/>
        </w:rPr>
        <w:t xml:space="preserve"> </w:t>
      </w:r>
      <w:r>
        <w:t>peligrosidad</w:t>
      </w:r>
      <w:r>
        <w:rPr>
          <w:spacing w:val="-9"/>
        </w:rPr>
        <w:t xml:space="preserve"> </w:t>
      </w:r>
      <w:r>
        <w:t>inherente</w:t>
      </w:r>
      <w:r>
        <w:rPr>
          <w:spacing w:val="-12"/>
        </w:rPr>
        <w:t xml:space="preserve"> </w:t>
      </w:r>
      <w:r>
        <w:t>del</w:t>
      </w:r>
      <w:r>
        <w:rPr>
          <w:spacing w:val="-12"/>
        </w:rPr>
        <w:t xml:space="preserve"> </w:t>
      </w:r>
      <w:r>
        <w:t>autor</w:t>
      </w:r>
      <w:r>
        <w:rPr>
          <w:spacing w:val="-13"/>
        </w:rPr>
        <w:t xml:space="preserve"> </w:t>
      </w:r>
      <w:r>
        <w:t>ni</w:t>
      </w:r>
      <w:r>
        <w:rPr>
          <w:spacing w:val="-12"/>
        </w:rPr>
        <w:t xml:space="preserve"> </w:t>
      </w:r>
      <w:r>
        <w:t>el</w:t>
      </w:r>
      <w:r>
        <w:rPr>
          <w:spacing w:val="-9"/>
        </w:rPr>
        <w:t xml:space="preserve"> </w:t>
      </w:r>
      <w:r>
        <w:t>impacto</w:t>
      </w:r>
      <w:r>
        <w:rPr>
          <w:spacing w:val="-12"/>
        </w:rPr>
        <w:t xml:space="preserve"> </w:t>
      </w:r>
      <w:r>
        <w:t>potencial de su acción en las víctimas y en la sociedad.</w:t>
      </w:r>
    </w:p>
    <w:p w:rsidR="00D319D2" w:rsidRDefault="00000000">
      <w:pPr>
        <w:pStyle w:val="Textoindependiente"/>
        <w:spacing w:line="360" w:lineRule="auto"/>
        <w:ind w:left="102" w:right="120" w:firstLine="707"/>
        <w:jc w:val="both"/>
      </w:pPr>
      <w:r>
        <w:t>En este contexto, preocupa también el involucramiento de menores de edad en delitos graves, como homicidios, violaciones y robos con homicidio. Casos ampliamente difundidos</w:t>
      </w:r>
      <w:r>
        <w:rPr>
          <w:spacing w:val="-8"/>
        </w:rPr>
        <w:t xml:space="preserve"> </w:t>
      </w:r>
      <w:r>
        <w:t>en</w:t>
      </w:r>
      <w:r>
        <w:rPr>
          <w:spacing w:val="-7"/>
        </w:rPr>
        <w:t xml:space="preserve"> </w:t>
      </w:r>
      <w:r>
        <w:t>los</w:t>
      </w:r>
      <w:r>
        <w:rPr>
          <w:spacing w:val="-8"/>
        </w:rPr>
        <w:t xml:space="preserve"> </w:t>
      </w:r>
      <w:r>
        <w:t>medios</w:t>
      </w:r>
      <w:r>
        <w:rPr>
          <w:spacing w:val="-5"/>
        </w:rPr>
        <w:t xml:space="preserve"> </w:t>
      </w:r>
      <w:r>
        <w:t>han</w:t>
      </w:r>
      <w:r>
        <w:rPr>
          <w:spacing w:val="-5"/>
        </w:rPr>
        <w:t xml:space="preserve"> </w:t>
      </w:r>
      <w:r>
        <w:t>generado</w:t>
      </w:r>
      <w:r>
        <w:rPr>
          <w:spacing w:val="-5"/>
        </w:rPr>
        <w:t xml:space="preserve"> </w:t>
      </w:r>
      <w:r>
        <w:t>alarma</w:t>
      </w:r>
      <w:r>
        <w:rPr>
          <w:spacing w:val="-7"/>
        </w:rPr>
        <w:t xml:space="preserve"> </w:t>
      </w:r>
      <w:r>
        <w:t>pública,</w:t>
      </w:r>
      <w:r>
        <w:rPr>
          <w:spacing w:val="-6"/>
        </w:rPr>
        <w:t xml:space="preserve"> </w:t>
      </w:r>
      <w:r>
        <w:t>especialmente</w:t>
      </w:r>
      <w:r>
        <w:rPr>
          <w:spacing w:val="-8"/>
        </w:rPr>
        <w:t xml:space="preserve"> </w:t>
      </w:r>
      <w:r>
        <w:t>porque</w:t>
      </w:r>
      <w:r>
        <w:rPr>
          <w:spacing w:val="-8"/>
        </w:rPr>
        <w:t xml:space="preserve"> </w:t>
      </w:r>
      <w:r>
        <w:t>los</w:t>
      </w:r>
      <w:r>
        <w:rPr>
          <w:spacing w:val="-8"/>
        </w:rPr>
        <w:t xml:space="preserve"> </w:t>
      </w:r>
      <w:r>
        <w:t>menores</w:t>
      </w:r>
    </w:p>
    <w:p w:rsidR="00D319D2" w:rsidRDefault="00D319D2">
      <w:pPr>
        <w:spacing w:line="360" w:lineRule="auto"/>
        <w:jc w:val="both"/>
        <w:sectPr w:rsidR="00D319D2">
          <w:pgSz w:w="12240" w:h="15840"/>
          <w:pgMar w:top="1380" w:right="1580" w:bottom="280" w:left="1600" w:header="720" w:footer="720" w:gutter="0"/>
          <w:cols w:space="720"/>
        </w:sectPr>
      </w:pPr>
    </w:p>
    <w:p w:rsidR="00D319D2" w:rsidRDefault="00000000">
      <w:pPr>
        <w:pStyle w:val="Textoindependiente"/>
        <w:spacing w:before="36" w:line="360" w:lineRule="auto"/>
        <w:ind w:left="102" w:right="120"/>
        <w:jc w:val="both"/>
      </w:pPr>
      <w:r>
        <w:lastRenderedPageBreak/>
        <w:t>de</w:t>
      </w:r>
      <w:r>
        <w:rPr>
          <w:spacing w:val="-12"/>
        </w:rPr>
        <w:t xml:space="preserve"> </w:t>
      </w:r>
      <w:r>
        <w:t>18</w:t>
      </w:r>
      <w:r>
        <w:rPr>
          <w:spacing w:val="-11"/>
        </w:rPr>
        <w:t xml:space="preserve"> </w:t>
      </w:r>
      <w:r>
        <w:t>años</w:t>
      </w:r>
      <w:r>
        <w:rPr>
          <w:spacing w:val="-12"/>
        </w:rPr>
        <w:t xml:space="preserve"> </w:t>
      </w:r>
      <w:r>
        <w:t>pueden</w:t>
      </w:r>
      <w:r>
        <w:rPr>
          <w:spacing w:val="-11"/>
        </w:rPr>
        <w:t xml:space="preserve"> </w:t>
      </w:r>
      <w:r>
        <w:t>eliminar</w:t>
      </w:r>
      <w:r>
        <w:rPr>
          <w:spacing w:val="-9"/>
        </w:rPr>
        <w:t xml:space="preserve"> </w:t>
      </w:r>
      <w:r>
        <w:t>sus</w:t>
      </w:r>
      <w:r>
        <w:rPr>
          <w:spacing w:val="-10"/>
        </w:rPr>
        <w:t xml:space="preserve"> </w:t>
      </w:r>
      <w:r>
        <w:t>antecedentes</w:t>
      </w:r>
      <w:r>
        <w:rPr>
          <w:spacing w:val="-12"/>
        </w:rPr>
        <w:t xml:space="preserve"> </w:t>
      </w:r>
      <w:r>
        <w:t>penales</w:t>
      </w:r>
      <w:r>
        <w:rPr>
          <w:spacing w:val="-12"/>
        </w:rPr>
        <w:t xml:space="preserve"> </w:t>
      </w:r>
      <w:r>
        <w:t>una</w:t>
      </w:r>
      <w:r>
        <w:rPr>
          <w:spacing w:val="-12"/>
        </w:rPr>
        <w:t xml:space="preserve"> </w:t>
      </w:r>
      <w:r>
        <w:t>vez</w:t>
      </w:r>
      <w:r>
        <w:rPr>
          <w:spacing w:val="-11"/>
        </w:rPr>
        <w:t xml:space="preserve"> </w:t>
      </w:r>
      <w:r>
        <w:t>cumplida</w:t>
      </w:r>
      <w:r>
        <w:rPr>
          <w:spacing w:val="-12"/>
        </w:rPr>
        <w:t xml:space="preserve"> </w:t>
      </w:r>
      <w:r>
        <w:t>la</w:t>
      </w:r>
      <w:r>
        <w:rPr>
          <w:spacing w:val="-12"/>
        </w:rPr>
        <w:t xml:space="preserve"> </w:t>
      </w:r>
      <w:r>
        <w:t>condena,</w:t>
      </w:r>
      <w:r>
        <w:rPr>
          <w:spacing w:val="-12"/>
        </w:rPr>
        <w:t xml:space="preserve"> </w:t>
      </w:r>
      <w:r>
        <w:t>incluso en delitos de extrema gravedad. Esto contrasta con las restricciones más estrictas que enfrentan</w:t>
      </w:r>
      <w:r>
        <w:rPr>
          <w:spacing w:val="-9"/>
        </w:rPr>
        <w:t xml:space="preserve"> </w:t>
      </w:r>
      <w:r>
        <w:t>los</w:t>
      </w:r>
      <w:r>
        <w:rPr>
          <w:spacing w:val="-12"/>
        </w:rPr>
        <w:t xml:space="preserve"> </w:t>
      </w:r>
      <w:r>
        <w:t>mayores</w:t>
      </w:r>
      <w:r>
        <w:rPr>
          <w:spacing w:val="-10"/>
        </w:rPr>
        <w:t xml:space="preserve"> </w:t>
      </w:r>
      <w:r>
        <w:t>de</w:t>
      </w:r>
      <w:r>
        <w:rPr>
          <w:spacing w:val="-9"/>
        </w:rPr>
        <w:t xml:space="preserve"> </w:t>
      </w:r>
      <w:r>
        <w:t>edad</w:t>
      </w:r>
      <w:r>
        <w:rPr>
          <w:spacing w:val="-9"/>
        </w:rPr>
        <w:t xml:space="preserve"> </w:t>
      </w:r>
      <w:r>
        <w:t>y</w:t>
      </w:r>
      <w:r>
        <w:rPr>
          <w:spacing w:val="-10"/>
        </w:rPr>
        <w:t xml:space="preserve"> </w:t>
      </w:r>
      <w:r>
        <w:t>crea</w:t>
      </w:r>
      <w:r>
        <w:rPr>
          <w:spacing w:val="-10"/>
        </w:rPr>
        <w:t xml:space="preserve"> </w:t>
      </w:r>
      <w:r>
        <w:t>una</w:t>
      </w:r>
      <w:r>
        <w:rPr>
          <w:spacing w:val="-10"/>
        </w:rPr>
        <w:t xml:space="preserve"> </w:t>
      </w:r>
      <w:r>
        <w:t>percepción</w:t>
      </w:r>
      <w:r>
        <w:rPr>
          <w:spacing w:val="-8"/>
        </w:rPr>
        <w:t xml:space="preserve"> </w:t>
      </w:r>
      <w:r>
        <w:t>de</w:t>
      </w:r>
      <w:r>
        <w:rPr>
          <w:spacing w:val="-9"/>
        </w:rPr>
        <w:t xml:space="preserve"> </w:t>
      </w:r>
      <w:r>
        <w:t>impunidad</w:t>
      </w:r>
      <w:r>
        <w:rPr>
          <w:spacing w:val="-9"/>
        </w:rPr>
        <w:t xml:space="preserve"> </w:t>
      </w:r>
      <w:r>
        <w:t>que</w:t>
      </w:r>
      <w:r>
        <w:rPr>
          <w:spacing w:val="-9"/>
        </w:rPr>
        <w:t xml:space="preserve"> </w:t>
      </w:r>
      <w:r>
        <w:t>afecta</w:t>
      </w:r>
      <w:r>
        <w:rPr>
          <w:spacing w:val="-10"/>
        </w:rPr>
        <w:t xml:space="preserve"> </w:t>
      </w:r>
      <w:r>
        <w:t>la</w:t>
      </w:r>
      <w:r>
        <w:rPr>
          <w:spacing w:val="-10"/>
        </w:rPr>
        <w:t xml:space="preserve"> </w:t>
      </w:r>
      <w:r>
        <w:t>confianza en el sistema de justicia.</w:t>
      </w:r>
    </w:p>
    <w:p w:rsidR="00D319D2" w:rsidRDefault="00000000">
      <w:pPr>
        <w:pStyle w:val="Textoindependiente"/>
        <w:spacing w:before="1" w:line="360" w:lineRule="auto"/>
        <w:ind w:left="102" w:right="124" w:firstLine="707"/>
        <w:jc w:val="both"/>
      </w:pPr>
      <w:r>
        <w:t>La posibilidad de borrar antecedentes penales en estos casos plantea serios cuestionamientos frente a delitos de alta gravedad. Aunque es fundamental garantizar el principio de reinserción social, se debe equilibrar con el respeto al principio de proporcionalidad, asegurando una respuesta adecuada para las víctimas y la sociedad.</w:t>
      </w:r>
    </w:p>
    <w:p w:rsidR="00D319D2" w:rsidRDefault="00000000">
      <w:pPr>
        <w:pStyle w:val="Textoindependiente"/>
        <w:spacing w:line="360" w:lineRule="auto"/>
        <w:ind w:left="102" w:right="123" w:firstLine="707"/>
        <w:jc w:val="both"/>
      </w:pPr>
      <w:r>
        <w:t>Desde el punto de vista del principio de igualdad ante la ley, resulta contradictorio que los menores accedan a beneficios tan amplios en la eliminación de antecedentes por delitos graves, mientras los mayores enfrentan mayores restricciones. Esta disparidad demanda un tratamiento legislativo uniforme que garantice la seguridad pública y evite privilegios que afecten a las víctimas y a la sociedad en su conjunto.</w:t>
      </w:r>
    </w:p>
    <w:p w:rsidR="00D319D2" w:rsidRDefault="00000000">
      <w:pPr>
        <w:pStyle w:val="Ttulo1"/>
        <w:spacing w:before="279"/>
        <w:jc w:val="both"/>
      </w:pPr>
      <w:r>
        <w:t>Proyecto</w:t>
      </w:r>
      <w:r>
        <w:rPr>
          <w:spacing w:val="-2"/>
        </w:rPr>
        <w:t xml:space="preserve"> </w:t>
      </w:r>
      <w:r>
        <w:t>de</w:t>
      </w:r>
      <w:r>
        <w:rPr>
          <w:spacing w:val="-2"/>
        </w:rPr>
        <w:t xml:space="preserve"> </w:t>
      </w:r>
      <w:r>
        <w:rPr>
          <w:spacing w:val="-4"/>
        </w:rPr>
        <w:t>Ley:</w:t>
      </w:r>
    </w:p>
    <w:p w:rsidR="00D319D2" w:rsidRDefault="00D319D2">
      <w:pPr>
        <w:pStyle w:val="Textoindependiente"/>
        <w:spacing w:before="134"/>
        <w:rPr>
          <w:b/>
        </w:rPr>
      </w:pPr>
    </w:p>
    <w:p w:rsidR="00D319D2" w:rsidRDefault="00000000">
      <w:pPr>
        <w:spacing w:before="1"/>
        <w:ind w:left="102"/>
        <w:jc w:val="both"/>
        <w:rPr>
          <w:sz w:val="24"/>
        </w:rPr>
      </w:pPr>
      <w:r>
        <w:rPr>
          <w:b/>
          <w:sz w:val="24"/>
        </w:rPr>
        <w:t>Artículo</w:t>
      </w:r>
      <w:r>
        <w:rPr>
          <w:b/>
          <w:spacing w:val="-3"/>
          <w:sz w:val="24"/>
        </w:rPr>
        <w:t xml:space="preserve"> </w:t>
      </w:r>
      <w:r>
        <w:rPr>
          <w:b/>
          <w:sz w:val="24"/>
        </w:rPr>
        <w:t>1.</w:t>
      </w:r>
      <w:r>
        <w:rPr>
          <w:b/>
          <w:spacing w:val="48"/>
          <w:sz w:val="24"/>
        </w:rPr>
        <w:t xml:space="preserve"> </w:t>
      </w:r>
      <w:r>
        <w:rPr>
          <w:sz w:val="24"/>
        </w:rPr>
        <w:t>Modificación</w:t>
      </w:r>
      <w:r>
        <w:rPr>
          <w:spacing w:val="-4"/>
          <w:sz w:val="24"/>
        </w:rPr>
        <w:t xml:space="preserve"> </w:t>
      </w:r>
      <w:r>
        <w:rPr>
          <w:sz w:val="24"/>
        </w:rPr>
        <w:t>al</w:t>
      </w:r>
      <w:r>
        <w:rPr>
          <w:spacing w:val="-3"/>
          <w:sz w:val="24"/>
        </w:rPr>
        <w:t xml:space="preserve"> </w:t>
      </w:r>
      <w:r>
        <w:rPr>
          <w:sz w:val="24"/>
        </w:rPr>
        <w:t>Código</w:t>
      </w:r>
      <w:r>
        <w:rPr>
          <w:spacing w:val="-2"/>
          <w:sz w:val="24"/>
        </w:rPr>
        <w:t xml:space="preserve"> Penal:</w:t>
      </w:r>
    </w:p>
    <w:p w:rsidR="00D319D2" w:rsidRDefault="00D319D2">
      <w:pPr>
        <w:pStyle w:val="Textoindependiente"/>
        <w:spacing w:before="133"/>
      </w:pPr>
    </w:p>
    <w:p w:rsidR="00D319D2" w:rsidRDefault="00000000">
      <w:pPr>
        <w:pStyle w:val="Textoindependiente"/>
        <w:spacing w:before="1" w:line="360" w:lineRule="auto"/>
        <w:ind w:left="821" w:right="114" w:hanging="360"/>
        <w:jc w:val="right"/>
      </w:pPr>
      <w:r>
        <w:t>1.</w:t>
      </w:r>
      <w:r>
        <w:rPr>
          <w:spacing w:val="80"/>
          <w:w w:val="150"/>
        </w:rPr>
        <w:t xml:space="preserve"> </w:t>
      </w:r>
      <w:r>
        <w:t>Incorpórese</w:t>
      </w:r>
      <w:r>
        <w:rPr>
          <w:spacing w:val="40"/>
        </w:rPr>
        <w:t xml:space="preserve"> </w:t>
      </w:r>
      <w:r>
        <w:t>un</w:t>
      </w:r>
      <w:r>
        <w:rPr>
          <w:spacing w:val="40"/>
        </w:rPr>
        <w:t xml:space="preserve"> </w:t>
      </w:r>
      <w:r>
        <w:t>nuevo</w:t>
      </w:r>
      <w:r>
        <w:rPr>
          <w:spacing w:val="40"/>
        </w:rPr>
        <w:t xml:space="preserve"> </w:t>
      </w:r>
      <w:r>
        <w:t>artículo</w:t>
      </w:r>
      <w:r>
        <w:rPr>
          <w:spacing w:val="40"/>
        </w:rPr>
        <w:t xml:space="preserve"> </w:t>
      </w:r>
      <w:r>
        <w:t>93</w:t>
      </w:r>
      <w:r>
        <w:rPr>
          <w:spacing w:val="40"/>
        </w:rPr>
        <w:t xml:space="preserve"> </w:t>
      </w:r>
      <w:r>
        <w:t>bis</w:t>
      </w:r>
      <w:r>
        <w:rPr>
          <w:spacing w:val="40"/>
        </w:rPr>
        <w:t xml:space="preserve"> </w:t>
      </w:r>
      <w:r>
        <w:t>al</w:t>
      </w:r>
      <w:r>
        <w:rPr>
          <w:spacing w:val="40"/>
        </w:rPr>
        <w:t xml:space="preserve"> </w:t>
      </w:r>
      <w:r>
        <w:t>Código</w:t>
      </w:r>
      <w:r>
        <w:rPr>
          <w:spacing w:val="40"/>
        </w:rPr>
        <w:t xml:space="preserve"> </w:t>
      </w:r>
      <w:r>
        <w:t>Penal</w:t>
      </w:r>
      <w:r>
        <w:rPr>
          <w:spacing w:val="40"/>
        </w:rPr>
        <w:t xml:space="preserve"> </w:t>
      </w:r>
      <w:r>
        <w:t>con</w:t>
      </w:r>
      <w:r>
        <w:rPr>
          <w:spacing w:val="40"/>
        </w:rPr>
        <w:t xml:space="preserve"> </w:t>
      </w:r>
      <w:r>
        <w:t>el</w:t>
      </w:r>
      <w:r>
        <w:rPr>
          <w:spacing w:val="40"/>
        </w:rPr>
        <w:t xml:space="preserve"> </w:t>
      </w:r>
      <w:r>
        <w:t>siguiente</w:t>
      </w:r>
      <w:r>
        <w:rPr>
          <w:spacing w:val="40"/>
        </w:rPr>
        <w:t xml:space="preserve"> </w:t>
      </w:r>
      <w:r>
        <w:t>tenor:</w:t>
      </w:r>
      <w:r>
        <w:rPr>
          <w:spacing w:val="80"/>
        </w:rPr>
        <w:t xml:space="preserve"> </w:t>
      </w:r>
      <w:r>
        <w:rPr>
          <w:b/>
        </w:rPr>
        <w:t>“Artículo</w:t>
      </w:r>
      <w:r>
        <w:rPr>
          <w:b/>
          <w:spacing w:val="-5"/>
        </w:rPr>
        <w:t xml:space="preserve"> </w:t>
      </w:r>
      <w:r>
        <w:rPr>
          <w:b/>
        </w:rPr>
        <w:t>93</w:t>
      </w:r>
      <w:r>
        <w:rPr>
          <w:b/>
          <w:spacing w:val="-4"/>
        </w:rPr>
        <w:t xml:space="preserve"> </w:t>
      </w:r>
      <w:r>
        <w:rPr>
          <w:b/>
        </w:rPr>
        <w:t>bis:</w:t>
      </w:r>
      <w:r>
        <w:rPr>
          <w:b/>
          <w:spacing w:val="-1"/>
        </w:rPr>
        <w:t xml:space="preserve"> </w:t>
      </w:r>
      <w:r>
        <w:t>La</w:t>
      </w:r>
      <w:r>
        <w:rPr>
          <w:spacing w:val="40"/>
        </w:rPr>
        <w:t xml:space="preserve"> </w:t>
      </w:r>
      <w:r>
        <w:t>eliminación</w:t>
      </w:r>
      <w:r>
        <w:rPr>
          <w:spacing w:val="-4"/>
        </w:rPr>
        <w:t xml:space="preserve"> </w:t>
      </w:r>
      <w:r>
        <w:t>de</w:t>
      </w:r>
      <w:r>
        <w:rPr>
          <w:spacing w:val="-5"/>
        </w:rPr>
        <w:t xml:space="preserve"> </w:t>
      </w:r>
      <w:r>
        <w:t>antecedentes</w:t>
      </w:r>
      <w:r>
        <w:rPr>
          <w:spacing w:val="-2"/>
        </w:rPr>
        <w:t xml:space="preserve"> </w:t>
      </w:r>
      <w:r>
        <w:t>penales</w:t>
      </w:r>
      <w:r>
        <w:rPr>
          <w:spacing w:val="-2"/>
        </w:rPr>
        <w:t xml:space="preserve"> </w:t>
      </w:r>
      <w:r>
        <w:t>en</w:t>
      </w:r>
      <w:r>
        <w:rPr>
          <w:spacing w:val="-2"/>
        </w:rPr>
        <w:t xml:space="preserve"> </w:t>
      </w:r>
      <w:r>
        <w:t>los</w:t>
      </w:r>
      <w:r>
        <w:rPr>
          <w:spacing w:val="-2"/>
        </w:rPr>
        <w:t xml:space="preserve"> </w:t>
      </w:r>
      <w:r>
        <w:t>casos</w:t>
      </w:r>
      <w:r>
        <w:rPr>
          <w:spacing w:val="-4"/>
        </w:rPr>
        <w:t xml:space="preserve"> </w:t>
      </w:r>
      <w:r>
        <w:t>de</w:t>
      </w:r>
      <w:r>
        <w:rPr>
          <w:spacing w:val="-3"/>
        </w:rPr>
        <w:t xml:space="preserve"> </w:t>
      </w:r>
      <w:r>
        <w:t>homicidio simple o calificado,</w:t>
      </w:r>
      <w:r>
        <w:rPr>
          <w:spacing w:val="40"/>
        </w:rPr>
        <w:t xml:space="preserve"> </w:t>
      </w:r>
      <w:r>
        <w:t>femicidio, violación, parricidio o infanticidio, y secuestro, sean estos consumados o frustrados, procederá sólo una vez transcurridos veinte años desde el cumplimiento total de la pena. Para ello, el condenado deberá acreditar ante el tribunal competente haber mantenido una conducta irreprochable durante dicho</w:t>
      </w:r>
      <w:r>
        <w:rPr>
          <w:spacing w:val="-9"/>
        </w:rPr>
        <w:t xml:space="preserve"> </w:t>
      </w:r>
      <w:r>
        <w:t>período,</w:t>
      </w:r>
      <w:r>
        <w:rPr>
          <w:spacing w:val="-7"/>
        </w:rPr>
        <w:t xml:space="preserve"> </w:t>
      </w:r>
      <w:r>
        <w:t>lo</w:t>
      </w:r>
      <w:r>
        <w:rPr>
          <w:spacing w:val="-7"/>
        </w:rPr>
        <w:t xml:space="preserve"> </w:t>
      </w:r>
      <w:r>
        <w:t>que</w:t>
      </w:r>
      <w:r>
        <w:rPr>
          <w:spacing w:val="-7"/>
        </w:rPr>
        <w:t xml:space="preserve"> </w:t>
      </w:r>
      <w:r>
        <w:t>será</w:t>
      </w:r>
      <w:r>
        <w:rPr>
          <w:spacing w:val="-7"/>
        </w:rPr>
        <w:t xml:space="preserve"> </w:t>
      </w:r>
      <w:r>
        <w:t>evaluado</w:t>
      </w:r>
      <w:r>
        <w:rPr>
          <w:spacing w:val="-7"/>
        </w:rPr>
        <w:t xml:space="preserve"> </w:t>
      </w:r>
      <w:r>
        <w:t>conforme</w:t>
      </w:r>
      <w:r>
        <w:rPr>
          <w:spacing w:val="-7"/>
        </w:rPr>
        <w:t xml:space="preserve"> </w:t>
      </w:r>
      <w:r>
        <w:t>a</w:t>
      </w:r>
      <w:r>
        <w:rPr>
          <w:spacing w:val="-10"/>
        </w:rPr>
        <w:t xml:space="preserve"> </w:t>
      </w:r>
      <w:r>
        <w:t>los</w:t>
      </w:r>
      <w:r>
        <w:rPr>
          <w:spacing w:val="-8"/>
        </w:rPr>
        <w:t xml:space="preserve"> </w:t>
      </w:r>
      <w:r>
        <w:t>antecedentes</w:t>
      </w:r>
      <w:r>
        <w:rPr>
          <w:spacing w:val="-10"/>
        </w:rPr>
        <w:t xml:space="preserve"> </w:t>
      </w:r>
      <w:r>
        <w:t>que</w:t>
      </w:r>
      <w:r>
        <w:rPr>
          <w:spacing w:val="-7"/>
        </w:rPr>
        <w:t xml:space="preserve"> </w:t>
      </w:r>
      <w:r>
        <w:t>se</w:t>
      </w:r>
      <w:r>
        <w:rPr>
          <w:spacing w:val="-9"/>
        </w:rPr>
        <w:t xml:space="preserve"> </w:t>
      </w:r>
      <w:r>
        <w:t>presenten. Con</w:t>
      </w:r>
      <w:r>
        <w:rPr>
          <w:spacing w:val="-1"/>
        </w:rPr>
        <w:t xml:space="preserve"> </w:t>
      </w:r>
      <w:r>
        <w:t>todo, la eliminación</w:t>
      </w:r>
      <w:r>
        <w:rPr>
          <w:spacing w:val="-2"/>
        </w:rPr>
        <w:t xml:space="preserve"> </w:t>
      </w:r>
      <w:r>
        <w:t>de los antecedentes</w:t>
      </w:r>
      <w:r>
        <w:rPr>
          <w:spacing w:val="-6"/>
        </w:rPr>
        <w:t xml:space="preserve"> </w:t>
      </w:r>
      <w:r>
        <w:t>penales de los condenados</w:t>
      </w:r>
      <w:r>
        <w:rPr>
          <w:spacing w:val="-2"/>
        </w:rPr>
        <w:t xml:space="preserve"> </w:t>
      </w:r>
      <w:r>
        <w:t>que,</w:t>
      </w:r>
    </w:p>
    <w:p w:rsidR="00D319D2" w:rsidRDefault="00000000">
      <w:pPr>
        <w:pStyle w:val="Textoindependiente"/>
        <w:spacing w:before="1" w:line="360" w:lineRule="auto"/>
        <w:ind w:left="821" w:right="117"/>
        <w:jc w:val="both"/>
      </w:pPr>
      <w:r>
        <w:t>a la fecha de comisión de uno de los delitos contemplados en el inciso anterior hubieren</w:t>
      </w:r>
      <w:r>
        <w:rPr>
          <w:spacing w:val="-1"/>
        </w:rPr>
        <w:t xml:space="preserve"> </w:t>
      </w:r>
      <w:r>
        <w:t>tenido</w:t>
      </w:r>
      <w:r>
        <w:rPr>
          <w:spacing w:val="-2"/>
        </w:rPr>
        <w:t xml:space="preserve"> </w:t>
      </w:r>
      <w:r>
        <w:t>menos</w:t>
      </w:r>
      <w:r>
        <w:rPr>
          <w:spacing w:val="-5"/>
        </w:rPr>
        <w:t xml:space="preserve"> </w:t>
      </w:r>
      <w:r>
        <w:t>de 18 años,</w:t>
      </w:r>
      <w:r>
        <w:rPr>
          <w:spacing w:val="-2"/>
        </w:rPr>
        <w:t xml:space="preserve"> </w:t>
      </w:r>
      <w:r>
        <w:t>se</w:t>
      </w:r>
      <w:r>
        <w:rPr>
          <w:spacing w:val="-2"/>
        </w:rPr>
        <w:t xml:space="preserve"> </w:t>
      </w:r>
      <w:r>
        <w:t>hará conforme a</w:t>
      </w:r>
      <w:r>
        <w:rPr>
          <w:spacing w:val="-3"/>
        </w:rPr>
        <w:t xml:space="preserve"> </w:t>
      </w:r>
      <w:r>
        <w:t>las reglas establecidas para los mayores de 18 años. “</w:t>
      </w:r>
    </w:p>
    <w:p w:rsidR="00D319D2" w:rsidRDefault="00D319D2">
      <w:pPr>
        <w:spacing w:line="360" w:lineRule="auto"/>
        <w:jc w:val="both"/>
        <w:sectPr w:rsidR="00D319D2">
          <w:pgSz w:w="12240" w:h="15840"/>
          <w:pgMar w:top="1380" w:right="1580" w:bottom="280" w:left="1600" w:header="720" w:footer="720" w:gutter="0"/>
          <w:cols w:space="720"/>
        </w:sectPr>
      </w:pPr>
    </w:p>
    <w:p w:rsidR="00D319D2" w:rsidRDefault="00D319D2">
      <w:pPr>
        <w:pStyle w:val="Textoindependiente"/>
        <w:spacing w:before="22"/>
      </w:pPr>
    </w:p>
    <w:p w:rsidR="00D319D2" w:rsidRDefault="00000000">
      <w:pPr>
        <w:spacing w:before="1"/>
        <w:ind w:left="102"/>
        <w:rPr>
          <w:sz w:val="24"/>
        </w:rPr>
      </w:pPr>
      <w:r>
        <w:rPr>
          <w:b/>
          <w:sz w:val="24"/>
        </w:rPr>
        <w:t>Artículo</w:t>
      </w:r>
      <w:r>
        <w:rPr>
          <w:b/>
          <w:spacing w:val="-2"/>
          <w:sz w:val="24"/>
        </w:rPr>
        <w:t xml:space="preserve"> </w:t>
      </w:r>
      <w:r>
        <w:rPr>
          <w:b/>
          <w:sz w:val="24"/>
        </w:rPr>
        <w:t>2.</w:t>
      </w:r>
      <w:r>
        <w:rPr>
          <w:b/>
          <w:spacing w:val="-3"/>
          <w:sz w:val="24"/>
        </w:rPr>
        <w:t xml:space="preserve"> </w:t>
      </w:r>
      <w:r>
        <w:rPr>
          <w:sz w:val="24"/>
        </w:rPr>
        <w:t>Modificación</w:t>
      </w:r>
      <w:r>
        <w:rPr>
          <w:spacing w:val="-4"/>
          <w:sz w:val="24"/>
        </w:rPr>
        <w:t xml:space="preserve"> </w:t>
      </w:r>
      <w:r>
        <w:rPr>
          <w:sz w:val="24"/>
        </w:rPr>
        <w:t>a</w:t>
      </w:r>
      <w:r>
        <w:rPr>
          <w:spacing w:val="-3"/>
          <w:sz w:val="24"/>
        </w:rPr>
        <w:t xml:space="preserve"> </w:t>
      </w:r>
      <w:r>
        <w:rPr>
          <w:sz w:val="24"/>
        </w:rPr>
        <w:t>la</w:t>
      </w:r>
      <w:r>
        <w:rPr>
          <w:spacing w:val="-2"/>
          <w:sz w:val="24"/>
        </w:rPr>
        <w:t xml:space="preserve"> </w:t>
      </w:r>
      <w:r>
        <w:rPr>
          <w:sz w:val="24"/>
        </w:rPr>
        <w:t>Ley</w:t>
      </w:r>
      <w:r>
        <w:rPr>
          <w:spacing w:val="-3"/>
          <w:sz w:val="24"/>
        </w:rPr>
        <w:t xml:space="preserve"> </w:t>
      </w:r>
      <w:r>
        <w:rPr>
          <w:sz w:val="24"/>
        </w:rPr>
        <w:t>N.º</w:t>
      </w:r>
      <w:r>
        <w:rPr>
          <w:spacing w:val="-3"/>
          <w:sz w:val="24"/>
        </w:rPr>
        <w:t xml:space="preserve"> </w:t>
      </w:r>
      <w:r>
        <w:rPr>
          <w:spacing w:val="-2"/>
          <w:sz w:val="24"/>
        </w:rPr>
        <w:t>18.216:</w:t>
      </w:r>
    </w:p>
    <w:p w:rsidR="00D319D2" w:rsidRDefault="00D319D2">
      <w:pPr>
        <w:pStyle w:val="Textoindependiente"/>
        <w:spacing w:before="133"/>
      </w:pPr>
    </w:p>
    <w:p w:rsidR="00D319D2" w:rsidRDefault="00000000">
      <w:pPr>
        <w:pStyle w:val="Textoindependiente"/>
        <w:spacing w:before="1" w:line="360" w:lineRule="auto"/>
        <w:ind w:left="821" w:right="115" w:hanging="360"/>
        <w:jc w:val="both"/>
      </w:pPr>
      <w:r>
        <w:t>1.</w:t>
      </w:r>
      <w:r>
        <w:rPr>
          <w:spacing w:val="80"/>
        </w:rPr>
        <w:t xml:space="preserve"> </w:t>
      </w:r>
      <w:r>
        <w:t>Elimínese</w:t>
      </w:r>
      <w:r>
        <w:rPr>
          <w:spacing w:val="-2"/>
        </w:rPr>
        <w:t xml:space="preserve"> </w:t>
      </w:r>
      <w:r>
        <w:t>el inciso</w:t>
      </w:r>
      <w:r>
        <w:rPr>
          <w:spacing w:val="-3"/>
        </w:rPr>
        <w:t xml:space="preserve"> </w:t>
      </w:r>
      <w:r>
        <w:t>final</w:t>
      </w:r>
      <w:r>
        <w:rPr>
          <w:spacing w:val="-3"/>
        </w:rPr>
        <w:t xml:space="preserve"> </w:t>
      </w:r>
      <w:r>
        <w:t>del artículo 38</w:t>
      </w:r>
      <w:r>
        <w:rPr>
          <w:spacing w:val="-2"/>
        </w:rPr>
        <w:t xml:space="preserve"> </w:t>
      </w:r>
      <w:r>
        <w:t>de la</w:t>
      </w:r>
      <w:r>
        <w:rPr>
          <w:spacing w:val="-1"/>
        </w:rPr>
        <w:t xml:space="preserve"> </w:t>
      </w:r>
      <w:r>
        <w:t>Ley</w:t>
      </w:r>
      <w:r>
        <w:rPr>
          <w:spacing w:val="-3"/>
        </w:rPr>
        <w:t xml:space="preserve"> </w:t>
      </w:r>
      <w:r>
        <w:t>N.º</w:t>
      </w:r>
      <w:r>
        <w:rPr>
          <w:spacing w:val="-2"/>
        </w:rPr>
        <w:t xml:space="preserve"> </w:t>
      </w:r>
      <w:r>
        <w:t>18.216, y</w:t>
      </w:r>
      <w:r>
        <w:rPr>
          <w:spacing w:val="-1"/>
        </w:rPr>
        <w:t xml:space="preserve"> </w:t>
      </w:r>
      <w:r>
        <w:t>agréguese en</w:t>
      </w:r>
      <w:r>
        <w:rPr>
          <w:spacing w:val="-2"/>
        </w:rPr>
        <w:t xml:space="preserve"> </w:t>
      </w:r>
      <w:r>
        <w:t>su lugar el siguiente: “Sin perjuicio de lo anterior, no podrá omitirse en los certificados de antecedentes la anotación de condenas por delitos de homicidio ya sea simple o calificado, homicidio, cuasidelito de homicidio, femicidio, violación, parricidio o infanticidio, y secuestro, sean estos consumados o frustrados, antes de transcurridos veinte años desde el cumplimiento total de la pena. Esta omisión tampoco aplicará para los certificados requeridos en procesos judiciales, ni en aquellos solicitados para el ingreso a las Fuerzas Armadas, Carabineros de Chile, Gendarmería</w:t>
      </w:r>
      <w:r>
        <w:rPr>
          <w:spacing w:val="-4"/>
        </w:rPr>
        <w:t xml:space="preserve"> </w:t>
      </w:r>
      <w:r>
        <w:t>de</w:t>
      </w:r>
      <w:r>
        <w:rPr>
          <w:spacing w:val="-1"/>
        </w:rPr>
        <w:t xml:space="preserve"> </w:t>
      </w:r>
      <w:r>
        <w:t>Chile</w:t>
      </w:r>
      <w:r>
        <w:rPr>
          <w:spacing w:val="-3"/>
        </w:rPr>
        <w:t xml:space="preserve"> </w:t>
      </w:r>
      <w:r>
        <w:t>o</w:t>
      </w:r>
      <w:r>
        <w:rPr>
          <w:spacing w:val="-3"/>
        </w:rPr>
        <w:t xml:space="preserve"> </w:t>
      </w:r>
      <w:r>
        <w:t>cualquier</w:t>
      </w:r>
      <w:r>
        <w:rPr>
          <w:spacing w:val="-1"/>
        </w:rPr>
        <w:t xml:space="preserve"> </w:t>
      </w:r>
      <w:r>
        <w:t>institución</w:t>
      </w:r>
      <w:r>
        <w:rPr>
          <w:spacing w:val="-3"/>
        </w:rPr>
        <w:t xml:space="preserve"> </w:t>
      </w:r>
      <w:r>
        <w:t>relacionada</w:t>
      </w:r>
      <w:r>
        <w:rPr>
          <w:spacing w:val="-4"/>
        </w:rPr>
        <w:t xml:space="preserve"> </w:t>
      </w:r>
      <w:r>
        <w:t>con la</w:t>
      </w:r>
      <w:r>
        <w:rPr>
          <w:spacing w:val="-4"/>
        </w:rPr>
        <w:t xml:space="preserve"> </w:t>
      </w:r>
      <w:r>
        <w:t>seguridad</w:t>
      </w:r>
      <w:r>
        <w:rPr>
          <w:spacing w:val="-3"/>
        </w:rPr>
        <w:t xml:space="preserve"> </w:t>
      </w:r>
      <w:r>
        <w:t>pública.”</w:t>
      </w:r>
    </w:p>
    <w:p w:rsidR="00D319D2" w:rsidRDefault="00000000">
      <w:pPr>
        <w:spacing w:before="282"/>
        <w:ind w:left="102"/>
        <w:rPr>
          <w:sz w:val="24"/>
        </w:rPr>
      </w:pPr>
      <w:r>
        <w:rPr>
          <w:b/>
          <w:sz w:val="24"/>
        </w:rPr>
        <w:t>Artículo</w:t>
      </w:r>
      <w:r>
        <w:rPr>
          <w:b/>
          <w:spacing w:val="-2"/>
          <w:sz w:val="24"/>
        </w:rPr>
        <w:t xml:space="preserve"> </w:t>
      </w:r>
      <w:r>
        <w:rPr>
          <w:b/>
          <w:sz w:val="24"/>
        </w:rPr>
        <w:t>3.</w:t>
      </w:r>
      <w:r>
        <w:rPr>
          <w:b/>
          <w:spacing w:val="-4"/>
          <w:sz w:val="24"/>
        </w:rPr>
        <w:t xml:space="preserve"> </w:t>
      </w:r>
      <w:r>
        <w:rPr>
          <w:sz w:val="24"/>
        </w:rPr>
        <w:t>Modificación</w:t>
      </w:r>
      <w:r>
        <w:rPr>
          <w:spacing w:val="-5"/>
          <w:sz w:val="24"/>
        </w:rPr>
        <w:t xml:space="preserve"> </w:t>
      </w:r>
      <w:r>
        <w:rPr>
          <w:sz w:val="24"/>
        </w:rPr>
        <w:t>al</w:t>
      </w:r>
      <w:r>
        <w:rPr>
          <w:spacing w:val="-2"/>
          <w:sz w:val="24"/>
        </w:rPr>
        <w:t xml:space="preserve"> </w:t>
      </w:r>
      <w:r>
        <w:rPr>
          <w:sz w:val="24"/>
        </w:rPr>
        <w:t>Decreto</w:t>
      </w:r>
      <w:r>
        <w:rPr>
          <w:spacing w:val="-1"/>
          <w:sz w:val="24"/>
        </w:rPr>
        <w:t xml:space="preserve"> </w:t>
      </w:r>
      <w:r>
        <w:rPr>
          <w:sz w:val="24"/>
        </w:rPr>
        <w:t>Ley</w:t>
      </w:r>
      <w:r>
        <w:rPr>
          <w:spacing w:val="-3"/>
          <w:sz w:val="24"/>
        </w:rPr>
        <w:t xml:space="preserve"> </w:t>
      </w:r>
      <w:r>
        <w:rPr>
          <w:sz w:val="24"/>
        </w:rPr>
        <w:t>N°409</w:t>
      </w:r>
      <w:r>
        <w:rPr>
          <w:spacing w:val="-3"/>
          <w:sz w:val="24"/>
        </w:rPr>
        <w:t xml:space="preserve"> </w:t>
      </w:r>
      <w:r>
        <w:rPr>
          <w:sz w:val="24"/>
        </w:rPr>
        <w:t>de</w:t>
      </w:r>
      <w:r>
        <w:rPr>
          <w:spacing w:val="-6"/>
          <w:sz w:val="24"/>
        </w:rPr>
        <w:t xml:space="preserve"> </w:t>
      </w:r>
      <w:r>
        <w:rPr>
          <w:spacing w:val="-2"/>
          <w:sz w:val="24"/>
        </w:rPr>
        <w:t>1932:</w:t>
      </w:r>
    </w:p>
    <w:p w:rsidR="00D319D2" w:rsidRDefault="00D319D2">
      <w:pPr>
        <w:pStyle w:val="Textoindependiente"/>
        <w:spacing w:before="131"/>
      </w:pPr>
    </w:p>
    <w:p w:rsidR="00D319D2" w:rsidRDefault="00000000">
      <w:pPr>
        <w:spacing w:line="352" w:lineRule="auto"/>
        <w:ind w:left="896" w:right="120" w:hanging="360"/>
        <w:jc w:val="both"/>
      </w:pPr>
      <w:r>
        <w:rPr>
          <w:sz w:val="24"/>
        </w:rPr>
        <w:t>1.</w:t>
      </w:r>
      <w:r>
        <w:rPr>
          <w:spacing w:val="80"/>
          <w:w w:val="150"/>
          <w:sz w:val="24"/>
        </w:rPr>
        <w:t xml:space="preserve"> </w:t>
      </w:r>
      <w:r>
        <w:t>Incorpórese, como nuevo inciso segundo del</w:t>
      </w:r>
      <w:r>
        <w:rPr>
          <w:spacing w:val="-1"/>
        </w:rPr>
        <w:t xml:space="preserve"> </w:t>
      </w:r>
      <w:r>
        <w:t>artículo 1, el</w:t>
      </w:r>
      <w:r>
        <w:rPr>
          <w:spacing w:val="-1"/>
        </w:rPr>
        <w:t xml:space="preserve"> </w:t>
      </w:r>
      <w:r>
        <w:t>siguiente texto,</w:t>
      </w:r>
      <w:r>
        <w:rPr>
          <w:spacing w:val="-1"/>
        </w:rPr>
        <w:t xml:space="preserve"> </w:t>
      </w:r>
      <w:r>
        <w:t>desplazándose el actual inciso segundo a ocupar el lugar de inciso tercero, y el actual inciso tercero a ocupar el lugar de inciso cuarto:</w:t>
      </w:r>
    </w:p>
    <w:p w:rsidR="00D319D2" w:rsidRDefault="00000000">
      <w:pPr>
        <w:spacing w:before="9" w:line="360" w:lineRule="auto"/>
        <w:ind w:left="896" w:right="115"/>
        <w:jc w:val="both"/>
      </w:pPr>
      <w:r>
        <w:rPr>
          <w:sz w:val="24"/>
        </w:rPr>
        <w:t>“</w:t>
      </w:r>
      <w:r>
        <w:t>No obstante, este beneficio no podrá aplicarse respecto de las condenas por homicidio simple o calificado, femicidio, violación, parricidio o infanticidio, y secuestro, sean estos consumados o frustrados, hasta que hayan transcurrido al menos 20 años desde el cumplimiento de la pena principal.”</w:t>
      </w:r>
    </w:p>
    <w:p w:rsidR="00D319D2" w:rsidRDefault="00D319D2">
      <w:pPr>
        <w:pStyle w:val="Textoindependiente"/>
        <w:rPr>
          <w:sz w:val="22"/>
        </w:rPr>
      </w:pPr>
    </w:p>
    <w:p w:rsidR="00D319D2" w:rsidRDefault="00D319D2">
      <w:pPr>
        <w:pStyle w:val="Textoindependiente"/>
        <w:rPr>
          <w:sz w:val="22"/>
        </w:rPr>
      </w:pPr>
    </w:p>
    <w:p w:rsidR="00D319D2" w:rsidRDefault="00D319D2">
      <w:pPr>
        <w:pStyle w:val="Textoindependiente"/>
        <w:rPr>
          <w:sz w:val="22"/>
        </w:rPr>
      </w:pPr>
    </w:p>
    <w:p w:rsidR="00D319D2" w:rsidRDefault="00D319D2">
      <w:pPr>
        <w:pStyle w:val="Textoindependiente"/>
        <w:rPr>
          <w:sz w:val="22"/>
        </w:rPr>
      </w:pPr>
    </w:p>
    <w:p w:rsidR="00D319D2" w:rsidRDefault="00D319D2">
      <w:pPr>
        <w:pStyle w:val="Textoindependiente"/>
        <w:rPr>
          <w:sz w:val="22"/>
        </w:rPr>
      </w:pPr>
    </w:p>
    <w:p w:rsidR="00D319D2" w:rsidRDefault="00D319D2">
      <w:pPr>
        <w:pStyle w:val="Textoindependiente"/>
        <w:rPr>
          <w:sz w:val="22"/>
        </w:rPr>
      </w:pPr>
    </w:p>
    <w:p w:rsidR="00D319D2" w:rsidRDefault="00D319D2">
      <w:pPr>
        <w:pStyle w:val="Textoindependiente"/>
        <w:spacing w:before="128"/>
        <w:rPr>
          <w:sz w:val="22"/>
        </w:rPr>
      </w:pPr>
    </w:p>
    <w:p w:rsidR="00D319D2" w:rsidRDefault="00000000">
      <w:pPr>
        <w:ind w:left="81"/>
        <w:jc w:val="center"/>
        <w:rPr>
          <w:rFonts w:ascii="Century Gothic" w:hAnsi="Century Gothic"/>
          <w:b/>
        </w:rPr>
      </w:pPr>
      <w:r>
        <w:rPr>
          <w:rFonts w:ascii="Century Gothic" w:hAnsi="Century Gothic"/>
          <w:b/>
        </w:rPr>
        <w:t>Karen</w:t>
      </w:r>
      <w:r>
        <w:rPr>
          <w:rFonts w:ascii="Century Gothic" w:hAnsi="Century Gothic"/>
          <w:b/>
          <w:spacing w:val="-9"/>
        </w:rPr>
        <w:t xml:space="preserve"> </w:t>
      </w:r>
      <w:r>
        <w:rPr>
          <w:rFonts w:ascii="Century Gothic" w:hAnsi="Century Gothic"/>
          <w:b/>
        </w:rPr>
        <w:t>Andrea</w:t>
      </w:r>
      <w:r>
        <w:rPr>
          <w:rFonts w:ascii="Century Gothic" w:hAnsi="Century Gothic"/>
          <w:b/>
          <w:spacing w:val="-8"/>
        </w:rPr>
        <w:t xml:space="preserve"> </w:t>
      </w:r>
      <w:r>
        <w:rPr>
          <w:rFonts w:ascii="Century Gothic" w:hAnsi="Century Gothic"/>
          <w:b/>
        </w:rPr>
        <w:t>Medina</w:t>
      </w:r>
      <w:r>
        <w:rPr>
          <w:rFonts w:ascii="Century Gothic" w:hAnsi="Century Gothic"/>
          <w:b/>
          <w:spacing w:val="-5"/>
        </w:rPr>
        <w:t xml:space="preserve"> </w:t>
      </w:r>
      <w:r>
        <w:rPr>
          <w:rFonts w:ascii="Century Gothic" w:hAnsi="Century Gothic"/>
          <w:b/>
          <w:spacing w:val="-2"/>
        </w:rPr>
        <w:t>Vásquez</w:t>
      </w:r>
    </w:p>
    <w:p w:rsidR="00D319D2" w:rsidRDefault="00D319D2">
      <w:pPr>
        <w:pStyle w:val="Textoindependiente"/>
        <w:spacing w:before="25"/>
        <w:rPr>
          <w:rFonts w:ascii="Century Gothic"/>
          <w:b/>
          <w:sz w:val="22"/>
        </w:rPr>
      </w:pPr>
    </w:p>
    <w:p w:rsidR="00D319D2" w:rsidRDefault="00000000">
      <w:pPr>
        <w:ind w:left="3861"/>
        <w:rPr>
          <w:rFonts w:ascii="Century Gothic"/>
          <w:b/>
        </w:rPr>
      </w:pPr>
      <w:r>
        <w:rPr>
          <w:rFonts w:ascii="Century Gothic"/>
          <w:b/>
        </w:rPr>
        <w:t>H.</w:t>
      </w:r>
      <w:r>
        <w:rPr>
          <w:rFonts w:ascii="Century Gothic"/>
          <w:b/>
          <w:spacing w:val="1"/>
        </w:rPr>
        <w:t xml:space="preserve"> </w:t>
      </w:r>
      <w:r>
        <w:rPr>
          <w:rFonts w:ascii="Century Gothic"/>
          <w:b/>
          <w:spacing w:val="-2"/>
        </w:rPr>
        <w:t>Diputada.</w:t>
      </w:r>
    </w:p>
    <w:sectPr w:rsidR="00D319D2">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19D2"/>
    <w:rsid w:val="003468A2"/>
    <w:rsid w:val="00B260EF"/>
    <w:rsid w:val="00D319D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3E9661-614B-4FAA-8F97-78E4F176B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282"/>
      <w:ind w:left="102"/>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6014</Characters>
  <Application>Microsoft Office Word</Application>
  <DocSecurity>0</DocSecurity>
  <Lines>50</Lines>
  <Paragraphs>14</Paragraphs>
  <ScaleCrop>false</ScaleCrop>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Guillermo Diaz Vallejos</cp:lastModifiedBy>
  <cp:revision>1</cp:revision>
  <dcterms:created xsi:type="dcterms:W3CDTF">2025-02-18T13:45:00Z</dcterms:created>
  <dcterms:modified xsi:type="dcterms:W3CDTF">2025-03-18T13:24:00Z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2016</vt:lpwstr>
  </property>
  <property fmtid="{D5CDD505-2E9C-101B-9397-08002B2CF9AE}" pid="4" name="LastSaved">
    <vt:filetime>2025-02-18T00:00:00Z</vt:filetime>
  </property>
  <property fmtid="{D5CDD505-2E9C-101B-9397-08002B2CF9AE}" pid="5" name="Producer">
    <vt:lpwstr>Microsoft® Word 2016</vt:lpwstr>
  </property>
</Properties>
</file>