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3BE6" w:rsidRDefault="00000000">
      <w:pPr>
        <w:pStyle w:val="Textoindependiente"/>
        <w:ind w:left="38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63140" cy="850392"/>
            <wp:effectExtent l="0" t="0" r="0" b="0"/>
            <wp:docPr id="1" name="Image 1" descr="Logo de la Cámara de Diputados de Chi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de la Cámara de Diputados de Chil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140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BE6" w:rsidRDefault="008B3BE6">
      <w:pPr>
        <w:pStyle w:val="Textoindependiente"/>
        <w:spacing w:before="84"/>
        <w:rPr>
          <w:rFonts w:ascii="Times New Roman"/>
        </w:rPr>
      </w:pPr>
    </w:p>
    <w:p w:rsidR="008B3BE6" w:rsidRDefault="00000000">
      <w:pPr>
        <w:pStyle w:val="Ttulo1"/>
        <w:spacing w:line="278" w:lineRule="auto"/>
        <w:ind w:left="119"/>
      </w:pPr>
      <w:r>
        <w:t>PROYECTO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REFORMA</w:t>
      </w:r>
      <w:r>
        <w:rPr>
          <w:spacing w:val="80"/>
          <w:w w:val="150"/>
        </w:rPr>
        <w:t xml:space="preserve"> </w:t>
      </w:r>
      <w:r>
        <w:t>CONSTITUCIONAL</w:t>
      </w:r>
      <w:r>
        <w:rPr>
          <w:spacing w:val="80"/>
          <w:w w:val="150"/>
        </w:rPr>
        <w:t xml:space="preserve"> </w:t>
      </w:r>
      <w:r>
        <w:t>PARA</w:t>
      </w:r>
      <w:r>
        <w:rPr>
          <w:spacing w:val="80"/>
          <w:w w:val="150"/>
        </w:rPr>
        <w:t xml:space="preserve"> </w:t>
      </w:r>
      <w:r>
        <w:t>SUSPENDER</w:t>
      </w:r>
      <w:r>
        <w:rPr>
          <w:spacing w:val="80"/>
          <w:w w:val="150"/>
        </w:rPr>
        <w:t xml:space="preserve"> </w:t>
      </w:r>
      <w:r>
        <w:t>EL</w:t>
      </w:r>
      <w:r>
        <w:rPr>
          <w:spacing w:val="80"/>
          <w:w w:val="150"/>
        </w:rPr>
        <w:t xml:space="preserve"> </w:t>
      </w:r>
      <w:r>
        <w:t>PAGO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LA</w:t>
      </w:r>
      <w:r>
        <w:rPr>
          <w:spacing w:val="80"/>
          <w:w w:val="150"/>
        </w:rPr>
        <w:t xml:space="preserve"> </w:t>
      </w:r>
      <w:r>
        <w:t>DIETA PARLAMENTARIA EN CASO DE DESAFUERO.</w:t>
      </w:r>
    </w:p>
    <w:p w:rsidR="008B3BE6" w:rsidRDefault="00000000">
      <w:pPr>
        <w:pStyle w:val="Prrafodelista"/>
        <w:numPr>
          <w:ilvl w:val="0"/>
          <w:numId w:val="1"/>
        </w:numPr>
        <w:tabs>
          <w:tab w:val="left" w:pos="280"/>
        </w:tabs>
        <w:spacing w:before="198"/>
        <w:ind w:left="280" w:hanging="161"/>
        <w:rPr>
          <w:b/>
        </w:rPr>
      </w:pPr>
      <w:r>
        <w:rPr>
          <w:b/>
          <w:spacing w:val="-2"/>
        </w:rPr>
        <w:t>FUNDAMENTOS.</w:t>
      </w:r>
    </w:p>
    <w:p w:rsidR="008B3BE6" w:rsidRDefault="008B3BE6">
      <w:pPr>
        <w:pStyle w:val="Textoindependiente"/>
        <w:spacing w:before="63"/>
        <w:rPr>
          <w:b/>
        </w:rPr>
      </w:pPr>
    </w:p>
    <w:p w:rsidR="008B3BE6" w:rsidRDefault="00000000">
      <w:pPr>
        <w:pStyle w:val="Textoindependiente"/>
        <w:spacing w:line="360" w:lineRule="auto"/>
        <w:ind w:left="119" w:right="121" w:firstLine="706"/>
        <w:jc w:val="both"/>
      </w:pPr>
      <w:r>
        <w:t>Los parlamentarios y parlamentarias gozan de ciertos privilegios y mecanismos de protección que la Constitución les concede, con el objeto de asegurar su completa libertad de acción y la independencia del Congreso. Estos privilegios son:</w:t>
      </w:r>
      <w:r>
        <w:rPr>
          <w:vertAlign w:val="superscript"/>
        </w:rPr>
        <w:t>1</w:t>
      </w:r>
    </w:p>
    <w:p w:rsidR="008B3BE6" w:rsidRDefault="00000000">
      <w:pPr>
        <w:pStyle w:val="Textoindependiente"/>
        <w:spacing w:before="203" w:line="360" w:lineRule="auto"/>
        <w:ind w:left="119" w:right="118" w:firstLine="706"/>
        <w:jc w:val="both"/>
      </w:pPr>
      <w:r>
        <w:rPr>
          <w:b/>
        </w:rPr>
        <w:t>El fuero parlamentario</w:t>
      </w:r>
      <w:r>
        <w:t>, que es un beneficio de índole puramente procesal que permite que un Diputado, Diputada o Senador o Senadora, desde el día de su elección, designación o incorporación, no pueda ser procesado o privado instantáneamente de su libertad, sin que antes exista un pronunciamiento de la Corte de Apelaciones respectiva, a menos que se trate de un delito flagrante. Si una parlamentariao parlamentario es desaforado queda suspendido de su</w:t>
      </w:r>
      <w:r>
        <w:rPr>
          <w:spacing w:val="80"/>
        </w:rPr>
        <w:t xml:space="preserve"> </w:t>
      </w:r>
      <w:r>
        <w:t>cargo y sujeto al juez competente como cualquier otro ciudadano. Esta institución tiene como propósito evitar la alteración de la composición de las cámaras mediante una simple acción</w:t>
      </w:r>
      <w:r>
        <w:rPr>
          <w:spacing w:val="40"/>
        </w:rPr>
        <w:t xml:space="preserve"> </w:t>
      </w:r>
      <w:r>
        <w:rPr>
          <w:spacing w:val="-2"/>
        </w:rPr>
        <w:t>judicial.</w:t>
      </w:r>
    </w:p>
    <w:p w:rsidR="008B3BE6" w:rsidRDefault="00000000">
      <w:pPr>
        <w:pStyle w:val="Textoindependiente"/>
        <w:spacing w:before="201" w:line="360" w:lineRule="auto"/>
        <w:ind w:left="119" w:right="119" w:firstLine="706"/>
        <w:jc w:val="both"/>
      </w:pPr>
      <w:r>
        <w:rPr>
          <w:b/>
        </w:rPr>
        <w:t xml:space="preserve">La inviolabilidad parlamentaria, </w:t>
      </w:r>
      <w:r>
        <w:t>es una excepción al principio de igualdad ante la ley que hace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Senadores y</w:t>
      </w:r>
      <w:r>
        <w:rPr>
          <w:spacing w:val="-3"/>
        </w:rPr>
        <w:t xml:space="preserve"> </w:t>
      </w:r>
      <w:r>
        <w:t>Diputados sean</w:t>
      </w:r>
      <w:r>
        <w:rPr>
          <w:spacing w:val="-4"/>
        </w:rPr>
        <w:t xml:space="preserve"> </w:t>
      </w:r>
      <w:r>
        <w:t>inviolables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opiniones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votos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emiten</w:t>
      </w:r>
      <w:r>
        <w:rPr>
          <w:spacing w:val="-4"/>
        </w:rPr>
        <w:t xml:space="preserve"> </w:t>
      </w:r>
      <w:r>
        <w:t>tanto en las sesiones de sala como en las comisiones, resguardando de esa manera la libertad de expresión en los cuerpos legislativos.</w:t>
      </w:r>
    </w:p>
    <w:p w:rsidR="008B3BE6" w:rsidRDefault="00000000">
      <w:pPr>
        <w:pStyle w:val="Textoindependiente"/>
        <w:spacing w:before="199" w:line="360" w:lineRule="auto"/>
        <w:ind w:left="119" w:right="122" w:firstLine="706"/>
        <w:jc w:val="both"/>
      </w:pPr>
      <w:r>
        <w:rPr>
          <w:b/>
        </w:rPr>
        <w:t xml:space="preserve">La dieta parlamentaria, </w:t>
      </w:r>
      <w:r>
        <w:t>constituye la remuneración que los Senadores y Diputado</w:t>
      </w:r>
      <w:r>
        <w:rPr>
          <w:spacing w:val="40"/>
        </w:rPr>
        <w:t xml:space="preserve"> </w:t>
      </w:r>
      <w:r>
        <w:t>perciben</w:t>
      </w:r>
      <w:r>
        <w:rPr>
          <w:spacing w:val="-4"/>
        </w:rPr>
        <w:t xml:space="preserve"> </w:t>
      </w:r>
      <w:r>
        <w:t>mensualmente,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equivalente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sueldo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Ministro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incluidas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 asignaciones que a éstos corresponden. Se introdujo con el avance de la democracia para permitir la participación en las cámaras de personas que no disfrutan de una posición patrimonial cómoda, y para compensar la consagración de tiempo y esfuerzo a la actividad parlamentaria.</w:t>
      </w:r>
    </w:p>
    <w:p w:rsidR="008B3BE6" w:rsidRDefault="008B3BE6">
      <w:pPr>
        <w:pStyle w:val="Textoindependiente"/>
        <w:rPr>
          <w:sz w:val="20"/>
        </w:rPr>
      </w:pPr>
    </w:p>
    <w:p w:rsidR="008B3BE6" w:rsidRDefault="008B3BE6">
      <w:pPr>
        <w:pStyle w:val="Textoindependiente"/>
        <w:rPr>
          <w:sz w:val="20"/>
        </w:rPr>
      </w:pPr>
    </w:p>
    <w:p w:rsidR="008B3BE6" w:rsidRDefault="00000000">
      <w:pPr>
        <w:pStyle w:val="Textoindependiente"/>
        <w:spacing w:before="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229732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B28C2" id="Graphic 2" o:spid="_x0000_s1026" style="position:absolute;margin-left:85pt;margin-top:18.1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B3BE6" w:rsidRDefault="00000000">
      <w:pPr>
        <w:spacing w:before="103"/>
        <w:ind w:left="119"/>
        <w:rPr>
          <w:sz w:val="20"/>
        </w:rPr>
      </w:pPr>
      <w:r>
        <w:rPr>
          <w:spacing w:val="-2"/>
          <w:sz w:val="20"/>
          <w:vertAlign w:val="superscript"/>
        </w:rPr>
        <w:t>1</w:t>
      </w:r>
      <w:hyperlink r:id="rId6">
        <w:r>
          <w:rPr>
            <w:color w:val="0000FF"/>
            <w:spacing w:val="-2"/>
            <w:sz w:val="20"/>
            <w:u w:val="single" w:color="0000FF"/>
          </w:rPr>
          <w:t>https://www.bcn.cl/formacioncivica/detalle_guia?h=10221.3/45757</w:t>
        </w:r>
      </w:hyperlink>
    </w:p>
    <w:p w:rsidR="008B3BE6" w:rsidRDefault="008B3BE6">
      <w:pPr>
        <w:rPr>
          <w:sz w:val="20"/>
        </w:rPr>
        <w:sectPr w:rsidR="008B3BE6">
          <w:type w:val="continuous"/>
          <w:pgSz w:w="12240" w:h="15840"/>
          <w:pgMar w:top="1460" w:right="1580" w:bottom="280" w:left="1580" w:header="720" w:footer="720" w:gutter="0"/>
          <w:cols w:space="720"/>
        </w:sectPr>
      </w:pPr>
    </w:p>
    <w:p w:rsidR="008B3BE6" w:rsidRDefault="00000000">
      <w:pPr>
        <w:pStyle w:val="Textoindependiente"/>
        <w:spacing w:before="46" w:line="386" w:lineRule="auto"/>
        <w:ind w:left="119" w:right="118" w:firstLine="706"/>
        <w:jc w:val="both"/>
      </w:pPr>
      <w:r>
        <w:lastRenderedPageBreak/>
        <w:t xml:space="preserve">Dicho lo anterior, es prudente señalar que el informe de la encuesta del </w:t>
      </w:r>
      <w:r>
        <w:rPr>
          <w:b/>
          <w:color w:val="212121"/>
        </w:rPr>
        <w:t>Centro de</w:t>
      </w:r>
      <w:r>
        <w:rPr>
          <w:b/>
          <w:color w:val="212121"/>
          <w:spacing w:val="40"/>
        </w:rPr>
        <w:t xml:space="preserve"> </w:t>
      </w:r>
      <w:r>
        <w:rPr>
          <w:b/>
          <w:color w:val="212121"/>
        </w:rPr>
        <w:t xml:space="preserve">Estudios Públicos </w:t>
      </w:r>
      <w:r>
        <w:t>(CEP) de agosto de este año, revela cuáles son las instituciones con menor confianza en Chile.</w:t>
      </w:r>
    </w:p>
    <w:p w:rsidR="008B3BE6" w:rsidRDefault="00000000">
      <w:pPr>
        <w:pStyle w:val="Textoindependiente"/>
        <w:spacing w:before="206" w:line="391" w:lineRule="auto"/>
        <w:ind w:left="119" w:right="127" w:firstLine="706"/>
        <w:jc w:val="both"/>
      </w:pPr>
      <w:r>
        <w:t>Así, los partidos políticos volvieron a ubicarse al final del ránking, según las respuestas de los encuestados, con apenas un 4% de aprobación. En el penúltimo lugar, con 4 puntos porcentuales más, aparecen el Congreso (diputados, diputadas,senadores y senadoras).</w:t>
      </w:r>
      <w:r>
        <w:rPr>
          <w:vertAlign w:val="superscript"/>
        </w:rPr>
        <w:t>2</w:t>
      </w:r>
    </w:p>
    <w:p w:rsidR="008B3BE6" w:rsidRDefault="008B3BE6">
      <w:pPr>
        <w:pStyle w:val="Textoindependiente"/>
        <w:spacing w:before="7"/>
      </w:pPr>
    </w:p>
    <w:p w:rsidR="008B3BE6" w:rsidRDefault="00000000">
      <w:pPr>
        <w:pStyle w:val="Textoindependiente"/>
        <w:spacing w:line="388" w:lineRule="auto"/>
        <w:ind w:left="119" w:right="115" w:firstLine="706"/>
        <w:jc w:val="both"/>
      </w:pPr>
      <w:r>
        <w:t>Lo anterior deja entrever la tremenda crisis</w:t>
      </w:r>
      <w:r>
        <w:rPr>
          <w:spacing w:val="40"/>
        </w:rPr>
        <w:t xml:space="preserve"> </w:t>
      </w:r>
      <w:r>
        <w:t>de legitimidad institucional que estamos viviendo hoy en día, lo que no es nuevo -por cierto- pero que a raíz de los últimos hechos de corrupción que se han ido conociendo a través de los medios de comunicación,</w:t>
      </w:r>
      <w:r>
        <w:rPr>
          <w:spacing w:val="40"/>
        </w:rPr>
        <w:t xml:space="preserve"> </w:t>
      </w:r>
      <w:r>
        <w:t>por ejemplo el bullado “caso audios”, que comenzó con la filtración de mensajes del abogado Luis Hermosilla, tal caso, ha repercutido en varios niveles, implicando a empresarios, políticos e incluso a ministros de las Corte Suprema, como el caso de la ministra Vivanco, lo cual afectó gravemente la independencia, la probidad, la transparencia, y la fe pública del Poder Judicial.</w:t>
      </w:r>
    </w:p>
    <w:p w:rsidR="008B3BE6" w:rsidRDefault="008B3BE6">
      <w:pPr>
        <w:pStyle w:val="Textoindependiente"/>
        <w:spacing w:before="9"/>
      </w:pPr>
    </w:p>
    <w:p w:rsidR="008B3BE6" w:rsidRDefault="00000000">
      <w:pPr>
        <w:pStyle w:val="Textoindependiente"/>
        <w:spacing w:line="388" w:lineRule="auto"/>
        <w:ind w:left="119" w:right="118" w:firstLine="706"/>
        <w:jc w:val="both"/>
      </w:pPr>
      <w:r>
        <w:t>Lo</w:t>
      </w:r>
      <w:r>
        <w:rPr>
          <w:spacing w:val="-5"/>
        </w:rPr>
        <w:t xml:space="preserve"> </w:t>
      </w:r>
      <w:r>
        <w:t>antes señalado</w:t>
      </w:r>
      <w:r>
        <w:rPr>
          <w:spacing w:val="-5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generadouna profunda desconfianza</w:t>
      </w:r>
      <w:r>
        <w:rPr>
          <w:spacing w:val="-3"/>
        </w:rPr>
        <w:t xml:space="preserve"> </w:t>
      </w:r>
      <w:r>
        <w:t>por parte</w:t>
      </w:r>
      <w:r>
        <w:rPr>
          <w:spacing w:val="-4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ciudadanía</w:t>
      </w:r>
      <w:r>
        <w:rPr>
          <w:spacing w:val="-2"/>
        </w:rPr>
        <w:t xml:space="preserve"> </w:t>
      </w:r>
      <w:r>
        <w:t>hacia los</w:t>
      </w:r>
      <w:r>
        <w:rPr>
          <w:spacing w:val="-1"/>
        </w:rPr>
        <w:t xml:space="preserve"> </w:t>
      </w:r>
      <w:r>
        <w:t>órganos</w:t>
      </w:r>
      <w:r>
        <w:rPr>
          <w:spacing w:val="-1"/>
        </w:rPr>
        <w:t xml:space="preserve"> </w:t>
      </w:r>
      <w:r>
        <w:t>del Estado, cuestionando</w:t>
      </w:r>
      <w:r>
        <w:rPr>
          <w:spacing w:val="-2"/>
        </w:rPr>
        <w:t xml:space="preserve"> </w:t>
      </w:r>
      <w:r>
        <w:t>además,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conducta</w:t>
      </w:r>
      <w:r>
        <w:rPr>
          <w:spacing w:val="-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mismos</w:t>
      </w:r>
      <w:r>
        <w:rPr>
          <w:spacing w:val="-1"/>
        </w:rPr>
        <w:t xml:space="preserve"> </w:t>
      </w:r>
      <w:r>
        <w:t>actores que encarnan</w:t>
      </w:r>
      <w:r>
        <w:rPr>
          <w:spacing w:val="-2"/>
        </w:rPr>
        <w:t xml:space="preserve"> </w:t>
      </w:r>
      <w:r>
        <w:t>las instituciones,</w:t>
      </w:r>
      <w:r>
        <w:rPr>
          <w:spacing w:val="-5"/>
        </w:rPr>
        <w:t xml:space="preserve"> </w:t>
      </w:r>
      <w:r>
        <w:t>porque cuando</w:t>
      </w:r>
      <w:r>
        <w:rPr>
          <w:spacing w:val="40"/>
        </w:rPr>
        <w:t xml:space="preserve"> </w:t>
      </w:r>
      <w:r>
        <w:t>funcionarios con altos cargos</w:t>
      </w:r>
      <w:r>
        <w:rPr>
          <w:spacing w:val="-3"/>
        </w:rPr>
        <w:t xml:space="preserve"> </w:t>
      </w:r>
      <w:r>
        <w:t>utilizan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instituciones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su propio beneficio, el Estado ya no es visto como un actor imparcial, sino como uno que está a merced de los intereses de los privados.</w:t>
      </w:r>
    </w:p>
    <w:p w:rsidR="008B3BE6" w:rsidRDefault="008B3BE6">
      <w:pPr>
        <w:pStyle w:val="Textoindependiente"/>
        <w:spacing w:before="14"/>
      </w:pPr>
    </w:p>
    <w:p w:rsidR="008B3BE6" w:rsidRDefault="00000000">
      <w:pPr>
        <w:pStyle w:val="Textoindependiente"/>
        <w:spacing w:line="388" w:lineRule="auto"/>
        <w:ind w:left="119" w:right="114" w:firstLine="706"/>
        <w:jc w:val="both"/>
      </w:pPr>
      <w:r>
        <w:t>Por lo anterior, no es extraño que la ciudadanía mire con recelo el funcionamiento del Congreso Nacional, en especial el desempeño con transparencia de los parlamentarios y las parlamentarias de ambas cámaras.</w:t>
      </w:r>
    </w:p>
    <w:p w:rsidR="008B3BE6" w:rsidRDefault="008B3BE6">
      <w:pPr>
        <w:pStyle w:val="Textoindependiente"/>
        <w:spacing w:before="11"/>
      </w:pPr>
    </w:p>
    <w:p w:rsidR="008B3BE6" w:rsidRDefault="00000000">
      <w:pPr>
        <w:pStyle w:val="Textoindependiente"/>
        <w:spacing w:line="391" w:lineRule="auto"/>
        <w:ind w:left="119" w:right="124" w:firstLine="706"/>
        <w:jc w:val="both"/>
      </w:pPr>
      <w:r>
        <w:t>Es del caso que, al 2 de enero de 2025, hay dos diputados desaforados, pero que sin embargo, hasta el día de hoy siguen percibiendo su dieta.</w:t>
      </w:r>
    </w:p>
    <w:p w:rsidR="008B3BE6" w:rsidRDefault="008B3BE6">
      <w:pPr>
        <w:pStyle w:val="Textoindependiente"/>
        <w:rPr>
          <w:sz w:val="20"/>
        </w:rPr>
      </w:pPr>
    </w:p>
    <w:p w:rsidR="008B3BE6" w:rsidRDefault="008B3BE6">
      <w:pPr>
        <w:pStyle w:val="Textoindependiente"/>
        <w:rPr>
          <w:sz w:val="20"/>
        </w:rPr>
      </w:pPr>
    </w:p>
    <w:p w:rsidR="008B3BE6" w:rsidRDefault="008B3BE6">
      <w:pPr>
        <w:pStyle w:val="Textoindependiente"/>
        <w:rPr>
          <w:sz w:val="20"/>
        </w:rPr>
      </w:pPr>
    </w:p>
    <w:p w:rsidR="008B3BE6" w:rsidRDefault="00000000">
      <w:pPr>
        <w:pStyle w:val="Textoindependiente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264465</wp:posOffset>
                </wp:positionV>
                <wp:extent cx="183007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42D3E" id="Graphic 3" o:spid="_x0000_s1026" style="position:absolute;margin-left:85pt;margin-top:20.8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B3BE6" w:rsidRDefault="00000000">
      <w:pPr>
        <w:spacing w:before="103"/>
        <w:ind w:left="119"/>
        <w:rPr>
          <w:sz w:val="20"/>
        </w:rPr>
      </w:pPr>
      <w:r>
        <w:rPr>
          <w:spacing w:val="-2"/>
          <w:sz w:val="20"/>
          <w:vertAlign w:val="superscript"/>
        </w:rPr>
        <w:t>2</w:t>
      </w:r>
      <w:hyperlink r:id="rId7">
        <w:r>
          <w:rPr>
            <w:color w:val="0000FF"/>
            <w:spacing w:val="-2"/>
            <w:sz w:val="20"/>
            <w:u w:val="single" w:color="0000FF"/>
          </w:rPr>
          <w:t>https://www.cepchile.cl</w:t>
        </w:r>
      </w:hyperlink>
    </w:p>
    <w:p w:rsidR="008B3BE6" w:rsidRDefault="008B3BE6">
      <w:pPr>
        <w:rPr>
          <w:sz w:val="20"/>
        </w:rPr>
        <w:sectPr w:rsidR="008B3BE6">
          <w:pgSz w:w="12240" w:h="15840"/>
          <w:pgMar w:top="1540" w:right="1580" w:bottom="280" w:left="1580" w:header="720" w:footer="720" w:gutter="0"/>
          <w:cols w:space="720"/>
        </w:sectPr>
      </w:pPr>
    </w:p>
    <w:p w:rsidR="008B3BE6" w:rsidRDefault="00000000">
      <w:pPr>
        <w:pStyle w:val="Textoindependiente"/>
        <w:spacing w:before="46" w:line="388" w:lineRule="auto"/>
        <w:ind w:left="119" w:right="120" w:firstLine="706"/>
        <w:jc w:val="both"/>
      </w:pPr>
      <w:r>
        <w:lastRenderedPageBreak/>
        <w:t>Este proyecto de ley pretende que en aquellos casos en que se acoja el desafuero, el parlamentario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parlamentaria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suspenda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pago de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dieta parlamentaria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tiempo en que se vea impedido de desarrollar sus funciones.</w:t>
      </w:r>
    </w:p>
    <w:p w:rsidR="008B3BE6" w:rsidRDefault="008B3BE6">
      <w:pPr>
        <w:pStyle w:val="Textoindependiente"/>
        <w:spacing w:before="11"/>
      </w:pPr>
    </w:p>
    <w:p w:rsidR="008B3BE6" w:rsidRDefault="00000000">
      <w:pPr>
        <w:pStyle w:val="Textoindependiente"/>
        <w:spacing w:line="391" w:lineRule="auto"/>
        <w:ind w:left="119" w:right="117" w:firstLine="706"/>
        <w:jc w:val="both"/>
      </w:pPr>
      <w:r>
        <w:t>El</w:t>
      </w:r>
      <w:r>
        <w:rPr>
          <w:spacing w:val="-1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dieta</w:t>
      </w:r>
      <w:r>
        <w:rPr>
          <w:spacing w:val="-3"/>
        </w:rPr>
        <w:t xml:space="preserve"> </w:t>
      </w:r>
      <w:r>
        <w:t>parlamentaria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 caso constituiría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causa</w:t>
      </w:r>
      <w:r>
        <w:rPr>
          <w:spacing w:val="-3"/>
        </w:rPr>
        <w:t xml:space="preserve"> </w:t>
      </w:r>
      <w:r>
        <w:t>de El</w:t>
      </w:r>
      <w:r>
        <w:rPr>
          <w:spacing w:val="-1"/>
        </w:rPr>
        <w:t xml:space="preserve"> </w:t>
      </w:r>
      <w:r>
        <w:t>enriquecimiento injusto</w:t>
      </w:r>
      <w:r>
        <w:rPr>
          <w:spacing w:val="-3"/>
        </w:rPr>
        <w:t xml:space="preserve"> </w:t>
      </w:r>
      <w:r>
        <w:t>o sin</w:t>
      </w:r>
      <w:r>
        <w:rPr>
          <w:spacing w:val="-3"/>
        </w:rPr>
        <w:t xml:space="preserve"> </w:t>
      </w:r>
      <w:r>
        <w:t>causa, pues se le está pagando al parlamentario o parlamentaria a pesar de estar impedido de realizar su trabajo por un motivo que es imputable a él o a ella.</w:t>
      </w:r>
    </w:p>
    <w:p w:rsidR="008B3BE6" w:rsidRDefault="008B3BE6">
      <w:pPr>
        <w:pStyle w:val="Textoindependiente"/>
        <w:spacing w:before="2"/>
      </w:pPr>
    </w:p>
    <w:p w:rsidR="008B3BE6" w:rsidRDefault="00000000">
      <w:pPr>
        <w:pStyle w:val="Textoindependiente"/>
        <w:spacing w:line="391" w:lineRule="auto"/>
        <w:ind w:left="119" w:right="125" w:firstLine="706"/>
        <w:jc w:val="both"/>
      </w:pPr>
      <w:r>
        <w:t>Lo anterior es de toda justicia, ya que si un trabajador o trabajadora en el ámbito privado se encuentra en la misma situación judicial, deja de percibir sus remuneraciones.</w:t>
      </w:r>
    </w:p>
    <w:p w:rsidR="008B3BE6" w:rsidRDefault="008B3BE6">
      <w:pPr>
        <w:pStyle w:val="Textoindependiente"/>
        <w:spacing w:before="9"/>
      </w:pPr>
    </w:p>
    <w:p w:rsidR="008B3BE6" w:rsidRDefault="00000000">
      <w:pPr>
        <w:pStyle w:val="Textoindependiente"/>
        <w:spacing w:line="388" w:lineRule="auto"/>
        <w:ind w:left="119" w:right="119" w:firstLine="706"/>
        <w:jc w:val="both"/>
      </w:pPr>
      <w:r>
        <w:t>Finalmente, señalar que el mencionado caso “audios” y otros casos de corrupción tan graves como escandalosos que hemos conocido durante estos últimos años, tales como:Penta, SQM, «Pacogate», «Milicogate», jueces de Rancagua, fraudes y desfalcos en municipalidades y corporaciones municipales,han venido a recordar que la corrupción en Chile es un problema sistémico,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requiere</w:t>
      </w:r>
      <w:r>
        <w:rPr>
          <w:spacing w:val="-2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profundas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urgentes,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por eso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grave</w:t>
      </w:r>
      <w:r>
        <w:rPr>
          <w:spacing w:val="-1"/>
        </w:rPr>
        <w:t xml:space="preserve"> </w:t>
      </w:r>
      <w:r>
        <w:t>crisis de</w:t>
      </w:r>
      <w:r>
        <w:rPr>
          <w:spacing w:val="-2"/>
        </w:rPr>
        <w:t xml:space="preserve"> </w:t>
      </w:r>
      <w:r>
        <w:t>desconfianza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existe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sistema</w:t>
      </w:r>
      <w:r>
        <w:rPr>
          <w:spacing w:val="-2"/>
        </w:rPr>
        <w:t xml:space="preserve"> </w:t>
      </w:r>
      <w:r>
        <w:t>político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iniciativa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necesaria y permite avanzar hacia la recuperación de la confianza de los ciudadanos y ciudadanas.</w:t>
      </w:r>
    </w:p>
    <w:p w:rsidR="008B3BE6" w:rsidRDefault="00000000">
      <w:pPr>
        <w:pStyle w:val="Ttulo1"/>
        <w:numPr>
          <w:ilvl w:val="0"/>
          <w:numId w:val="1"/>
        </w:numPr>
        <w:tabs>
          <w:tab w:val="left" w:pos="337"/>
        </w:tabs>
        <w:spacing w:before="114"/>
        <w:ind w:left="337" w:hanging="218"/>
      </w:pPr>
      <w:r>
        <w:t>IDEA</w:t>
      </w:r>
      <w:r>
        <w:rPr>
          <w:spacing w:val="-4"/>
        </w:rPr>
        <w:t xml:space="preserve"> </w:t>
      </w:r>
      <w:r>
        <w:rPr>
          <w:spacing w:val="-2"/>
        </w:rPr>
        <w:t>MATRIZ.</w:t>
      </w:r>
    </w:p>
    <w:p w:rsidR="008B3BE6" w:rsidRDefault="008B3BE6">
      <w:pPr>
        <w:pStyle w:val="Textoindependiente"/>
        <w:spacing w:before="67"/>
        <w:rPr>
          <w:b/>
        </w:rPr>
      </w:pPr>
    </w:p>
    <w:p w:rsidR="008B3BE6" w:rsidRDefault="00000000">
      <w:pPr>
        <w:pStyle w:val="Textoindependiente"/>
        <w:spacing w:line="355" w:lineRule="auto"/>
        <w:ind w:left="119" w:right="129" w:firstLine="706"/>
        <w:jc w:val="both"/>
      </w:pPr>
      <w:r>
        <w:t>Modificar la Carta Fundamental en su artículo 62para suspender el pago de la dieta en el caso de desafuero de algún parlamentario o parlamentaria.</w:t>
      </w:r>
    </w:p>
    <w:p w:rsidR="008B3BE6" w:rsidRDefault="00000000">
      <w:pPr>
        <w:pStyle w:val="Ttulo1"/>
        <w:spacing w:before="209"/>
        <w:ind w:right="3"/>
        <w:jc w:val="center"/>
      </w:pPr>
      <w:r>
        <w:t>POR</w:t>
      </w:r>
      <w:r>
        <w:rPr>
          <w:spacing w:val="-7"/>
        </w:rPr>
        <w:t xml:space="preserve"> </w:t>
      </w:r>
      <w:r>
        <w:rPr>
          <w:spacing w:val="-2"/>
        </w:rPr>
        <w:t>TANTO,</w:t>
      </w:r>
    </w:p>
    <w:p w:rsidR="008B3BE6" w:rsidRDefault="008B3BE6">
      <w:pPr>
        <w:pStyle w:val="Textoindependiente"/>
        <w:spacing w:before="106"/>
        <w:rPr>
          <w:b/>
        </w:rPr>
      </w:pPr>
    </w:p>
    <w:p w:rsidR="008B3BE6" w:rsidRDefault="00000000">
      <w:pPr>
        <w:pStyle w:val="Textoindependiente"/>
        <w:spacing w:line="360" w:lineRule="auto"/>
        <w:ind w:left="119" w:right="128" w:firstLine="706"/>
        <w:jc w:val="both"/>
      </w:pPr>
      <w:r>
        <w:t xml:space="preserve">En virtud de las consideraciones expuestas, de lo previsto en el artículo 65 de la Constitución Política de la República de Chile y lo establecido en el artículo 12 de le ley N°18.918 en concordancia con el Reglamento Interno de la H. Cámara de Diputados vengo en presentar el </w:t>
      </w:r>
      <w:r>
        <w:rPr>
          <w:spacing w:val="-2"/>
        </w:rPr>
        <w:t>siguiente:</w:t>
      </w:r>
    </w:p>
    <w:p w:rsidR="008B3BE6" w:rsidRDefault="008B3BE6">
      <w:pPr>
        <w:spacing w:line="360" w:lineRule="auto"/>
        <w:jc w:val="both"/>
        <w:sectPr w:rsidR="008B3BE6">
          <w:pgSz w:w="12240" w:h="15840"/>
          <w:pgMar w:top="1540" w:right="1580" w:bottom="280" w:left="1580" w:header="720" w:footer="720" w:gutter="0"/>
          <w:cols w:space="720"/>
        </w:sectPr>
      </w:pPr>
    </w:p>
    <w:p w:rsidR="008B3BE6" w:rsidRDefault="00000000">
      <w:pPr>
        <w:pStyle w:val="Ttulo1"/>
        <w:numPr>
          <w:ilvl w:val="0"/>
          <w:numId w:val="1"/>
        </w:numPr>
        <w:tabs>
          <w:tab w:val="left" w:pos="399"/>
        </w:tabs>
        <w:spacing w:before="38"/>
        <w:ind w:left="399" w:hanging="280"/>
      </w:pPr>
      <w:r>
        <w:lastRenderedPageBreak/>
        <w:t>PROYECTO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LEY.</w:t>
      </w:r>
    </w:p>
    <w:p w:rsidR="008B3BE6" w:rsidRDefault="008B3BE6">
      <w:pPr>
        <w:pStyle w:val="Textoindependiente"/>
        <w:spacing w:before="67"/>
        <w:rPr>
          <w:b/>
        </w:rPr>
      </w:pPr>
    </w:p>
    <w:p w:rsidR="008B3BE6" w:rsidRDefault="00000000">
      <w:pPr>
        <w:spacing w:before="1" w:line="360" w:lineRule="auto"/>
        <w:ind w:left="119" w:right="122"/>
        <w:jc w:val="both"/>
        <w:rPr>
          <w:b/>
          <w:i/>
        </w:rPr>
      </w:pPr>
      <w:r>
        <w:t xml:space="preserve">Artículo único. Agrégase al inciso final del artículo 62 de la Constitución Política de la República la siguiente frase: </w:t>
      </w:r>
      <w:r>
        <w:rPr>
          <w:b/>
          <w:i/>
        </w:rPr>
        <w:t>“El diputado, diputada, senador o senadora durante el tiempo que se encuentre suspendido o suspendida del ejercicio de su cargo por desafuero, conforme al inciso final del artículo 61, no percibirá dieta alguna”.</w:t>
      </w:r>
    </w:p>
    <w:p w:rsidR="008B3BE6" w:rsidRDefault="00000000">
      <w:pPr>
        <w:pStyle w:val="Textoindependiente"/>
        <w:spacing w:before="17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181332</wp:posOffset>
            </wp:positionV>
            <wp:extent cx="1569414" cy="60874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414" cy="608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3BE6" w:rsidRDefault="00000000">
      <w:pPr>
        <w:spacing w:before="159"/>
        <w:ind w:left="3231" w:right="3241" w:hanging="2"/>
        <w:jc w:val="center"/>
        <w:rPr>
          <w:b/>
        </w:rPr>
      </w:pPr>
      <w:r>
        <w:rPr>
          <w:b/>
        </w:rPr>
        <w:t>NATHALIE CASTILLO ROJAS DIPUTADA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LA</w:t>
      </w:r>
      <w:r>
        <w:rPr>
          <w:b/>
          <w:spacing w:val="-13"/>
        </w:rPr>
        <w:t xml:space="preserve"> </w:t>
      </w:r>
      <w:r>
        <w:rPr>
          <w:b/>
        </w:rPr>
        <w:t>REPÚBLICA DISTRITO 5</w:t>
      </w:r>
    </w:p>
    <w:sectPr w:rsidR="008B3BE6">
      <w:pgSz w:w="12240" w:h="15840"/>
      <w:pgMar w:top="13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A2EA9"/>
    <w:multiLevelType w:val="hybridMultilevel"/>
    <w:tmpl w:val="85FECC48"/>
    <w:lvl w:ilvl="0" w:tplc="7F16EDEA">
      <w:start w:val="1"/>
      <w:numFmt w:val="upperRoman"/>
      <w:lvlText w:val="%1."/>
      <w:lvlJc w:val="left"/>
      <w:pPr>
        <w:ind w:left="282" w:hanging="16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E70A0666">
      <w:numFmt w:val="bullet"/>
      <w:lvlText w:val="•"/>
      <w:lvlJc w:val="left"/>
      <w:pPr>
        <w:ind w:left="1160" w:hanging="164"/>
      </w:pPr>
      <w:rPr>
        <w:rFonts w:hint="default"/>
        <w:lang w:val="es-ES" w:eastAsia="en-US" w:bidi="ar-SA"/>
      </w:rPr>
    </w:lvl>
    <w:lvl w:ilvl="2" w:tplc="AFE47464">
      <w:numFmt w:val="bullet"/>
      <w:lvlText w:val="•"/>
      <w:lvlJc w:val="left"/>
      <w:pPr>
        <w:ind w:left="2040" w:hanging="164"/>
      </w:pPr>
      <w:rPr>
        <w:rFonts w:hint="default"/>
        <w:lang w:val="es-ES" w:eastAsia="en-US" w:bidi="ar-SA"/>
      </w:rPr>
    </w:lvl>
    <w:lvl w:ilvl="3" w:tplc="865A9728">
      <w:numFmt w:val="bullet"/>
      <w:lvlText w:val="•"/>
      <w:lvlJc w:val="left"/>
      <w:pPr>
        <w:ind w:left="2920" w:hanging="164"/>
      </w:pPr>
      <w:rPr>
        <w:rFonts w:hint="default"/>
        <w:lang w:val="es-ES" w:eastAsia="en-US" w:bidi="ar-SA"/>
      </w:rPr>
    </w:lvl>
    <w:lvl w:ilvl="4" w:tplc="837231B2">
      <w:numFmt w:val="bullet"/>
      <w:lvlText w:val="•"/>
      <w:lvlJc w:val="left"/>
      <w:pPr>
        <w:ind w:left="3800" w:hanging="164"/>
      </w:pPr>
      <w:rPr>
        <w:rFonts w:hint="default"/>
        <w:lang w:val="es-ES" w:eastAsia="en-US" w:bidi="ar-SA"/>
      </w:rPr>
    </w:lvl>
    <w:lvl w:ilvl="5" w:tplc="ED4ADA4C">
      <w:numFmt w:val="bullet"/>
      <w:lvlText w:val="•"/>
      <w:lvlJc w:val="left"/>
      <w:pPr>
        <w:ind w:left="4680" w:hanging="164"/>
      </w:pPr>
      <w:rPr>
        <w:rFonts w:hint="default"/>
        <w:lang w:val="es-ES" w:eastAsia="en-US" w:bidi="ar-SA"/>
      </w:rPr>
    </w:lvl>
    <w:lvl w:ilvl="6" w:tplc="4AEA800E">
      <w:numFmt w:val="bullet"/>
      <w:lvlText w:val="•"/>
      <w:lvlJc w:val="left"/>
      <w:pPr>
        <w:ind w:left="5560" w:hanging="164"/>
      </w:pPr>
      <w:rPr>
        <w:rFonts w:hint="default"/>
        <w:lang w:val="es-ES" w:eastAsia="en-US" w:bidi="ar-SA"/>
      </w:rPr>
    </w:lvl>
    <w:lvl w:ilvl="7" w:tplc="F5A8BC02">
      <w:numFmt w:val="bullet"/>
      <w:lvlText w:val="•"/>
      <w:lvlJc w:val="left"/>
      <w:pPr>
        <w:ind w:left="6440" w:hanging="164"/>
      </w:pPr>
      <w:rPr>
        <w:rFonts w:hint="default"/>
        <w:lang w:val="es-ES" w:eastAsia="en-US" w:bidi="ar-SA"/>
      </w:rPr>
    </w:lvl>
    <w:lvl w:ilvl="8" w:tplc="3ED60EE8">
      <w:numFmt w:val="bullet"/>
      <w:lvlText w:val="•"/>
      <w:lvlJc w:val="left"/>
      <w:pPr>
        <w:ind w:left="7320" w:hanging="164"/>
      </w:pPr>
      <w:rPr>
        <w:rFonts w:hint="default"/>
        <w:lang w:val="es-ES" w:eastAsia="en-US" w:bidi="ar-SA"/>
      </w:rPr>
    </w:lvl>
  </w:abstractNum>
  <w:num w:numId="1" w16cid:durableId="46478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3BE6"/>
    <w:rsid w:val="00633845"/>
    <w:rsid w:val="00651A55"/>
    <w:rsid w:val="008B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BDE56-A828-4078-93E0-C7650B25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38"/>
      <w:ind w:left="280" w:hanging="2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cepchile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cn.cl/formacioncivica/detalle_guia?h=10221.3/4575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Guillermo Diaz Vallejos</cp:lastModifiedBy>
  <cp:revision>1</cp:revision>
  <dcterms:created xsi:type="dcterms:W3CDTF">2025-01-29T13:12:00Z</dcterms:created>
  <dcterms:modified xsi:type="dcterms:W3CDTF">2025-03-05T14:49:00Z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www.ilovepdf.com</vt:lpwstr>
  </property>
</Properties>
</file>