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291" w:rsidRDefault="00957470">
      <w:pPr>
        <w:spacing w:before="35" w:line="259" w:lineRule="auto"/>
        <w:ind w:left="1748" w:hanging="1484"/>
        <w:rPr>
          <w:b/>
        </w:rPr>
      </w:pPr>
      <w:bookmarkStart w:id="0" w:name="_GoBack"/>
      <w:bookmarkEnd w:id="0"/>
      <w:r>
        <w:rPr>
          <w:b/>
        </w:rPr>
        <w:t>“PROYECTO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LEY</w:t>
      </w:r>
      <w:r>
        <w:rPr>
          <w:b/>
          <w:spacing w:val="-4"/>
        </w:rPr>
        <w:t xml:space="preserve"> </w:t>
      </w:r>
      <w:r>
        <w:rPr>
          <w:b/>
        </w:rPr>
        <w:t>EN</w:t>
      </w:r>
      <w:r>
        <w:rPr>
          <w:b/>
          <w:spacing w:val="-1"/>
        </w:rPr>
        <w:t xml:space="preserve"> </w:t>
      </w:r>
      <w:r>
        <w:rPr>
          <w:b/>
        </w:rPr>
        <w:t>FAVOR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LAS</w:t>
      </w:r>
      <w:r>
        <w:rPr>
          <w:b/>
          <w:spacing w:val="-2"/>
        </w:rPr>
        <w:t xml:space="preserve"> </w:t>
      </w:r>
      <w:r>
        <w:rPr>
          <w:b/>
        </w:rPr>
        <w:t>PERSONAS</w:t>
      </w:r>
      <w:r>
        <w:rPr>
          <w:b/>
          <w:spacing w:val="-4"/>
        </w:rPr>
        <w:t xml:space="preserve"> </w:t>
      </w:r>
      <w:r>
        <w:rPr>
          <w:b/>
        </w:rPr>
        <w:t>CON</w:t>
      </w:r>
      <w:r>
        <w:rPr>
          <w:b/>
          <w:spacing w:val="-5"/>
        </w:rPr>
        <w:t xml:space="preserve"> </w:t>
      </w:r>
      <w:r>
        <w:rPr>
          <w:b/>
        </w:rPr>
        <w:t>TEA;</w:t>
      </w:r>
      <w:r>
        <w:rPr>
          <w:b/>
          <w:spacing w:val="-1"/>
        </w:rPr>
        <w:t xml:space="preserve"> </w:t>
      </w:r>
      <w:r>
        <w:rPr>
          <w:b/>
        </w:rPr>
        <w:t>HIPOACUSIA;</w:t>
      </w:r>
      <w:r>
        <w:rPr>
          <w:b/>
          <w:spacing w:val="-3"/>
        </w:rPr>
        <w:t xml:space="preserve"> </w:t>
      </w:r>
      <w:r>
        <w:rPr>
          <w:b/>
        </w:rPr>
        <w:t>LAS</w:t>
      </w:r>
      <w:r>
        <w:rPr>
          <w:b/>
          <w:spacing w:val="-6"/>
        </w:rPr>
        <w:t xml:space="preserve"> </w:t>
      </w:r>
      <w:r>
        <w:rPr>
          <w:b/>
        </w:rPr>
        <w:t>MASCOTAS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EL MEDIO AMBIENTE, PARA PROHIBIR EL USO DE PIROTECNIA”.</w:t>
      </w:r>
    </w:p>
    <w:p w:rsidR="00022291" w:rsidRDefault="00957470">
      <w:pPr>
        <w:spacing w:before="162"/>
        <w:ind w:left="102"/>
        <w:rPr>
          <w:b/>
        </w:rPr>
      </w:pPr>
      <w:r>
        <w:rPr>
          <w:b/>
          <w:spacing w:val="-2"/>
        </w:rPr>
        <w:t>FUNDAMENTOS:</w:t>
      </w:r>
    </w:p>
    <w:p w:rsidR="00022291" w:rsidRDefault="00957470">
      <w:pPr>
        <w:pStyle w:val="Textoindependiente"/>
        <w:spacing w:before="180" w:line="259" w:lineRule="auto"/>
        <w:ind w:left="102" w:right="112"/>
        <w:jc w:val="both"/>
      </w:pPr>
      <w:r>
        <w:t>1.- En septiembre del año 2021, el estudio de “Estimación de la prevalencia del trastorno del Espectro Autista en población urbana chilena</w:t>
      </w:r>
      <w:r>
        <w:rPr>
          <w:vertAlign w:val="superscript"/>
        </w:rPr>
        <w:t>1</w:t>
      </w:r>
      <w:r>
        <w:t>”, arrojó que Chile tiene una tasa de 1 por cada 51 niños con Espectro Autista, un número que supera a países como Es</w:t>
      </w:r>
      <w:r>
        <w:t>tados Unidos, México o Colombia. Los datos respecto a la alta incidencia</w:t>
      </w:r>
      <w:r>
        <w:rPr>
          <w:spacing w:val="40"/>
        </w:rPr>
        <w:t xml:space="preserve"> </w:t>
      </w:r>
      <w:r>
        <w:t>de casos de personas con espectro autista en nuestro país, exige hacernos cargo de las necesidades especiales de estas personas, con responsabilidad; así como impone el deber de brind</w:t>
      </w:r>
      <w:r>
        <w:t>ar una especial protección a este sector de la población por sus características y necesidades especiales, favoreciendo la adopción de medidas que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sencillas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parezcan,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inocuas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resto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población,</w:t>
      </w:r>
      <w:r>
        <w:rPr>
          <w:spacing w:val="-9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vital</w:t>
      </w:r>
      <w:r>
        <w:rPr>
          <w:spacing w:val="-9"/>
        </w:rPr>
        <w:t xml:space="preserve"> </w:t>
      </w:r>
      <w:r>
        <w:t>importancia para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mejor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completo</w:t>
      </w:r>
      <w:r>
        <w:rPr>
          <w:spacing w:val="-7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estas</w:t>
      </w:r>
      <w:r>
        <w:rPr>
          <w:spacing w:val="-8"/>
        </w:rPr>
        <w:t xml:space="preserve"> </w:t>
      </w:r>
      <w:r>
        <w:t>personas,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apunten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integrarlos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sociedad, respetando sus particularidades.</w:t>
      </w:r>
    </w:p>
    <w:p w:rsidR="00022291" w:rsidRDefault="00957470">
      <w:pPr>
        <w:pStyle w:val="Textoindependiente"/>
        <w:spacing w:before="158" w:line="259" w:lineRule="auto"/>
        <w:ind w:left="102" w:right="112"/>
        <w:jc w:val="both"/>
      </w:pPr>
      <w:r>
        <w:t>2.-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contexto,</w:t>
      </w:r>
      <w:r>
        <w:rPr>
          <w:spacing w:val="-12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bien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fiestas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fin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año</w:t>
      </w:r>
      <w:r>
        <w:rPr>
          <w:spacing w:val="-13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verdadero</w:t>
      </w:r>
      <w:r>
        <w:rPr>
          <w:spacing w:val="-12"/>
        </w:rPr>
        <w:t xml:space="preserve"> </w:t>
      </w:r>
      <w:r>
        <w:t>espectáculo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personas, que</w:t>
      </w:r>
      <w:r>
        <w:rPr>
          <w:spacing w:val="-8"/>
        </w:rPr>
        <w:t xml:space="preserve"> </w:t>
      </w:r>
      <w:r>
        <w:t>disfruta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espectá</w:t>
      </w:r>
      <w:r>
        <w:t>culos</w:t>
      </w:r>
      <w:r>
        <w:rPr>
          <w:spacing w:val="-9"/>
        </w:rPr>
        <w:t xml:space="preserve"> </w:t>
      </w:r>
      <w:r>
        <w:t>pirotécnicos</w:t>
      </w:r>
      <w:r>
        <w:rPr>
          <w:spacing w:val="-9"/>
        </w:rPr>
        <w:t xml:space="preserve"> </w:t>
      </w:r>
      <w:r>
        <w:t>tradicionales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varias</w:t>
      </w:r>
      <w:r>
        <w:rPr>
          <w:spacing w:val="-12"/>
        </w:rPr>
        <w:t xml:space="preserve"> </w:t>
      </w:r>
      <w:r>
        <w:t>comunas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ciudades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nuestro país, los cierto es que para las personas con TEA, la experiencia no es igual de divertida, sino que muy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contrario,</w:t>
      </w:r>
      <w:r>
        <w:rPr>
          <w:spacing w:val="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coloridas</w:t>
      </w:r>
      <w:r>
        <w:rPr>
          <w:spacing w:val="-13"/>
        </w:rPr>
        <w:t xml:space="preserve"> </w:t>
      </w:r>
      <w:r>
        <w:t>detonaciones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alegran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mayoría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personas</w:t>
      </w:r>
      <w:r>
        <w:rPr>
          <w:spacing w:val="-13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infantes, vienen</w:t>
      </w:r>
      <w:r>
        <w:rPr>
          <w:spacing w:val="-2"/>
        </w:rPr>
        <w:t xml:space="preserve"> </w:t>
      </w:r>
      <w:r>
        <w:t>asociadas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carga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luminosidad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ruido,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alteran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personas,</w:t>
      </w:r>
      <w:r>
        <w:rPr>
          <w:spacing w:val="40"/>
        </w:rPr>
        <w:t xml:space="preserve"> </w:t>
      </w:r>
      <w:r>
        <w:t>niños,</w:t>
      </w:r>
      <w:r>
        <w:rPr>
          <w:spacing w:val="-2"/>
        </w:rPr>
        <w:t xml:space="preserve"> </w:t>
      </w:r>
      <w:r>
        <w:t>niñas y adolescentes afectados con esta patología, ya que tienen desarrollada una mayor hipersensibilidad</w:t>
      </w:r>
      <w:r>
        <w:rPr>
          <w:vertAlign w:val="superscript"/>
        </w:rPr>
        <w:t>2</w:t>
      </w:r>
      <w:r>
        <w:t>. Tal y como aseguró Andrea Barriga</w:t>
      </w:r>
      <w:r>
        <w:t>, Terapeuta Ocupacional del Servicio de Neuropsiquiatría</w:t>
      </w:r>
      <w:r>
        <w:rPr>
          <w:spacing w:val="-3"/>
        </w:rPr>
        <w:t xml:space="preserve"> </w:t>
      </w:r>
      <w:r>
        <w:t>Infantil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Hospital</w:t>
      </w:r>
      <w:r>
        <w:rPr>
          <w:spacing w:val="-3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Juan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Dios,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dificultades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procesamiento</w:t>
      </w:r>
      <w:r>
        <w:rPr>
          <w:spacing w:val="-2"/>
        </w:rPr>
        <w:t xml:space="preserve"> </w:t>
      </w:r>
      <w:r>
        <w:t>sensorial de estos niños y niñas, “hace que algunas áreas estén más exacerbadas que otras, en la cual, hay ciertos</w:t>
      </w:r>
      <w:r>
        <w:rPr>
          <w:spacing w:val="-13"/>
        </w:rPr>
        <w:t xml:space="preserve"> </w:t>
      </w:r>
      <w:r>
        <w:t>ambientes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abruman,</w:t>
      </w:r>
      <w:r>
        <w:rPr>
          <w:spacing w:val="-13"/>
        </w:rPr>
        <w:t xml:space="preserve"> </w:t>
      </w:r>
      <w:r>
        <w:t>entonces,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ellos,</w:t>
      </w:r>
      <w:r>
        <w:rPr>
          <w:spacing w:val="7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cuesta</w:t>
      </w:r>
      <w:r>
        <w:rPr>
          <w:spacing w:val="-12"/>
        </w:rPr>
        <w:t xml:space="preserve"> </w:t>
      </w:r>
      <w:r>
        <w:t>entender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contexto</w:t>
      </w:r>
      <w:r>
        <w:rPr>
          <w:spacing w:val="-13"/>
        </w:rPr>
        <w:t xml:space="preserve"> </w:t>
      </w:r>
      <w:r>
        <w:t>social,</w:t>
      </w:r>
      <w:r>
        <w:rPr>
          <w:spacing w:val="-12"/>
        </w:rPr>
        <w:t xml:space="preserve"> </w:t>
      </w:r>
      <w:r>
        <w:t>porque la afectación del autismo es la afectación de la comunicación social, hace que ellos, no puedan entender, primero, que es una fiesta”.</w:t>
      </w:r>
    </w:p>
    <w:p w:rsidR="00022291" w:rsidRDefault="00957470">
      <w:pPr>
        <w:pStyle w:val="Textoindependiente"/>
        <w:spacing w:before="158" w:line="259" w:lineRule="auto"/>
        <w:ind w:left="102" w:right="113"/>
        <w:jc w:val="both"/>
      </w:pPr>
      <w:r>
        <w:t xml:space="preserve">3.- La pirotecnia, además de </w:t>
      </w:r>
      <w:proofErr w:type="gramStart"/>
      <w:r>
        <w:t>las grav</w:t>
      </w:r>
      <w:r>
        <w:t>es consecuencia</w:t>
      </w:r>
      <w:proofErr w:type="gramEnd"/>
      <w:r>
        <w:t xml:space="preserve"> sobre personas con TEA, previamente señaladas, afecta a otros seres sensibles como los animales. El programa Mascota Protegida de la Subsecretaría de Desarrollo Regional y Administrativo (</w:t>
      </w:r>
      <w:proofErr w:type="spellStart"/>
      <w:r>
        <w:t>Subdere</w:t>
      </w:r>
      <w:proofErr w:type="spellEnd"/>
      <w:r>
        <w:t xml:space="preserve">), publicó durante el año 2020, un </w:t>
      </w:r>
      <w:proofErr w:type="gramStart"/>
      <w:r>
        <w:t>llamado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usar</w:t>
      </w:r>
      <w:r>
        <w:rPr>
          <w:spacing w:val="-2"/>
        </w:rPr>
        <w:t xml:space="preserve"> </w:t>
      </w:r>
      <w:r>
        <w:t>fuegos artificiales;</w:t>
      </w:r>
      <w:r>
        <w:rPr>
          <w:spacing w:val="-2"/>
        </w:rPr>
        <w:t xml:space="preserve"> </w:t>
      </w:r>
      <w:r>
        <w:t>ofreciendo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serie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evitar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mascotas se vean afectada por estos espectáculos durante las fiestas, con el objetivo de evitar la fuga y perdida de mascota durante las celebraciones, en ese contexto, expres</w:t>
      </w:r>
      <w:r>
        <w:t>ó</w:t>
      </w:r>
      <w:r>
        <w:rPr>
          <w:vertAlign w:val="superscript"/>
        </w:rPr>
        <w:t>3</w:t>
      </w:r>
      <w:r>
        <w:t>:</w:t>
      </w:r>
    </w:p>
    <w:p w:rsidR="00022291" w:rsidRDefault="00957470">
      <w:pPr>
        <w:spacing w:before="159" w:line="259" w:lineRule="auto"/>
        <w:ind w:left="102" w:right="115"/>
        <w:jc w:val="both"/>
        <w:rPr>
          <w:i/>
        </w:rPr>
      </w:pPr>
      <w:r>
        <w:t>“</w:t>
      </w:r>
      <w:r>
        <w:rPr>
          <w:i/>
        </w:rPr>
        <w:t>El</w:t>
      </w:r>
      <w:r>
        <w:rPr>
          <w:i/>
          <w:spacing w:val="-2"/>
        </w:rPr>
        <w:t xml:space="preserve"> </w:t>
      </w:r>
      <w:r>
        <w:rPr>
          <w:i/>
        </w:rPr>
        <w:t>ruido</w:t>
      </w:r>
      <w:r>
        <w:rPr>
          <w:i/>
          <w:spacing w:val="-2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rPr>
          <w:i/>
        </w:rPr>
        <w:t>las</w:t>
      </w:r>
      <w:r>
        <w:rPr>
          <w:i/>
          <w:spacing w:val="-2"/>
        </w:rPr>
        <w:t xml:space="preserve"> </w:t>
      </w:r>
      <w:r>
        <w:rPr>
          <w:i/>
        </w:rPr>
        <w:t>luces</w:t>
      </w:r>
      <w:r>
        <w:rPr>
          <w:i/>
          <w:spacing w:val="-2"/>
        </w:rPr>
        <w:t xml:space="preserve"> </w:t>
      </w:r>
      <w:r>
        <w:rPr>
          <w:i/>
        </w:rPr>
        <w:t>producidos</w:t>
      </w:r>
      <w:r>
        <w:rPr>
          <w:i/>
          <w:spacing w:val="-2"/>
        </w:rPr>
        <w:t xml:space="preserve"> </w:t>
      </w:r>
      <w:r>
        <w:rPr>
          <w:i/>
        </w:rPr>
        <w:t>por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pirotecnia</w:t>
      </w:r>
      <w:r>
        <w:rPr>
          <w:i/>
          <w:spacing w:val="-3"/>
        </w:rPr>
        <w:t xml:space="preserve"> </w:t>
      </w:r>
      <w:r>
        <w:rPr>
          <w:i/>
        </w:rPr>
        <w:t>son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combinación</w:t>
      </w:r>
      <w:r>
        <w:rPr>
          <w:i/>
          <w:spacing w:val="-3"/>
        </w:rPr>
        <w:t xml:space="preserve"> </w:t>
      </w:r>
      <w:r>
        <w:rPr>
          <w:i/>
        </w:rPr>
        <w:t>perfecta</w:t>
      </w:r>
      <w:r>
        <w:rPr>
          <w:i/>
          <w:spacing w:val="-2"/>
        </w:rPr>
        <w:t xml:space="preserve"> </w:t>
      </w:r>
      <w:r>
        <w:rPr>
          <w:i/>
        </w:rPr>
        <w:t>para</w:t>
      </w:r>
      <w:r>
        <w:rPr>
          <w:i/>
          <w:spacing w:val="-3"/>
        </w:rPr>
        <w:t xml:space="preserve"> </w:t>
      </w:r>
      <w:r>
        <w:rPr>
          <w:i/>
        </w:rPr>
        <w:t>causar</w:t>
      </w:r>
      <w:r>
        <w:rPr>
          <w:i/>
          <w:spacing w:val="-2"/>
        </w:rPr>
        <w:t xml:space="preserve"> </w:t>
      </w:r>
      <w:r>
        <w:rPr>
          <w:i/>
        </w:rPr>
        <w:t>ansiedad,</w:t>
      </w:r>
      <w:r>
        <w:rPr>
          <w:i/>
        </w:rPr>
        <w:t xml:space="preserve"> nerviosismo y estrés en nuestras mascotas durante las celebraciones de Año Nuevo. Pese a que en esta ocasión la pandemia evitará que haya fuegos artificiales en muchas comunas y otros factores de tensión</w:t>
      </w:r>
      <w:r>
        <w:rPr>
          <w:i/>
          <w:spacing w:val="-1"/>
        </w:rPr>
        <w:t xml:space="preserve"> </w:t>
      </w:r>
      <w:r>
        <w:rPr>
          <w:i/>
        </w:rPr>
        <w:t>para los animales, como las aglomeraciones de perso</w:t>
      </w:r>
      <w:r>
        <w:rPr>
          <w:i/>
        </w:rPr>
        <w:t>nas; siempre en</w:t>
      </w:r>
      <w:r>
        <w:rPr>
          <w:i/>
          <w:spacing w:val="-3"/>
        </w:rPr>
        <w:t xml:space="preserve"> </w:t>
      </w:r>
      <w:r>
        <w:rPr>
          <w:i/>
        </w:rPr>
        <w:t>las fiestas hay que tener especial cuidado con las mascotas…”</w:t>
      </w:r>
    </w:p>
    <w:p w:rsidR="00022291" w:rsidRDefault="00022291">
      <w:pPr>
        <w:pStyle w:val="Textoindependiente"/>
        <w:rPr>
          <w:i/>
          <w:sz w:val="20"/>
        </w:rPr>
      </w:pPr>
    </w:p>
    <w:p w:rsidR="00022291" w:rsidRDefault="00957470">
      <w:pPr>
        <w:pStyle w:val="Textoindependiente"/>
        <w:spacing w:before="10"/>
        <w:rPr>
          <w:i/>
          <w:sz w:val="13"/>
        </w:rPr>
      </w:pPr>
      <w:r>
        <w:pict>
          <v:rect id="docshape1" o:spid="_x0000_s1028" style="position:absolute;margin-left:85.1pt;margin-top:9.6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22291" w:rsidRDefault="00957470">
      <w:pPr>
        <w:spacing w:before="102" w:line="243" w:lineRule="exact"/>
        <w:ind w:left="10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Yáñez</w:t>
      </w:r>
      <w:r>
        <w:rPr>
          <w:spacing w:val="-4"/>
          <w:sz w:val="20"/>
        </w:rPr>
        <w:t xml:space="preserve"> </w:t>
      </w:r>
      <w:r>
        <w:rPr>
          <w:sz w:val="20"/>
        </w:rPr>
        <w:t>C,</w:t>
      </w:r>
      <w:r>
        <w:rPr>
          <w:spacing w:val="-4"/>
          <w:sz w:val="20"/>
        </w:rPr>
        <w:t xml:space="preserve"> </w:t>
      </w:r>
      <w:r>
        <w:rPr>
          <w:sz w:val="20"/>
        </w:rPr>
        <w:t>Maira</w:t>
      </w:r>
      <w:r>
        <w:rPr>
          <w:spacing w:val="-4"/>
          <w:sz w:val="20"/>
        </w:rPr>
        <w:t xml:space="preserve"> </w:t>
      </w:r>
      <w:r>
        <w:rPr>
          <w:sz w:val="20"/>
        </w:rPr>
        <w:t>P,</w:t>
      </w:r>
      <w:r>
        <w:rPr>
          <w:spacing w:val="-4"/>
          <w:sz w:val="20"/>
        </w:rPr>
        <w:t xml:space="preserve"> </w:t>
      </w:r>
      <w:r>
        <w:rPr>
          <w:sz w:val="20"/>
        </w:rPr>
        <w:t>Elgueta</w:t>
      </w:r>
      <w:r>
        <w:rPr>
          <w:spacing w:val="-5"/>
          <w:sz w:val="20"/>
        </w:rPr>
        <w:t xml:space="preserve"> </w:t>
      </w:r>
      <w:r>
        <w:rPr>
          <w:sz w:val="20"/>
        </w:rPr>
        <w:t>C,</w:t>
      </w:r>
      <w:r>
        <w:rPr>
          <w:spacing w:val="-2"/>
          <w:sz w:val="20"/>
        </w:rPr>
        <w:t xml:space="preserve"> </w:t>
      </w:r>
      <w:r>
        <w:rPr>
          <w:sz w:val="20"/>
        </w:rPr>
        <w:t>Brito</w:t>
      </w:r>
      <w:r>
        <w:rPr>
          <w:spacing w:val="-4"/>
          <w:sz w:val="20"/>
        </w:rPr>
        <w:t xml:space="preserve"> </w:t>
      </w:r>
      <w:r>
        <w:rPr>
          <w:sz w:val="20"/>
        </w:rPr>
        <w:t>M,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Crockett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M,</w:t>
      </w:r>
      <w:r>
        <w:rPr>
          <w:spacing w:val="-4"/>
          <w:sz w:val="20"/>
        </w:rPr>
        <w:t xml:space="preserve"> </w:t>
      </w:r>
      <w:r>
        <w:rPr>
          <w:sz w:val="20"/>
        </w:rPr>
        <w:t>Troncoso</w:t>
      </w:r>
      <w:r>
        <w:rPr>
          <w:spacing w:val="-4"/>
          <w:sz w:val="20"/>
        </w:rPr>
        <w:t xml:space="preserve"> </w:t>
      </w:r>
      <w:r>
        <w:rPr>
          <w:sz w:val="20"/>
        </w:rPr>
        <w:t>L,</w:t>
      </w:r>
      <w:r>
        <w:rPr>
          <w:spacing w:val="-4"/>
          <w:sz w:val="20"/>
        </w:rPr>
        <w:t xml:space="preserve"> </w:t>
      </w:r>
      <w:r>
        <w:rPr>
          <w:sz w:val="20"/>
        </w:rPr>
        <w:t>López</w:t>
      </w:r>
      <w:r>
        <w:rPr>
          <w:spacing w:val="-4"/>
          <w:sz w:val="20"/>
        </w:rPr>
        <w:t xml:space="preserve"> </w:t>
      </w:r>
      <w:r>
        <w:rPr>
          <w:sz w:val="20"/>
        </w:rPr>
        <w:t>C,</w:t>
      </w:r>
      <w:r>
        <w:rPr>
          <w:spacing w:val="-5"/>
          <w:sz w:val="20"/>
        </w:rPr>
        <w:t xml:space="preserve"> </w:t>
      </w:r>
      <w:r>
        <w:rPr>
          <w:sz w:val="20"/>
        </w:rPr>
        <w:t>Troncoso</w:t>
      </w:r>
      <w:r>
        <w:rPr>
          <w:spacing w:val="-4"/>
          <w:sz w:val="20"/>
        </w:rPr>
        <w:t xml:space="preserve"> </w:t>
      </w:r>
      <w:r>
        <w:rPr>
          <w:sz w:val="20"/>
        </w:rPr>
        <w:t>M.,</w:t>
      </w:r>
      <w:r>
        <w:rPr>
          <w:spacing w:val="-4"/>
          <w:sz w:val="20"/>
        </w:rPr>
        <w:t xml:space="preserve"> 2021</w:t>
      </w:r>
    </w:p>
    <w:p w:rsidR="00022291" w:rsidRDefault="00957470">
      <w:pPr>
        <w:ind w:left="102" w:right="308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https://cienciaysalud.cl/2021/12/31/fuegos-artificiales-los-enemigos-de-los-ninos-y-ninas-con-trastorno- </w:t>
      </w:r>
      <w:r>
        <w:rPr>
          <w:spacing w:val="-2"/>
          <w:sz w:val="20"/>
        </w:rPr>
        <w:t>espectro-autista/</w:t>
      </w:r>
    </w:p>
    <w:p w:rsidR="00022291" w:rsidRDefault="00957470">
      <w:pPr>
        <w:ind w:left="102" w:right="198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2"/>
          <w:sz w:val="20"/>
        </w:rPr>
        <w:t xml:space="preserve"> </w:t>
      </w:r>
      <w:r>
        <w:rPr>
          <w:sz w:val="20"/>
        </w:rPr>
        <w:t>https:/</w:t>
      </w:r>
      <w:hyperlink r:id="rId4">
        <w:r>
          <w:rPr>
            <w:sz w:val="20"/>
          </w:rPr>
          <w:t>/w</w:t>
        </w:r>
      </w:hyperlink>
      <w:r>
        <w:rPr>
          <w:sz w:val="20"/>
        </w:rPr>
        <w:t>w</w:t>
      </w:r>
      <w:hyperlink r:id="rId5">
        <w:r>
          <w:rPr>
            <w:sz w:val="20"/>
          </w:rPr>
          <w:t>w.subdere.gov.cl/sala-de-prensa/mascota-protegida-llama-no-usar-fuegos-artificiales-y-cuidar-</w:t>
        </w:r>
      </w:hyperlink>
      <w:r>
        <w:rPr>
          <w:sz w:val="20"/>
        </w:rPr>
        <w:t xml:space="preserve"> </w:t>
      </w:r>
      <w:r>
        <w:rPr>
          <w:spacing w:val="-2"/>
          <w:sz w:val="20"/>
        </w:rPr>
        <w:t>los-animales-en-a%C3%B1o</w:t>
      </w:r>
    </w:p>
    <w:p w:rsidR="00022291" w:rsidRDefault="00022291">
      <w:pPr>
        <w:rPr>
          <w:sz w:val="20"/>
        </w:rPr>
        <w:sectPr w:rsidR="00022291">
          <w:type w:val="continuous"/>
          <w:pgSz w:w="12240" w:h="15840"/>
          <w:pgMar w:top="1380" w:right="1580" w:bottom="280" w:left="1600" w:header="720" w:footer="720" w:gutter="0"/>
          <w:cols w:space="720"/>
        </w:sectPr>
      </w:pPr>
    </w:p>
    <w:p w:rsidR="00022291" w:rsidRDefault="00957470">
      <w:pPr>
        <w:spacing w:before="35" w:line="259" w:lineRule="auto"/>
        <w:ind w:left="102" w:right="114"/>
        <w:jc w:val="both"/>
        <w:rPr>
          <w:i/>
        </w:rPr>
      </w:pPr>
      <w:proofErr w:type="gramStart"/>
      <w:r>
        <w:lastRenderedPageBreak/>
        <w:t>continúa</w:t>
      </w:r>
      <w:proofErr w:type="gramEnd"/>
      <w:r>
        <w:rPr>
          <w:spacing w:val="-7"/>
        </w:rPr>
        <w:t xml:space="preserve"> </w:t>
      </w:r>
      <w:r>
        <w:t>señalando</w:t>
      </w:r>
      <w:r>
        <w:rPr>
          <w:i/>
        </w:rPr>
        <w:t>:</w:t>
      </w:r>
      <w:r>
        <w:rPr>
          <w:i/>
          <w:spacing w:val="-8"/>
        </w:rPr>
        <w:t xml:space="preserve"> </w:t>
      </w:r>
      <w:r>
        <w:rPr>
          <w:i/>
        </w:rPr>
        <w:t>“Nuestras</w:t>
      </w:r>
      <w:r>
        <w:rPr>
          <w:i/>
          <w:spacing w:val="-9"/>
        </w:rPr>
        <w:t xml:space="preserve"> </w:t>
      </w:r>
      <w:r>
        <w:rPr>
          <w:i/>
        </w:rPr>
        <w:t>mascotas</w:t>
      </w:r>
      <w:r>
        <w:rPr>
          <w:i/>
          <w:spacing w:val="-7"/>
        </w:rPr>
        <w:t xml:space="preserve"> </w:t>
      </w:r>
      <w:r>
        <w:rPr>
          <w:i/>
        </w:rPr>
        <w:t>sufren</w:t>
      </w:r>
      <w:r>
        <w:rPr>
          <w:i/>
          <w:spacing w:val="-7"/>
        </w:rPr>
        <w:t xml:space="preserve"> </w:t>
      </w:r>
      <w:r>
        <w:rPr>
          <w:i/>
        </w:rPr>
        <w:t>mucho</w:t>
      </w:r>
      <w:r>
        <w:rPr>
          <w:i/>
          <w:spacing w:val="-7"/>
        </w:rPr>
        <w:t xml:space="preserve"> </w:t>
      </w:r>
      <w:r>
        <w:rPr>
          <w:i/>
        </w:rPr>
        <w:t>con</w:t>
      </w:r>
      <w:r>
        <w:rPr>
          <w:i/>
          <w:spacing w:val="-7"/>
        </w:rPr>
        <w:t xml:space="preserve"> </w:t>
      </w:r>
      <w:r>
        <w:rPr>
          <w:i/>
        </w:rPr>
        <w:t>los</w:t>
      </w:r>
      <w:r>
        <w:rPr>
          <w:i/>
          <w:spacing w:val="-7"/>
        </w:rPr>
        <w:t xml:space="preserve"> </w:t>
      </w:r>
      <w:r>
        <w:rPr>
          <w:i/>
        </w:rPr>
        <w:t>fuegos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artificio,</w:t>
      </w:r>
      <w:r>
        <w:rPr>
          <w:i/>
          <w:spacing w:val="-7"/>
        </w:rPr>
        <w:t xml:space="preserve"> </w:t>
      </w:r>
      <w:r>
        <w:rPr>
          <w:i/>
        </w:rPr>
        <w:t>no</w:t>
      </w:r>
      <w:r>
        <w:rPr>
          <w:i/>
          <w:spacing w:val="-7"/>
        </w:rPr>
        <w:t xml:space="preserve"> </w:t>
      </w:r>
      <w:r>
        <w:rPr>
          <w:i/>
        </w:rPr>
        <w:t>solamente</w:t>
      </w:r>
      <w:r>
        <w:rPr>
          <w:i/>
          <w:spacing w:val="-7"/>
        </w:rPr>
        <w:t xml:space="preserve"> </w:t>
      </w:r>
      <w:r>
        <w:rPr>
          <w:i/>
        </w:rPr>
        <w:t>por el</w:t>
      </w:r>
      <w:r>
        <w:rPr>
          <w:i/>
          <w:spacing w:val="-9"/>
        </w:rPr>
        <w:t xml:space="preserve"> </w:t>
      </w:r>
      <w:r>
        <w:rPr>
          <w:i/>
        </w:rPr>
        <w:t>ruido,</w:t>
      </w:r>
      <w:r>
        <w:rPr>
          <w:i/>
          <w:spacing w:val="-12"/>
        </w:rPr>
        <w:t xml:space="preserve"> </w:t>
      </w:r>
      <w:r>
        <w:rPr>
          <w:i/>
        </w:rPr>
        <w:t>sino</w:t>
      </w:r>
      <w:r>
        <w:rPr>
          <w:i/>
          <w:spacing w:val="-13"/>
        </w:rPr>
        <w:t xml:space="preserve"> </w:t>
      </w:r>
      <w:r>
        <w:rPr>
          <w:i/>
        </w:rPr>
        <w:t>también</w:t>
      </w:r>
      <w:r>
        <w:rPr>
          <w:i/>
          <w:spacing w:val="-11"/>
        </w:rPr>
        <w:t xml:space="preserve"> </w:t>
      </w:r>
      <w:r>
        <w:rPr>
          <w:i/>
        </w:rPr>
        <w:t>por</w:t>
      </w:r>
      <w:r>
        <w:rPr>
          <w:i/>
          <w:spacing w:val="-11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luz.</w:t>
      </w:r>
      <w:r>
        <w:rPr>
          <w:i/>
          <w:spacing w:val="-10"/>
        </w:rPr>
        <w:t xml:space="preserve"> </w:t>
      </w:r>
      <w:r>
        <w:rPr>
          <w:i/>
        </w:rPr>
        <w:t>Recordemos</w:t>
      </w:r>
      <w:r>
        <w:rPr>
          <w:i/>
          <w:spacing w:val="-11"/>
        </w:rPr>
        <w:t xml:space="preserve"> </w:t>
      </w:r>
      <w:r>
        <w:rPr>
          <w:i/>
        </w:rPr>
        <w:t>que</w:t>
      </w:r>
      <w:r>
        <w:rPr>
          <w:i/>
          <w:spacing w:val="-9"/>
        </w:rPr>
        <w:t xml:space="preserve"> </w:t>
      </w:r>
      <w:r>
        <w:rPr>
          <w:i/>
        </w:rPr>
        <w:t>los</w:t>
      </w:r>
      <w:r>
        <w:rPr>
          <w:i/>
          <w:spacing w:val="-9"/>
        </w:rPr>
        <w:t xml:space="preserve"> </w:t>
      </w:r>
      <w:r>
        <w:rPr>
          <w:i/>
        </w:rPr>
        <w:t>perros</w:t>
      </w:r>
      <w:r>
        <w:rPr>
          <w:i/>
          <w:spacing w:val="-11"/>
        </w:rPr>
        <w:t xml:space="preserve"> </w:t>
      </w:r>
      <w:r>
        <w:rPr>
          <w:i/>
        </w:rPr>
        <w:t>y</w:t>
      </w:r>
      <w:r>
        <w:rPr>
          <w:i/>
          <w:spacing w:val="-12"/>
        </w:rPr>
        <w:t xml:space="preserve"> </w:t>
      </w:r>
      <w:r>
        <w:rPr>
          <w:i/>
        </w:rPr>
        <w:t>gatos</w:t>
      </w:r>
      <w:r>
        <w:rPr>
          <w:i/>
          <w:spacing w:val="-11"/>
        </w:rPr>
        <w:t xml:space="preserve"> </w:t>
      </w:r>
      <w:r>
        <w:rPr>
          <w:i/>
        </w:rPr>
        <w:t>son</w:t>
      </w:r>
      <w:r>
        <w:rPr>
          <w:i/>
          <w:spacing w:val="-12"/>
        </w:rPr>
        <w:t xml:space="preserve"> </w:t>
      </w:r>
      <w:r>
        <w:rPr>
          <w:i/>
        </w:rPr>
        <w:t>muy</w:t>
      </w:r>
      <w:r>
        <w:rPr>
          <w:i/>
          <w:spacing w:val="-9"/>
        </w:rPr>
        <w:t xml:space="preserve"> </w:t>
      </w:r>
      <w:r>
        <w:rPr>
          <w:i/>
        </w:rPr>
        <w:t>sensibles</w:t>
      </w:r>
      <w:r>
        <w:rPr>
          <w:i/>
          <w:spacing w:val="-8"/>
        </w:rPr>
        <w:t xml:space="preserve"> </w:t>
      </w:r>
      <w:r>
        <w:rPr>
          <w:i/>
        </w:rPr>
        <w:t>desde</w:t>
      </w:r>
      <w:r>
        <w:rPr>
          <w:i/>
          <w:spacing w:val="-9"/>
        </w:rPr>
        <w:t xml:space="preserve"> </w:t>
      </w:r>
      <w:r>
        <w:rPr>
          <w:i/>
        </w:rPr>
        <w:t>el</w:t>
      </w:r>
      <w:r>
        <w:rPr>
          <w:i/>
          <w:spacing w:val="-11"/>
        </w:rPr>
        <w:t xml:space="preserve"> </w:t>
      </w:r>
      <w:r>
        <w:rPr>
          <w:i/>
        </w:rPr>
        <w:t>punto de vista de la audición a los ruidos, así que ellos se ponen muy nerviosos, muy ansiosos, se asustan y, por lo tanto, están expuestos a que se escapen de nuestro hogar y se pierdan”, explicó el veterinario y asesor de Mascota Protegida, Sebastián Jim</w:t>
      </w:r>
      <w:r>
        <w:rPr>
          <w:i/>
        </w:rPr>
        <w:t>énez.</w:t>
      </w:r>
    </w:p>
    <w:p w:rsidR="00022291" w:rsidRDefault="00957470">
      <w:pPr>
        <w:pStyle w:val="Textoindependiente"/>
        <w:spacing w:before="161" w:line="259" w:lineRule="auto"/>
        <w:ind w:left="102" w:right="113"/>
        <w:jc w:val="both"/>
      </w:pPr>
      <w:r>
        <w:t>4.-</w:t>
      </w:r>
      <w:r>
        <w:rPr>
          <w:spacing w:val="-5"/>
        </w:rPr>
        <w:t xml:space="preserve"> </w:t>
      </w:r>
      <w:r>
        <w:t>Consideramos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externalidades</w:t>
      </w:r>
      <w:r>
        <w:rPr>
          <w:spacing w:val="-3"/>
        </w:rPr>
        <w:t xml:space="preserve"> </w:t>
      </w:r>
      <w:r>
        <w:t>negativas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generan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espectáculos</w:t>
      </w:r>
      <w:r>
        <w:rPr>
          <w:spacing w:val="-9"/>
        </w:rPr>
        <w:t xml:space="preserve"> </w:t>
      </w:r>
      <w:r>
        <w:t>pirotécnicos,</w:t>
      </w:r>
      <w:r>
        <w:rPr>
          <w:spacing w:val="-7"/>
        </w:rPr>
        <w:t xml:space="preserve"> </w:t>
      </w:r>
      <w:r>
        <w:t>y,</w:t>
      </w:r>
      <w:r>
        <w:rPr>
          <w:spacing w:val="-6"/>
        </w:rPr>
        <w:t xml:space="preserve"> </w:t>
      </w:r>
      <w:r>
        <w:t>en general,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pirotecnia,</w:t>
      </w:r>
      <w:r>
        <w:rPr>
          <w:spacing w:val="-7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mayores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beneficios</w:t>
      </w:r>
      <w:r>
        <w:rPr>
          <w:spacing w:val="-9"/>
        </w:rPr>
        <w:t xml:space="preserve"> </w:t>
      </w:r>
      <w:r>
        <w:t>sociales,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bienestar,</w:t>
      </w:r>
      <w:r>
        <w:rPr>
          <w:spacing w:val="-1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entretenimiento que pretenden ofrecer. Al respecto, no solo se afecta</w:t>
      </w:r>
      <w:r>
        <w:rPr>
          <w:spacing w:val="-1"/>
        </w:rPr>
        <w:t xml:space="preserve"> </w:t>
      </w:r>
      <w:r>
        <w:t>a las personas con TEA y</w:t>
      </w:r>
      <w:r>
        <w:rPr>
          <w:spacing w:val="-1"/>
        </w:rPr>
        <w:t xml:space="preserve"> </w:t>
      </w:r>
      <w:r>
        <w:t>mascotas, sino que, además, generan efectos negativos sobre el medio ambiente; El uso de fuegos artificiales o pirotecnia durante las celebraciones generan conce</w:t>
      </w:r>
      <w:r>
        <w:t>ntraciones importantes de partículas suspendidas que pueden llegar a superar el rango permitido por nuestra normativa</w:t>
      </w:r>
      <w:r>
        <w:rPr>
          <w:b/>
        </w:rPr>
        <w:t xml:space="preserve">; </w:t>
      </w:r>
      <w:r>
        <w:t>genera una grave contaminación acústica, afectando principalmente a personas con TEA, especialmente niños y niñas, bebés y mascotas. Asim</w:t>
      </w:r>
      <w:r>
        <w:t>ismo, puede afectar con mayor gravedad a personas con hipoacusia</w:t>
      </w:r>
      <w:r>
        <w:rPr>
          <w:vertAlign w:val="superscript"/>
        </w:rPr>
        <w:t>4</w:t>
      </w:r>
      <w:r>
        <w:t>; incluso pudiendo llegar a generarla, puesto que uno de los síntomas que puede presentar este padecimiento, es que las personas perciben los sonidos demasiado fuertes, sin que en realidad lo</w:t>
      </w:r>
      <w:r>
        <w:t xml:space="preserve"> sean, es decir, se exacerba su percepción de los sonidos.</w:t>
      </w:r>
    </w:p>
    <w:p w:rsidR="00022291" w:rsidRDefault="00957470">
      <w:pPr>
        <w:pStyle w:val="Textoindependiente"/>
        <w:spacing w:before="158" w:line="259" w:lineRule="auto"/>
        <w:ind w:left="102" w:right="112"/>
        <w:jc w:val="both"/>
      </w:pPr>
      <w:r>
        <w:pict>
          <v:rect id="docshape2" o:spid="_x0000_s1027" style="position:absolute;left:0;text-align:left;margin-left:346.85pt;margin-top:34.1pt;width:2.5pt;height:.7pt;z-index:-15766016;mso-position-horizontal-relative:page" fillcolor="#0462c1" stroked="f">
            <w10:wrap anchorx="page"/>
          </v:rect>
        </w:pict>
      </w:r>
      <w:r>
        <w:t>5.- Sobre el punto de la contaminación auditiva, la Organización Mundial de la Salud estima que el límite recomendable de sonido apto para</w:t>
      </w:r>
      <w:r>
        <w:rPr>
          <w:spacing w:val="-2"/>
        </w:rPr>
        <w:t xml:space="preserve"> </w:t>
      </w:r>
      <w:hyperlink r:id="rId6">
        <w:r>
          <w:t>la salud auditiva</w:t>
        </w:r>
      </w:hyperlink>
      <w:r>
        <w:rPr>
          <w:spacing w:val="-1"/>
        </w:rPr>
        <w:t xml:space="preserve"> </w:t>
      </w:r>
      <w:r>
        <w:t>de los humanos es de 65 decibelios; sin embargo, en el momento en que un cohete o petardo estalla, el sonido puede alcanzar hasta los 190 decibelios, un número tres veces más fuerte que el que el oído de un adult</w:t>
      </w:r>
      <w:r>
        <w:t>o puede soportar, considerando que los bebés, personas con TEA y mascotas son mucho más vulnerables, están más expuestos a lesiones auditivas. Por su parte, los contaminantes de la pirotecnia, formados por compuestos orgánicos volátiles (COV) y gases tiene</w:t>
      </w:r>
      <w:r>
        <w:t>n el potencial de quedarse mucho tiempo en el ambiente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respiramos,</w:t>
      </w:r>
      <w:r>
        <w:rPr>
          <w:spacing w:val="-9"/>
        </w:rPr>
        <w:t xml:space="preserve"> </w:t>
      </w:r>
      <w:r>
        <w:t>haciendo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aire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exterior</w:t>
      </w:r>
      <w:r>
        <w:rPr>
          <w:spacing w:val="-7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potencialmente</w:t>
      </w:r>
      <w:r>
        <w:rPr>
          <w:spacing w:val="-6"/>
        </w:rPr>
        <w:t xml:space="preserve"> </w:t>
      </w:r>
      <w:r>
        <w:t>toxico</w:t>
      </w:r>
      <w:r>
        <w:rPr>
          <w:spacing w:val="-3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salud de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personas,</w:t>
      </w:r>
      <w:r>
        <w:rPr>
          <w:spacing w:val="-7"/>
        </w:rPr>
        <w:t xml:space="preserve"> </w:t>
      </w:r>
      <w:r>
        <w:t>pero,</w:t>
      </w:r>
      <w:r>
        <w:rPr>
          <w:spacing w:val="-4"/>
        </w:rPr>
        <w:t xml:space="preserve"> </w:t>
      </w:r>
      <w:r>
        <w:t>además,</w:t>
      </w:r>
      <w:r>
        <w:rPr>
          <w:spacing w:val="-7"/>
        </w:rPr>
        <w:t xml:space="preserve"> </w:t>
      </w:r>
      <w:r>
        <w:t>tienen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característica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fijarse</w:t>
      </w:r>
      <w:r>
        <w:rPr>
          <w:spacing w:val="-9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permanecer</w:t>
      </w:r>
      <w:r>
        <w:rPr>
          <w:spacing w:val="-7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largo</w:t>
      </w:r>
      <w:r>
        <w:rPr>
          <w:spacing w:val="-5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 xml:space="preserve">en el ambiente, tanto exterior, como incluso, ingresar y contaminar el interior de los recintos o </w:t>
      </w:r>
      <w:r>
        <w:rPr>
          <w:spacing w:val="-2"/>
        </w:rPr>
        <w:t>viviendas</w:t>
      </w:r>
    </w:p>
    <w:p w:rsidR="00022291" w:rsidRDefault="00957470">
      <w:pPr>
        <w:pStyle w:val="Textoindependiente"/>
        <w:spacing w:before="158" w:line="259" w:lineRule="auto"/>
        <w:ind w:left="102" w:right="112"/>
        <w:jc w:val="both"/>
      </w:pPr>
      <w:r>
        <w:t>6.- Si bien entendemos que estos espectáculos, muchas veces son tradiciones propias de muchas comunas y ciudades en nuestro país, considerados inofe</w:t>
      </w:r>
      <w:r>
        <w:t>nsivos por falta de información. Sin embargo,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antecedentes</w:t>
      </w:r>
      <w:r>
        <w:rPr>
          <w:spacing w:val="-8"/>
        </w:rPr>
        <w:t xml:space="preserve"> </w:t>
      </w:r>
      <w:r>
        <w:t>antes</w:t>
      </w:r>
      <w:r>
        <w:rPr>
          <w:spacing w:val="-9"/>
        </w:rPr>
        <w:t xml:space="preserve"> </w:t>
      </w:r>
      <w:r>
        <w:t>expuestos,</w:t>
      </w:r>
      <w:r>
        <w:rPr>
          <w:spacing w:val="-7"/>
        </w:rPr>
        <w:t xml:space="preserve"> </w:t>
      </w:r>
      <w:r>
        <w:t>consideramos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disfrute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grupo</w:t>
      </w:r>
      <w:r>
        <w:rPr>
          <w:spacing w:val="-8"/>
        </w:rPr>
        <w:t xml:space="preserve"> </w:t>
      </w:r>
      <w:r>
        <w:t>de personas, no puede ser a costa de la afectación de otro grupo de personas, mascotas y el medio ambiente, en ese sentido, e</w:t>
      </w:r>
      <w:r>
        <w:t>l avance de la tecnología hoy en día ofrece otro tipo de formas de entretenimiento, realmente inclusivas, respetuosas de las diversidades, las personas con TEA, mascotas y el medio ambiente. La idea es avanzar hacia esas formas de entretención.</w:t>
      </w:r>
    </w:p>
    <w:p w:rsidR="00022291" w:rsidRDefault="00957470">
      <w:pPr>
        <w:pStyle w:val="Textoindependiente"/>
        <w:spacing w:before="159" w:line="259" w:lineRule="auto"/>
        <w:ind w:left="102" w:right="113"/>
        <w:jc w:val="both"/>
      </w:pPr>
      <w:r>
        <w:t>7.- Por los</w:t>
      </w:r>
      <w:r>
        <w:t xml:space="preserve"> fundamentos expuestos, es que la presente moción tiene como objetivo prohibir en términos absolutos la realización de espectáculos pirotécnicos, una medida que consideramos, es acertada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muy</w:t>
      </w:r>
      <w:r>
        <w:rPr>
          <w:spacing w:val="-8"/>
        </w:rPr>
        <w:t xml:space="preserve"> </w:t>
      </w:r>
      <w:r>
        <w:t>necesario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época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estamos</w:t>
      </w:r>
      <w:r>
        <w:rPr>
          <w:spacing w:val="-9"/>
        </w:rPr>
        <w:t xml:space="preserve"> </w:t>
      </w:r>
      <w:r>
        <w:t>viviendo,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existe</w:t>
      </w:r>
      <w:r>
        <w:rPr>
          <w:spacing w:val="-8"/>
        </w:rPr>
        <w:t xml:space="preserve"> </w:t>
      </w:r>
      <w:r>
        <w:t>tec</w:t>
      </w:r>
      <w:r>
        <w:t>nología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ideas</w:t>
      </w:r>
      <w:r>
        <w:rPr>
          <w:spacing w:val="-9"/>
        </w:rPr>
        <w:t xml:space="preserve"> </w:t>
      </w:r>
      <w:r>
        <w:t>para generar disfrute y entretención de las personas con las menores externalidades posibles e incluso, con</w:t>
      </w:r>
      <w:r>
        <w:rPr>
          <w:spacing w:val="13"/>
        </w:rPr>
        <w:t xml:space="preserve"> </w:t>
      </w:r>
      <w:r>
        <w:t>menos</w:t>
      </w:r>
      <w:r>
        <w:rPr>
          <w:spacing w:val="16"/>
        </w:rPr>
        <w:t xml:space="preserve"> </w:t>
      </w:r>
      <w:r>
        <w:t>gasto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recursos</w:t>
      </w:r>
      <w:r>
        <w:rPr>
          <w:spacing w:val="15"/>
        </w:rPr>
        <w:t xml:space="preserve"> </w:t>
      </w:r>
      <w:r>
        <w:t>económicos</w:t>
      </w:r>
      <w:r>
        <w:rPr>
          <w:spacing w:val="16"/>
        </w:rPr>
        <w:t xml:space="preserve"> </w:t>
      </w:r>
      <w:r>
        <w:t>estatales.</w:t>
      </w:r>
      <w:r>
        <w:rPr>
          <w:spacing w:val="14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ese</w:t>
      </w:r>
      <w:r>
        <w:rPr>
          <w:spacing w:val="15"/>
        </w:rPr>
        <w:t xml:space="preserve"> </w:t>
      </w:r>
      <w:r>
        <w:t>contexto,</w:t>
      </w:r>
      <w:r>
        <w:rPr>
          <w:spacing w:val="14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proyecto</w:t>
      </w:r>
      <w:r>
        <w:rPr>
          <w:spacing w:val="18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es</w:t>
      </w:r>
      <w:r>
        <w:rPr>
          <w:spacing w:val="16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rPr>
          <w:spacing w:val="-4"/>
        </w:rPr>
        <w:t>idea</w:t>
      </w:r>
    </w:p>
    <w:p w:rsidR="00022291" w:rsidRDefault="00957470">
      <w:pPr>
        <w:pStyle w:val="Textoindependiente"/>
        <w:spacing w:before="6"/>
        <w:rPr>
          <w:sz w:val="15"/>
        </w:rPr>
      </w:pPr>
      <w:r>
        <w:pict>
          <v:rect id="docshape3" o:spid="_x0000_s1026" style="position:absolute;margin-left:85.1pt;margin-top:10.7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22291" w:rsidRDefault="00957470">
      <w:pPr>
        <w:spacing w:before="102"/>
        <w:ind w:left="102" w:right="121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La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hipoacusia</w:t>
      </w:r>
      <w:r>
        <w:rPr>
          <w:sz w:val="20"/>
        </w:rPr>
        <w:t>, sordera o deficiencia auditiva, es</w:t>
      </w:r>
      <w:r>
        <w:rPr>
          <w:spacing w:val="-2"/>
          <w:sz w:val="20"/>
        </w:rPr>
        <w:t xml:space="preserve"> </w:t>
      </w:r>
      <w:r>
        <w:rPr>
          <w:sz w:val="20"/>
        </w:rPr>
        <w:t>un trastorno sensorial que consiste en la incapacidad para escuchar</w:t>
      </w:r>
      <w:r>
        <w:rPr>
          <w:spacing w:val="-2"/>
          <w:sz w:val="20"/>
        </w:rPr>
        <w:t xml:space="preserve"> </w:t>
      </w:r>
      <w:r>
        <w:rPr>
          <w:sz w:val="20"/>
        </w:rPr>
        <w:t>sonidos,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dificulta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desarrollo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habla,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lenguaje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comunicación.</w:t>
      </w:r>
      <w:r>
        <w:rPr>
          <w:spacing w:val="-2"/>
          <w:sz w:val="20"/>
        </w:rPr>
        <w:t xml:space="preserve"> </w:t>
      </w:r>
      <w:r>
        <w:rPr>
          <w:sz w:val="20"/>
        </w:rPr>
        <w:t>Puede</w:t>
      </w:r>
      <w:r>
        <w:rPr>
          <w:spacing w:val="-3"/>
          <w:sz w:val="20"/>
        </w:rPr>
        <w:t xml:space="preserve"> </w:t>
      </w:r>
      <w:r>
        <w:rPr>
          <w:sz w:val="20"/>
        </w:rPr>
        <w:t>presentarse</w:t>
      </w:r>
      <w:r>
        <w:rPr>
          <w:spacing w:val="-1"/>
          <w:sz w:val="20"/>
        </w:rPr>
        <w:t xml:space="preserve"> </w:t>
      </w:r>
      <w:r>
        <w:rPr>
          <w:sz w:val="20"/>
        </w:rPr>
        <w:t>en forma unilateral, cuando afecta a un solo oído, o</w:t>
      </w:r>
      <w:r>
        <w:rPr>
          <w:sz w:val="20"/>
        </w:rPr>
        <w:t xml:space="preserve"> ser bilateral cuando ambos oídos están afectados.</w:t>
      </w:r>
    </w:p>
    <w:p w:rsidR="00022291" w:rsidRDefault="00022291">
      <w:pPr>
        <w:jc w:val="both"/>
        <w:rPr>
          <w:sz w:val="20"/>
        </w:rPr>
        <w:sectPr w:rsidR="00022291">
          <w:pgSz w:w="12240" w:h="15840"/>
          <w:pgMar w:top="1380" w:right="1580" w:bottom="280" w:left="1600" w:header="720" w:footer="720" w:gutter="0"/>
          <w:cols w:space="720"/>
        </w:sectPr>
      </w:pPr>
    </w:p>
    <w:p w:rsidR="00022291" w:rsidRDefault="00957470">
      <w:pPr>
        <w:pStyle w:val="Textoindependiente"/>
        <w:spacing w:before="35" w:line="259" w:lineRule="auto"/>
        <w:ind w:left="102" w:right="116"/>
        <w:jc w:val="both"/>
      </w:pPr>
      <w:r>
        <w:lastRenderedPageBreak/>
        <w:t>innovadora, puesto que ya existen en nuestro país varios municipios que han optado por esta prohibición de espectáculos pirotécnicos,</w:t>
      </w:r>
      <w:r>
        <w:rPr>
          <w:spacing w:val="-1"/>
        </w:rPr>
        <w:t xml:space="preserve"> </w:t>
      </w:r>
      <w:r>
        <w:t>tal ha sido el caso de la Ilustre</w:t>
      </w:r>
      <w:r>
        <w:rPr>
          <w:spacing w:val="-1"/>
        </w:rPr>
        <w:t xml:space="preserve"> </w:t>
      </w:r>
      <w:r>
        <w:t>Municipalidad</w:t>
      </w:r>
      <w:r>
        <w:rPr>
          <w:spacing w:val="-1"/>
        </w:rPr>
        <w:t xml:space="preserve"> </w:t>
      </w:r>
      <w:r>
        <w:t>de Viña del Mar, a la que se han sumado entre otros, recientemente el alcalde de la Ilustre Municipalidad de Coquimbo, Ali Manouchehri; decisión inspirada fundamentalmente en el respeto y protección superior de los NNA con TEA, los animales y el medio ambi</w:t>
      </w:r>
      <w:r>
        <w:t>ente, así como un eficiente uso de los recursos estatales; sin embargo, dicha decisión queda radicada autónomamente en la administración local de turno, situación que se pretende corregir con la presente iniciativa.</w:t>
      </w:r>
    </w:p>
    <w:p w:rsidR="00022291" w:rsidRDefault="00957470">
      <w:pPr>
        <w:pStyle w:val="Textoindependiente"/>
        <w:spacing w:before="159" w:line="259" w:lineRule="auto"/>
        <w:ind w:left="102" w:right="113"/>
        <w:jc w:val="both"/>
      </w:pPr>
      <w:r>
        <w:t>8.-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último,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moción</w:t>
      </w:r>
      <w:r>
        <w:rPr>
          <w:spacing w:val="-6"/>
        </w:rPr>
        <w:t xml:space="preserve"> </w:t>
      </w:r>
      <w:r>
        <w:t>pretende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</w:t>
      </w:r>
      <w:r>
        <w:t>ohibición</w:t>
      </w:r>
      <w:r>
        <w:rPr>
          <w:spacing w:val="-5"/>
        </w:rPr>
        <w:t xml:space="preserve"> </w:t>
      </w:r>
      <w:r>
        <w:t>absoluta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pirotecnia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eventos</w:t>
      </w:r>
      <w:r>
        <w:rPr>
          <w:spacing w:val="-7"/>
        </w:rPr>
        <w:t xml:space="preserve"> </w:t>
      </w:r>
      <w:r>
        <w:t>masivos y espectáculos pirotécnicos, sobre la base del necesario sentido común; empatía y respeto que exigen y merecen determinados grupos de personas de nuestra sociedad, como aquellas con necesidades</w:t>
      </w:r>
      <w:r>
        <w:rPr>
          <w:spacing w:val="-1"/>
        </w:rPr>
        <w:t xml:space="preserve"> </w:t>
      </w:r>
      <w:r>
        <w:t>es</w:t>
      </w:r>
      <w:r>
        <w:t>peciales (TEA) y personas con hipoacusia; porque cuando “unos ríen y otros lloran”, la entretención deja de ser inclusiva y transversal. Entendemos que los objetivos de entretención transversal de</w:t>
      </w:r>
      <w:r>
        <w:rPr>
          <w:spacing w:val="-2"/>
        </w:rPr>
        <w:t xml:space="preserve"> </w:t>
      </w:r>
      <w:r>
        <w:t>los espectáculos de</w:t>
      </w:r>
      <w:r>
        <w:rPr>
          <w:spacing w:val="-2"/>
        </w:rPr>
        <w:t xml:space="preserve"> </w:t>
      </w:r>
      <w:r>
        <w:t>pirotecnia,</w:t>
      </w:r>
      <w:r>
        <w:rPr>
          <w:spacing w:val="-2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actualidad</w:t>
      </w:r>
      <w:r>
        <w:rPr>
          <w:spacing w:val="-1"/>
        </w:rPr>
        <w:t xml:space="preserve"> </w:t>
      </w:r>
      <w:r>
        <w:t>ya no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proofErr w:type="gramStart"/>
      <w:r>
        <w:t>c</w:t>
      </w:r>
      <w:r>
        <w:t>umple</w:t>
      </w:r>
      <w:proofErr w:type="gramEnd"/>
      <w:r>
        <w:t>, por lo que</w:t>
      </w:r>
      <w:r>
        <w:rPr>
          <w:spacing w:val="-1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 xml:space="preserve">se </w:t>
      </w:r>
      <w:r>
        <w:rPr>
          <w:spacing w:val="-2"/>
        </w:rPr>
        <w:t>justifican.</w:t>
      </w:r>
    </w:p>
    <w:p w:rsidR="00022291" w:rsidRDefault="00957470">
      <w:pPr>
        <w:pStyle w:val="Textoindependiente"/>
        <w:spacing w:before="159"/>
        <w:ind w:left="102"/>
      </w:pPr>
      <w:r>
        <w:t>Por</w:t>
      </w:r>
      <w:r>
        <w:rPr>
          <w:spacing w:val="-6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fundamentos</w:t>
      </w:r>
      <w:r>
        <w:rPr>
          <w:spacing w:val="-5"/>
        </w:rPr>
        <w:t xml:space="preserve"> </w:t>
      </w:r>
      <w:r>
        <w:t>antes</w:t>
      </w:r>
      <w:r>
        <w:rPr>
          <w:spacing w:val="-4"/>
        </w:rPr>
        <w:t xml:space="preserve"> </w:t>
      </w:r>
      <w:r>
        <w:t>expuestos</w:t>
      </w:r>
      <w:r>
        <w:rPr>
          <w:spacing w:val="-5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propone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moción</w:t>
      </w:r>
      <w:r>
        <w:rPr>
          <w:spacing w:val="1"/>
        </w:rPr>
        <w:t xml:space="preserve"> </w:t>
      </w:r>
      <w:r>
        <w:rPr>
          <w:spacing w:val="-2"/>
        </w:rPr>
        <w:t>parlamentaria:</w:t>
      </w:r>
    </w:p>
    <w:p w:rsidR="00022291" w:rsidRDefault="00957470">
      <w:pPr>
        <w:spacing w:before="183"/>
        <w:ind w:left="102"/>
        <w:rPr>
          <w:b/>
        </w:rPr>
      </w:pPr>
      <w:r>
        <w:rPr>
          <w:b/>
        </w:rPr>
        <w:t>PROYECTO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LEY</w:t>
      </w:r>
    </w:p>
    <w:p w:rsidR="00022291" w:rsidRDefault="00957470">
      <w:pPr>
        <w:pStyle w:val="Textoindependiente"/>
        <w:spacing w:before="180" w:line="259" w:lineRule="auto"/>
        <w:ind w:left="102" w:right="120"/>
        <w:jc w:val="both"/>
      </w:pPr>
      <w:r>
        <w:rPr>
          <w:b/>
        </w:rPr>
        <w:t xml:space="preserve">Artículo único: </w:t>
      </w:r>
      <w:r>
        <w:t>Para agregar un nuevo inciso final al artículo 3 A del DFL 400 que fija el texto refundido, coordinado y</w:t>
      </w:r>
      <w:r>
        <w:rPr>
          <w:spacing w:val="-1"/>
        </w:rPr>
        <w:t xml:space="preserve"> </w:t>
      </w:r>
      <w:r>
        <w:t>sistematizado de la ley</w:t>
      </w:r>
      <w:r>
        <w:rPr>
          <w:spacing w:val="-1"/>
        </w:rPr>
        <w:t xml:space="preserve"> </w:t>
      </w:r>
      <w:r>
        <w:t>17.798 de la</w:t>
      </w:r>
      <w:r>
        <w:rPr>
          <w:spacing w:val="-3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de armas</w:t>
      </w:r>
      <w:r>
        <w:rPr>
          <w:b/>
        </w:rPr>
        <w:t xml:space="preserve">, </w:t>
      </w:r>
      <w:r>
        <w:t>por</w:t>
      </w:r>
      <w:r>
        <w:rPr>
          <w:spacing w:val="-3"/>
        </w:rPr>
        <w:t xml:space="preserve"> </w:t>
      </w:r>
      <w:r>
        <w:t>el siguiente:</w:t>
      </w:r>
    </w:p>
    <w:p w:rsidR="00022291" w:rsidRDefault="00957470">
      <w:pPr>
        <w:pStyle w:val="Textoindependiente"/>
        <w:spacing w:before="159"/>
        <w:ind w:left="102"/>
      </w:pPr>
      <w:r>
        <w:t>“Asimismo,</w:t>
      </w:r>
      <w:r>
        <w:rPr>
          <w:spacing w:val="-7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prohíbe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realización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espectáculos</w:t>
      </w:r>
      <w:r>
        <w:rPr>
          <w:spacing w:val="-2"/>
        </w:rPr>
        <w:t xml:space="preserve"> </w:t>
      </w:r>
      <w:r>
        <w:t>pirotécnicos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pirotecnia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eventos</w:t>
      </w:r>
    </w:p>
    <w:p w:rsidR="00022291" w:rsidRDefault="00957470">
      <w:pPr>
        <w:pStyle w:val="Textoindependiente"/>
        <w:spacing w:before="22"/>
        <w:ind w:left="102"/>
      </w:pPr>
      <w:proofErr w:type="gramStart"/>
      <w:r>
        <w:rPr>
          <w:spacing w:val="-2"/>
        </w:rPr>
        <w:t>masivos</w:t>
      </w:r>
      <w:proofErr w:type="gramEnd"/>
      <w:r>
        <w:rPr>
          <w:spacing w:val="-2"/>
        </w:rPr>
        <w:t>”.</w:t>
      </w:r>
    </w:p>
    <w:p w:rsidR="00022291" w:rsidRDefault="00022291">
      <w:pPr>
        <w:pStyle w:val="Textoindependiente"/>
        <w:rPr>
          <w:sz w:val="20"/>
        </w:rPr>
      </w:pPr>
    </w:p>
    <w:p w:rsidR="00022291" w:rsidRDefault="00022291">
      <w:pPr>
        <w:pStyle w:val="Textoindependiente"/>
        <w:rPr>
          <w:sz w:val="20"/>
        </w:rPr>
      </w:pPr>
    </w:p>
    <w:p w:rsidR="00022291" w:rsidRDefault="00022291">
      <w:pPr>
        <w:pStyle w:val="Textoindependiente"/>
        <w:rPr>
          <w:sz w:val="20"/>
        </w:rPr>
      </w:pPr>
    </w:p>
    <w:p w:rsidR="00022291" w:rsidRDefault="00022291">
      <w:pPr>
        <w:pStyle w:val="Textoindependiente"/>
        <w:rPr>
          <w:sz w:val="20"/>
        </w:rPr>
      </w:pPr>
    </w:p>
    <w:p w:rsidR="00022291" w:rsidRDefault="00022291">
      <w:pPr>
        <w:pStyle w:val="Textoindependiente"/>
        <w:rPr>
          <w:sz w:val="20"/>
        </w:rPr>
      </w:pPr>
    </w:p>
    <w:p w:rsidR="00022291" w:rsidRDefault="00022291">
      <w:pPr>
        <w:pStyle w:val="Textoindependiente"/>
        <w:rPr>
          <w:sz w:val="20"/>
        </w:rPr>
      </w:pPr>
    </w:p>
    <w:p w:rsidR="00022291" w:rsidRDefault="00957470">
      <w:pPr>
        <w:pStyle w:val="Textoindependiente"/>
        <w:spacing w:before="8"/>
        <w:rPr>
          <w:sz w:val="15"/>
        </w:rPr>
      </w:pPr>
      <w:r>
        <w:rPr>
          <w:noProof/>
          <w:lang w:val="es-CL" w:eastAsia="es-CL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2376824</wp:posOffset>
            </wp:positionH>
            <wp:positionV relativeFrom="paragraph">
              <wp:posOffset>136993</wp:posOffset>
            </wp:positionV>
            <wp:extent cx="2594007" cy="97240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007" cy="972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2291" w:rsidRDefault="00022291">
      <w:pPr>
        <w:pStyle w:val="Textoindependiente"/>
      </w:pPr>
    </w:p>
    <w:p w:rsidR="00022291" w:rsidRDefault="00022291">
      <w:pPr>
        <w:pStyle w:val="Textoindependiente"/>
      </w:pPr>
    </w:p>
    <w:p w:rsidR="00022291" w:rsidRDefault="00022291">
      <w:pPr>
        <w:pStyle w:val="Textoindependiente"/>
      </w:pPr>
    </w:p>
    <w:p w:rsidR="00022291" w:rsidRDefault="00022291">
      <w:pPr>
        <w:pStyle w:val="Textoindependiente"/>
      </w:pPr>
    </w:p>
    <w:p w:rsidR="00022291" w:rsidRDefault="00022291">
      <w:pPr>
        <w:pStyle w:val="Textoindependiente"/>
      </w:pPr>
    </w:p>
    <w:p w:rsidR="00022291" w:rsidRDefault="00022291">
      <w:pPr>
        <w:pStyle w:val="Textoindependiente"/>
      </w:pPr>
    </w:p>
    <w:p w:rsidR="00022291" w:rsidRDefault="00022291">
      <w:pPr>
        <w:pStyle w:val="Textoindependiente"/>
        <w:spacing w:before="3"/>
        <w:rPr>
          <w:sz w:val="30"/>
        </w:rPr>
      </w:pPr>
    </w:p>
    <w:p w:rsidR="00022291" w:rsidRDefault="00957470">
      <w:pPr>
        <w:spacing w:line="400" w:lineRule="auto"/>
        <w:ind w:left="3208" w:right="3222" w:hanging="4"/>
        <w:jc w:val="center"/>
        <w:rPr>
          <w:b/>
        </w:rPr>
      </w:pPr>
      <w:r>
        <w:rPr>
          <w:b/>
        </w:rPr>
        <w:t>DANIEL MANOUCHEHRI DIPUTADO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LA</w:t>
      </w:r>
      <w:r>
        <w:rPr>
          <w:b/>
          <w:spacing w:val="-12"/>
        </w:rPr>
        <w:t xml:space="preserve"> </w:t>
      </w:r>
      <w:r>
        <w:rPr>
          <w:b/>
        </w:rPr>
        <w:t>REPUBLICA</w:t>
      </w:r>
    </w:p>
    <w:sectPr w:rsidR="00022291"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2291"/>
    <w:rsid w:val="00022291"/>
    <w:rsid w:val="0095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5:docId w15:val="{F8B8D048-162E-487E-82B6-D7FEC110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ho.int/mediacentre/news/releases/2015/ear-care/es/" TargetMode="External"/><Relationship Id="rId5" Type="http://schemas.openxmlformats.org/officeDocument/2006/relationships/hyperlink" Target="http://www.subdere.gov.cl/sala-de-prensa/mascota-protegida-llama-no-usar-fuegos-artificiales-y-cuidar-" TargetMode="External"/><Relationship Id="rId4" Type="http://schemas.openxmlformats.org/officeDocument/2006/relationships/hyperlink" Target="http://www.subdere.gov.cl/sala-de-prensa/mascota-protegida-llama-no-usar-fuegos-artificiales-y-cuidar-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1452</Words>
  <Characters>7990</Characters>
  <Application>Microsoft Office Word</Application>
  <DocSecurity>0</DocSecurity>
  <Lines>66</Lines>
  <Paragraphs>18</Paragraphs>
  <ScaleCrop>false</ScaleCrop>
  <Company/>
  <LinksUpToDate>false</LinksUpToDate>
  <CharactersWithSpaces>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 silva heredia</dc:creator>
  <cp:lastModifiedBy>Leonardo Lueiza Ureta</cp:lastModifiedBy>
  <cp:revision>1</cp:revision>
  <dcterms:created xsi:type="dcterms:W3CDTF">2023-01-03T16:15:00Z</dcterms:created>
  <dcterms:modified xsi:type="dcterms:W3CDTF">2023-01-24T19:05:00Z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2023-01-03T00:00:00Z</vt:filetime>
  </property>
  <property fmtid="{D5CDD505-2E9C-101B-9397-08002B2CF9AE}" pid="5" name="Producer">
    <vt:lpwstr>Microsoft® Word 2021</vt:lpwstr>
  </property>
</Properties>
</file>