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31233" w:rsidRPr="00001929" w:rsidRDefault="00001929" w:rsidP="00001929">
      <w:pPr>
        <w:ind w:left="4253"/>
        <w:jc w:val="both"/>
        <w:rPr>
          <w:rFonts w:ascii="Courier New" w:hAnsi="Courier New" w:cs="Courier New"/>
          <w:b/>
          <w:spacing w:val="-3"/>
        </w:rPr>
      </w:pPr>
      <w:r w:rsidRPr="005F6B4A">
        <w:rPr>
          <w:rFonts w:ascii="Courier New" w:hAnsi="Courier New" w:cs="Courier New"/>
          <w:b/>
          <w:spacing w:val="-3"/>
        </w:rPr>
        <w:t xml:space="preserve">MENSAJE DE S.E. EL PRESIDENTE DE LA REPÚBLICA CON EL QUE INICIA UN PROYECTO DE ACUERDO QUE </w:t>
      </w:r>
      <w:r>
        <w:rPr>
          <w:rFonts w:ascii="Courier New" w:hAnsi="Courier New" w:cs="Courier New"/>
          <w:b/>
          <w:spacing w:val="-3"/>
        </w:rPr>
        <w:t xml:space="preserve">APRUEBA </w:t>
      </w:r>
      <w:r w:rsidRPr="00001929">
        <w:rPr>
          <w:rFonts w:ascii="Courier New" w:hAnsi="Courier New" w:cs="Courier New"/>
          <w:b/>
          <w:spacing w:val="-3"/>
        </w:rPr>
        <w:t>EL “ACUERDO ENTRE EL GOBIERNO DE LA REPÚBLICA DE CHILE Y LA SECRETARÍA DE LA CONVENCIÓN MARCO DE LAS NACIONES UNIDAS SOBRE EL CAMBIO CLIMÁTICO, EL PROTOCOLO DE KIOTO Y EL ACUERDO DE PARÍS EN RELACIÓN CON EL VIGESIMOQUINTO PERÍODO DE SESIONES DE LA CONFERENCIA DE LAS PARTES EN LA CONVENCIÓN MARCO DE LAS NACIONES UNIDAS SOBRE EL CAMBIO CLIMÁTICO, EL DECIMOQUINTO PERÍODO DE SESIONES DE LA CONFERENCIA DE LAS PARTES QUE ACTÚA COMO REUNIÓN DE LAS PARTES EN EL PROTOCOLO DE KIOTO, EL SEGUNDO PERÍODO DE SESIONES DE LA CONFERENCIA DE LAS PARTES QUE ACTÚA COMO REUNIÓN DE LAS PARTES EN EL ACUERDO DE PARÍS Y LAS SESIONES DE LOS ÓRGANOS SUBSIDIARIOS”, SUSCRITO EN BONN, ALEMANIA, EL 25 DE JUNIO DE 2019.</w:t>
      </w:r>
    </w:p>
    <w:p w:rsidR="00431233" w:rsidRPr="00431233" w:rsidRDefault="00431233" w:rsidP="00001929">
      <w:pPr>
        <w:pBdr>
          <w:bottom w:val="single" w:sz="4" w:space="1" w:color="auto"/>
        </w:pBdr>
        <w:ind w:left="4253"/>
        <w:jc w:val="both"/>
        <w:rPr>
          <w:rFonts w:ascii="Courier New" w:hAnsi="Courier New" w:cs="Courier New"/>
          <w:b/>
          <w:spacing w:val="-3"/>
        </w:rPr>
      </w:pPr>
    </w:p>
    <w:p w:rsidR="009239ED" w:rsidRPr="005F6B4A" w:rsidRDefault="009239ED" w:rsidP="00001929">
      <w:pPr>
        <w:spacing w:before="240" w:after="240"/>
        <w:ind w:left="4253"/>
        <w:jc w:val="both"/>
        <w:rPr>
          <w:rFonts w:ascii="Courier New" w:hAnsi="Courier New" w:cs="Courier New"/>
          <w:spacing w:val="-3"/>
        </w:rPr>
      </w:pPr>
      <w:r w:rsidRPr="005F6B4A">
        <w:rPr>
          <w:rFonts w:ascii="Courier New" w:hAnsi="Courier New" w:cs="Courier New"/>
          <w:spacing w:val="-3"/>
        </w:rPr>
        <w:t>Santiago,</w:t>
      </w:r>
      <w:r w:rsidR="00EB5393">
        <w:rPr>
          <w:rFonts w:ascii="Courier New" w:hAnsi="Courier New" w:cs="Courier New"/>
          <w:spacing w:val="-3"/>
        </w:rPr>
        <w:t xml:space="preserve"> </w:t>
      </w:r>
      <w:r w:rsidR="00F359AB">
        <w:rPr>
          <w:rFonts w:ascii="Courier New" w:hAnsi="Courier New" w:cs="Courier New"/>
          <w:spacing w:val="-3"/>
        </w:rPr>
        <w:t>2</w:t>
      </w:r>
      <w:r w:rsidR="00EB5393">
        <w:rPr>
          <w:rFonts w:ascii="Courier New" w:hAnsi="Courier New" w:cs="Courier New"/>
          <w:spacing w:val="-3"/>
        </w:rPr>
        <w:t>1</w:t>
      </w:r>
      <w:r w:rsidR="005F6B4A" w:rsidRPr="005F6B4A">
        <w:rPr>
          <w:rFonts w:ascii="Courier New" w:hAnsi="Courier New" w:cs="Courier New"/>
          <w:spacing w:val="-3"/>
        </w:rPr>
        <w:t xml:space="preserve"> de </w:t>
      </w:r>
      <w:r w:rsidR="00147D61">
        <w:rPr>
          <w:rFonts w:ascii="Courier New" w:hAnsi="Courier New" w:cs="Courier New"/>
          <w:spacing w:val="-3"/>
        </w:rPr>
        <w:t xml:space="preserve">agosto </w:t>
      </w:r>
      <w:r w:rsidR="005F6B4A" w:rsidRPr="005F6B4A">
        <w:rPr>
          <w:rFonts w:ascii="Courier New" w:hAnsi="Courier New" w:cs="Courier New"/>
          <w:spacing w:val="-3"/>
        </w:rPr>
        <w:t>de 2019</w:t>
      </w:r>
    </w:p>
    <w:p w:rsidR="009239ED" w:rsidRPr="005F6B4A" w:rsidRDefault="009239ED" w:rsidP="009239ED">
      <w:pPr>
        <w:spacing w:before="240" w:after="240"/>
        <w:jc w:val="both"/>
        <w:rPr>
          <w:rFonts w:ascii="Courier New" w:hAnsi="Courier New" w:cs="Courier New"/>
          <w:spacing w:val="-3"/>
        </w:rPr>
      </w:pPr>
    </w:p>
    <w:p w:rsidR="005F6B4A" w:rsidRPr="005F6B4A" w:rsidRDefault="005F6B4A" w:rsidP="009239ED">
      <w:pPr>
        <w:spacing w:before="240" w:after="240"/>
        <w:jc w:val="center"/>
        <w:rPr>
          <w:rFonts w:ascii="Courier New" w:hAnsi="Courier New" w:cs="Courier New"/>
          <w:b/>
          <w:spacing w:val="100"/>
        </w:rPr>
      </w:pPr>
    </w:p>
    <w:p w:rsidR="009239ED" w:rsidRPr="005F6B4A" w:rsidRDefault="009239ED" w:rsidP="009239ED">
      <w:pPr>
        <w:spacing w:before="240" w:after="240"/>
        <w:jc w:val="center"/>
        <w:rPr>
          <w:rFonts w:ascii="Courier New" w:hAnsi="Courier New" w:cs="Courier New"/>
          <w:spacing w:val="-3"/>
        </w:rPr>
      </w:pPr>
      <w:r w:rsidRPr="005F6B4A">
        <w:rPr>
          <w:rFonts w:ascii="Courier New" w:hAnsi="Courier New" w:cs="Courier New"/>
          <w:b/>
          <w:spacing w:val="100"/>
        </w:rPr>
        <w:t>MENSAJE</w:t>
      </w:r>
      <w:r w:rsidRPr="005F6B4A">
        <w:rPr>
          <w:rFonts w:ascii="Courier New" w:hAnsi="Courier New" w:cs="Courier New"/>
          <w:b/>
          <w:spacing w:val="80"/>
        </w:rPr>
        <w:t xml:space="preserve"> </w:t>
      </w:r>
      <w:r w:rsidRPr="005F6B4A">
        <w:rPr>
          <w:rFonts w:ascii="Courier New" w:hAnsi="Courier New" w:cs="Courier New"/>
          <w:b/>
        </w:rPr>
        <w:t>Nº</w:t>
      </w:r>
      <w:r w:rsidRPr="005F6B4A">
        <w:rPr>
          <w:rFonts w:ascii="Courier New" w:hAnsi="Courier New" w:cs="Courier New"/>
          <w:b/>
          <w:spacing w:val="-3"/>
        </w:rPr>
        <w:t xml:space="preserve"> </w:t>
      </w:r>
      <w:r w:rsidR="00F359AB">
        <w:rPr>
          <w:rFonts w:ascii="Courier New" w:hAnsi="Courier New" w:cs="Courier New"/>
          <w:b/>
          <w:spacing w:val="-3"/>
          <w:szCs w:val="24"/>
          <w:u w:val="single"/>
        </w:rPr>
        <w:t>17</w:t>
      </w:r>
      <w:r w:rsidR="00001929">
        <w:rPr>
          <w:rFonts w:ascii="Courier New" w:hAnsi="Courier New" w:cs="Courier New"/>
          <w:b/>
          <w:spacing w:val="-3"/>
          <w:szCs w:val="24"/>
          <w:u w:val="single"/>
        </w:rPr>
        <w:t>2</w:t>
      </w:r>
      <w:r w:rsidR="00F359AB">
        <w:rPr>
          <w:rFonts w:ascii="Courier New" w:hAnsi="Courier New" w:cs="Courier New"/>
          <w:b/>
          <w:spacing w:val="-3"/>
          <w:szCs w:val="24"/>
          <w:u w:val="single"/>
        </w:rPr>
        <w:t>-</w:t>
      </w:r>
      <w:r w:rsidR="00104758">
        <w:rPr>
          <w:rFonts w:ascii="Courier New" w:hAnsi="Courier New" w:cs="Courier New"/>
          <w:b/>
          <w:spacing w:val="-3"/>
          <w:szCs w:val="24"/>
          <w:u w:val="single"/>
        </w:rPr>
        <w:t>367</w:t>
      </w:r>
      <w:r w:rsidRPr="005F6B4A">
        <w:rPr>
          <w:rFonts w:ascii="Courier New" w:hAnsi="Courier New" w:cs="Courier New"/>
          <w:b/>
          <w:spacing w:val="-3"/>
        </w:rPr>
        <w:t>/</w:t>
      </w:r>
    </w:p>
    <w:p w:rsidR="00DC630F" w:rsidRPr="005F6B4A" w:rsidRDefault="00DC630F" w:rsidP="00BF41FB">
      <w:pPr>
        <w:spacing w:before="240" w:after="240"/>
        <w:jc w:val="both"/>
        <w:rPr>
          <w:rFonts w:ascii="Courier New" w:hAnsi="Courier New" w:cs="Courier New"/>
          <w:spacing w:val="-3"/>
        </w:rPr>
      </w:pPr>
    </w:p>
    <w:p w:rsidR="005F6B4A" w:rsidRPr="005F6B4A" w:rsidRDefault="005F6B4A" w:rsidP="00BF41FB">
      <w:pPr>
        <w:spacing w:before="240" w:after="240"/>
        <w:jc w:val="both"/>
        <w:rPr>
          <w:rFonts w:ascii="Courier New" w:hAnsi="Courier New" w:cs="Courier New"/>
          <w:spacing w:val="-3"/>
        </w:rPr>
      </w:pPr>
    </w:p>
    <w:p w:rsidR="00DC630F" w:rsidRPr="005F6B4A" w:rsidRDefault="00DC630F" w:rsidP="001D6DD5">
      <w:pPr>
        <w:pStyle w:val="Estilo"/>
        <w:numPr>
          <w:ilvl w:val="0"/>
          <w:numId w:val="0"/>
        </w:numPr>
        <w:tabs>
          <w:tab w:val="clear" w:pos="3544"/>
          <w:tab w:val="left" w:pos="-720"/>
        </w:tabs>
        <w:spacing w:after="240"/>
        <w:ind w:left="2835"/>
        <w:rPr>
          <w:rFonts w:ascii="Courier New" w:hAnsi="Courier New" w:cs="Courier New"/>
        </w:rPr>
      </w:pPr>
      <w:r w:rsidRPr="005F6B4A">
        <w:rPr>
          <w:rFonts w:ascii="Courier New" w:hAnsi="Courier New" w:cs="Courier New"/>
        </w:rPr>
        <w:t>Honorable Cámara de Diputados:</w:t>
      </w:r>
    </w:p>
    <w:p w:rsidR="00DC630F" w:rsidRPr="005F6B4A" w:rsidRDefault="00DC630F" w:rsidP="00104758">
      <w:pPr>
        <w:framePr w:w="2631" w:h="3271" w:hSpace="141" w:wrap="around" w:vAnchor="text" w:hAnchor="page" w:x="1576" w:y="105"/>
        <w:tabs>
          <w:tab w:val="left" w:pos="-720"/>
        </w:tabs>
        <w:spacing w:line="276" w:lineRule="auto"/>
        <w:ind w:right="-2029"/>
        <w:jc w:val="both"/>
        <w:rPr>
          <w:rFonts w:ascii="Courier New" w:hAnsi="Courier New" w:cs="Courier New"/>
          <w:b/>
          <w:spacing w:val="-3"/>
        </w:rPr>
      </w:pPr>
      <w:r w:rsidRPr="005F6B4A">
        <w:rPr>
          <w:rFonts w:ascii="Courier New" w:hAnsi="Courier New" w:cs="Courier New"/>
          <w:b/>
          <w:spacing w:val="-3"/>
        </w:rPr>
        <w:t xml:space="preserve">A S.E. EL </w:t>
      </w:r>
    </w:p>
    <w:p w:rsidR="00DC630F" w:rsidRPr="005F6B4A" w:rsidRDefault="00DC630F" w:rsidP="00104758">
      <w:pPr>
        <w:framePr w:w="2631" w:h="3271" w:hSpace="141" w:wrap="around" w:vAnchor="text" w:hAnchor="page" w:x="1576" w:y="105"/>
        <w:tabs>
          <w:tab w:val="left" w:pos="-720"/>
        </w:tabs>
        <w:spacing w:line="276" w:lineRule="auto"/>
        <w:ind w:right="-2029"/>
        <w:jc w:val="both"/>
        <w:rPr>
          <w:rFonts w:ascii="Courier New" w:hAnsi="Courier New" w:cs="Courier New"/>
          <w:b/>
          <w:spacing w:val="-3"/>
        </w:rPr>
      </w:pPr>
      <w:r w:rsidRPr="005F6B4A">
        <w:rPr>
          <w:rFonts w:ascii="Courier New" w:hAnsi="Courier New" w:cs="Courier New"/>
          <w:b/>
          <w:spacing w:val="-3"/>
        </w:rPr>
        <w:t>PRESIDENTE</w:t>
      </w:r>
    </w:p>
    <w:p w:rsidR="00DC630F" w:rsidRPr="005F6B4A" w:rsidRDefault="00C33AE6" w:rsidP="00104758">
      <w:pPr>
        <w:framePr w:w="2631" w:h="3271" w:hSpace="141" w:wrap="around" w:vAnchor="text" w:hAnchor="page" w:x="1576" w:y="105"/>
        <w:tabs>
          <w:tab w:val="left" w:pos="-720"/>
        </w:tabs>
        <w:spacing w:line="276" w:lineRule="auto"/>
        <w:ind w:right="-2029"/>
        <w:jc w:val="both"/>
        <w:rPr>
          <w:rFonts w:ascii="Courier New" w:hAnsi="Courier New" w:cs="Courier New"/>
          <w:b/>
          <w:spacing w:val="-3"/>
        </w:rPr>
      </w:pPr>
      <w:r w:rsidRPr="005F6B4A">
        <w:rPr>
          <w:rFonts w:ascii="Courier New" w:hAnsi="Courier New" w:cs="Courier New"/>
          <w:b/>
          <w:spacing w:val="-3"/>
        </w:rPr>
        <w:t>DE</w:t>
      </w:r>
      <w:r w:rsidR="00104758">
        <w:rPr>
          <w:rFonts w:ascii="Courier New" w:hAnsi="Courier New" w:cs="Courier New"/>
          <w:b/>
          <w:spacing w:val="-3"/>
        </w:rPr>
        <w:t xml:space="preserve"> </w:t>
      </w:r>
      <w:r w:rsidRPr="005F6B4A">
        <w:rPr>
          <w:rFonts w:ascii="Courier New" w:hAnsi="Courier New" w:cs="Courier New"/>
          <w:b/>
          <w:spacing w:val="-3"/>
        </w:rPr>
        <w:t xml:space="preserve"> LA</w:t>
      </w:r>
      <w:r w:rsidR="00104758">
        <w:rPr>
          <w:rFonts w:ascii="Courier New" w:hAnsi="Courier New" w:cs="Courier New"/>
          <w:b/>
          <w:spacing w:val="-3"/>
        </w:rPr>
        <w:t xml:space="preserve"> </w:t>
      </w:r>
      <w:r w:rsidRPr="005F6B4A">
        <w:rPr>
          <w:rFonts w:ascii="Courier New" w:hAnsi="Courier New" w:cs="Courier New"/>
          <w:b/>
          <w:spacing w:val="-3"/>
        </w:rPr>
        <w:t xml:space="preserve"> H.</w:t>
      </w:r>
    </w:p>
    <w:p w:rsidR="00DC630F" w:rsidRPr="005F6B4A" w:rsidRDefault="00DC630F" w:rsidP="00104758">
      <w:pPr>
        <w:framePr w:w="2631" w:h="3271" w:hSpace="141" w:wrap="around" w:vAnchor="text" w:hAnchor="page" w:x="1576" w:y="105"/>
        <w:tabs>
          <w:tab w:val="left" w:pos="-720"/>
        </w:tabs>
        <w:spacing w:line="276" w:lineRule="auto"/>
        <w:ind w:right="-2029"/>
        <w:jc w:val="both"/>
        <w:rPr>
          <w:rFonts w:ascii="Courier New" w:hAnsi="Courier New" w:cs="Courier New"/>
          <w:b/>
          <w:spacing w:val="-3"/>
        </w:rPr>
      </w:pPr>
      <w:r w:rsidRPr="005F6B4A">
        <w:rPr>
          <w:rFonts w:ascii="Courier New" w:hAnsi="Courier New" w:cs="Courier New"/>
          <w:b/>
          <w:spacing w:val="-3"/>
        </w:rPr>
        <w:t>CÁMARA</w:t>
      </w:r>
      <w:r w:rsidR="00C91606" w:rsidRPr="005F6B4A">
        <w:rPr>
          <w:rFonts w:ascii="Courier New" w:hAnsi="Courier New" w:cs="Courier New"/>
          <w:b/>
          <w:spacing w:val="-3"/>
        </w:rPr>
        <w:t xml:space="preserve"> </w:t>
      </w:r>
      <w:r w:rsidR="00104758">
        <w:rPr>
          <w:rFonts w:ascii="Courier New" w:hAnsi="Courier New" w:cs="Courier New"/>
          <w:b/>
          <w:spacing w:val="-3"/>
        </w:rPr>
        <w:t xml:space="preserve"> </w:t>
      </w:r>
      <w:r w:rsidRPr="005F6B4A">
        <w:rPr>
          <w:rFonts w:ascii="Courier New" w:hAnsi="Courier New" w:cs="Courier New"/>
          <w:b/>
          <w:spacing w:val="-3"/>
        </w:rPr>
        <w:t>DE</w:t>
      </w:r>
    </w:p>
    <w:p w:rsidR="00DC630F" w:rsidRDefault="00DC630F" w:rsidP="00104758">
      <w:pPr>
        <w:framePr w:w="2631" w:h="3271" w:hSpace="141" w:wrap="around" w:vAnchor="text" w:hAnchor="page" w:x="1576" w:y="105"/>
        <w:tabs>
          <w:tab w:val="left" w:pos="-720"/>
        </w:tabs>
        <w:spacing w:line="276" w:lineRule="auto"/>
        <w:ind w:right="-2029"/>
        <w:jc w:val="both"/>
        <w:rPr>
          <w:rFonts w:ascii="Courier New" w:hAnsi="Courier New" w:cs="Courier New"/>
          <w:b/>
          <w:spacing w:val="-3"/>
        </w:rPr>
      </w:pPr>
      <w:r w:rsidRPr="005F6B4A">
        <w:rPr>
          <w:rFonts w:ascii="Courier New" w:hAnsi="Courier New" w:cs="Courier New"/>
          <w:b/>
          <w:spacing w:val="-3"/>
        </w:rPr>
        <w:t>DIPUTADOS</w:t>
      </w:r>
      <w:r w:rsidR="00104758">
        <w:rPr>
          <w:rFonts w:ascii="Courier New" w:hAnsi="Courier New" w:cs="Courier New"/>
          <w:b/>
          <w:spacing w:val="-3"/>
        </w:rPr>
        <w:t>.</w:t>
      </w:r>
    </w:p>
    <w:p w:rsidR="00104758" w:rsidRDefault="00104758" w:rsidP="00104758">
      <w:pPr>
        <w:framePr w:w="2631" w:h="3271" w:hSpace="141" w:wrap="around" w:vAnchor="text" w:hAnchor="page" w:x="1576" w:y="105"/>
        <w:tabs>
          <w:tab w:val="left" w:pos="-720"/>
        </w:tabs>
        <w:spacing w:line="276" w:lineRule="auto"/>
        <w:ind w:right="-2029"/>
        <w:jc w:val="both"/>
        <w:rPr>
          <w:rFonts w:ascii="Courier New" w:hAnsi="Courier New" w:cs="Courier New"/>
          <w:b/>
          <w:spacing w:val="-3"/>
        </w:rPr>
      </w:pPr>
    </w:p>
    <w:p w:rsidR="00104758" w:rsidRDefault="00104758" w:rsidP="00104758">
      <w:pPr>
        <w:framePr w:w="2631" w:h="3271" w:hSpace="141" w:wrap="around" w:vAnchor="text" w:hAnchor="page" w:x="1576" w:y="105"/>
        <w:tabs>
          <w:tab w:val="left" w:pos="-720"/>
        </w:tabs>
        <w:spacing w:line="276" w:lineRule="auto"/>
        <w:ind w:right="-2029"/>
        <w:jc w:val="both"/>
        <w:rPr>
          <w:rFonts w:ascii="Courier New" w:hAnsi="Courier New" w:cs="Courier New"/>
          <w:b/>
          <w:spacing w:val="-3"/>
        </w:rPr>
      </w:pPr>
    </w:p>
    <w:p w:rsidR="00104758" w:rsidRPr="005F6B4A" w:rsidRDefault="00104758" w:rsidP="00104758">
      <w:pPr>
        <w:framePr w:w="2631" w:h="3271" w:hSpace="141" w:wrap="around" w:vAnchor="text" w:hAnchor="page" w:x="1576" w:y="105"/>
        <w:tabs>
          <w:tab w:val="left" w:pos="-720"/>
        </w:tabs>
        <w:spacing w:line="276" w:lineRule="auto"/>
        <w:ind w:right="-2029"/>
        <w:jc w:val="both"/>
        <w:rPr>
          <w:rFonts w:ascii="Courier New" w:hAnsi="Courier New" w:cs="Courier New"/>
          <w:spacing w:val="-3"/>
        </w:rPr>
      </w:pPr>
    </w:p>
    <w:p w:rsidR="00001929" w:rsidRPr="00001929" w:rsidRDefault="00001929" w:rsidP="00001929">
      <w:pPr>
        <w:pStyle w:val="Estilo"/>
        <w:numPr>
          <w:ilvl w:val="0"/>
          <w:numId w:val="0"/>
        </w:numPr>
        <w:tabs>
          <w:tab w:val="clear" w:pos="3544"/>
        </w:tabs>
        <w:spacing w:line="276" w:lineRule="auto"/>
        <w:ind w:left="2835" w:firstLine="709"/>
        <w:rPr>
          <w:rFonts w:ascii="Courier New" w:hAnsi="Courier New" w:cs="Courier New"/>
        </w:rPr>
      </w:pPr>
      <w:r w:rsidRPr="00001929">
        <w:rPr>
          <w:rFonts w:ascii="Courier New" w:hAnsi="Courier New" w:cs="Courier New"/>
        </w:rPr>
        <w:t xml:space="preserve">Tengo el honor de someter a vuestra consideración el “Acuerdo entre el Gobierno de la República de Chile y la Secretaría de la Convención Marco de las Naciones Unidas sobre el Cambio Climático, el Protocolo de Kioto y el Acuerdo de París en relación con el Vigesimoquinto Período de Sesiones de la Conferencia de las Partes en la Convención Marco de las Naciones Unidas sobre el Cambio Climático, el Decimoquinto Período de Sesiones de la Conferencia de las Partes que actúa como Reunión de las Partes en el </w:t>
      </w:r>
      <w:r w:rsidRPr="00001929">
        <w:rPr>
          <w:rFonts w:ascii="Courier New" w:hAnsi="Courier New" w:cs="Courier New"/>
        </w:rPr>
        <w:lastRenderedPageBreak/>
        <w:t>Protocolo de Kioto, el Segundo Período de Sesiones de la Conferencia de las Partes que actúa como Reunión de las Partes en el Acuerdo de París y las Sesiones de los órganos subsidiarios”, suscrito en Bonn, Alemania, el 25 de junio de 2019.</w:t>
      </w:r>
    </w:p>
    <w:p w:rsidR="00001929" w:rsidRPr="00001929" w:rsidRDefault="008A47FF" w:rsidP="00001929">
      <w:pPr>
        <w:pStyle w:val="Ttulo1"/>
        <w:tabs>
          <w:tab w:val="clear" w:pos="4166"/>
          <w:tab w:val="num" w:pos="3544"/>
        </w:tabs>
        <w:ind w:left="3544"/>
      </w:pPr>
      <w:r>
        <w:t>ANTECEDENTES DEL ACUERDO</w:t>
      </w:r>
    </w:p>
    <w:p w:rsidR="00001929" w:rsidRDefault="00001929" w:rsidP="00001929">
      <w:pPr>
        <w:pStyle w:val="Estilo"/>
        <w:numPr>
          <w:ilvl w:val="0"/>
          <w:numId w:val="0"/>
        </w:numPr>
        <w:spacing w:line="276" w:lineRule="auto"/>
        <w:ind w:left="2835" w:firstLine="709"/>
        <w:rPr>
          <w:rFonts w:ascii="Courier New" w:hAnsi="Courier New" w:cs="Courier New"/>
        </w:rPr>
      </w:pPr>
      <w:r w:rsidRPr="00001929">
        <w:rPr>
          <w:rFonts w:ascii="Courier New" w:hAnsi="Courier New" w:cs="Courier New"/>
        </w:rPr>
        <w:t xml:space="preserve">Nuestro país es Estado Parte de la Convención Marco de Naciones Unidas </w:t>
      </w:r>
      <w:r w:rsidR="0009448F">
        <w:rPr>
          <w:rFonts w:ascii="Courier New" w:hAnsi="Courier New" w:cs="Courier New"/>
        </w:rPr>
        <w:t>sobre</w:t>
      </w:r>
      <w:r w:rsidRPr="00001929">
        <w:rPr>
          <w:rFonts w:ascii="Courier New" w:hAnsi="Courier New" w:cs="Courier New"/>
        </w:rPr>
        <w:t xml:space="preserve"> el Cambio Climático (</w:t>
      </w:r>
      <w:r w:rsidR="0009448F">
        <w:rPr>
          <w:rFonts w:ascii="Courier New" w:hAnsi="Courier New" w:cs="Courier New"/>
        </w:rPr>
        <w:t>CMUNUCC</w:t>
      </w:r>
      <w:r w:rsidRPr="00001929">
        <w:rPr>
          <w:rFonts w:ascii="Courier New" w:hAnsi="Courier New" w:cs="Courier New"/>
        </w:rPr>
        <w:t>), la cual fue incorporada a nuestro ordenamiento jurídico por Decreto Supremo Nº 123, de 31 de enero de 1995, del Ministerio de Relaciones Exteriores y publicada en el Diario Oficial de 13 de abril del mismo año.</w:t>
      </w:r>
    </w:p>
    <w:p w:rsidR="00001929" w:rsidRDefault="00001929" w:rsidP="00001929">
      <w:pPr>
        <w:pStyle w:val="Sangradetextonormal"/>
        <w:spacing w:line="276" w:lineRule="auto"/>
        <w:ind w:left="2835" w:firstLine="709"/>
        <w:jc w:val="both"/>
      </w:pPr>
      <w:r>
        <w:t xml:space="preserve">La Conferencia de las Partes (COP) es el órgano supremo de la </w:t>
      </w:r>
      <w:r w:rsidR="0009448F">
        <w:t>CMNUCC</w:t>
      </w:r>
      <w:r>
        <w:t>, está compuesta por todas las Partes del tratado y está facultada para examinar regularmente la aplicación de la Convención.</w:t>
      </w:r>
    </w:p>
    <w:p w:rsidR="00001929" w:rsidRDefault="00001929" w:rsidP="00001929">
      <w:pPr>
        <w:pStyle w:val="Sangradetextonormal"/>
        <w:spacing w:line="276" w:lineRule="auto"/>
        <w:ind w:left="2835" w:firstLine="709"/>
        <w:jc w:val="both"/>
      </w:pPr>
      <w:r>
        <w:t xml:space="preserve">La COP celebra períodos ordinarios de sesiones una vez al año y períodos extraordinarios cada vez que la Conferencia lo considere necesario. A las referidas sesiones asisten no sólo representantes de los Estados Partes de la </w:t>
      </w:r>
      <w:r w:rsidR="0009448F">
        <w:t xml:space="preserve">CMNUCC </w:t>
      </w:r>
      <w:r>
        <w:t xml:space="preserve">y personal de la Secretaría de la </w:t>
      </w:r>
      <w:r w:rsidR="0009448F">
        <w:t>CMNUCC</w:t>
      </w:r>
      <w:r>
        <w:t>, sino que también, por disposición de la misma Convención, podrán estar representados como observadores “las Naciones Unidas, sus organismos especializados y el Organismo Internacional de Energía Atómica, así como todo Estado miembro o todo observador de esas organizaciones que no sean Partes en la Convención”.</w:t>
      </w:r>
    </w:p>
    <w:p w:rsidR="00001929" w:rsidRDefault="00001929" w:rsidP="00001929">
      <w:pPr>
        <w:pStyle w:val="Sangradetextonormal"/>
        <w:spacing w:line="276" w:lineRule="auto"/>
        <w:ind w:left="2835" w:firstLine="709"/>
        <w:jc w:val="both"/>
      </w:pPr>
      <w:r>
        <w:t xml:space="preserve">Por su parte, la Secretaría fue creada por la </w:t>
      </w:r>
      <w:r w:rsidR="0009448F">
        <w:t xml:space="preserve">CMNUCC </w:t>
      </w:r>
      <w:r>
        <w:t xml:space="preserve">en 1992 y actualmente sostiene una compleja arquitectura de órganos destinados a avanzar en la implementación de la </w:t>
      </w:r>
      <w:r w:rsidR="0009448F">
        <w:t xml:space="preserve">CMNUCC </w:t>
      </w:r>
      <w:r>
        <w:t xml:space="preserve">y otros tratados adoptados bajo su marco, como el </w:t>
      </w:r>
      <w:r>
        <w:lastRenderedPageBreak/>
        <w:t xml:space="preserve">Protocolo de </w:t>
      </w:r>
      <w:proofErr w:type="spellStart"/>
      <w:r>
        <w:t>Kyoto</w:t>
      </w:r>
      <w:proofErr w:type="spellEnd"/>
      <w:r>
        <w:t xml:space="preserve"> de 1997 y el Acuerdo de París de 2015. </w:t>
      </w:r>
    </w:p>
    <w:p w:rsidR="00001929" w:rsidRDefault="00001929" w:rsidP="00001929">
      <w:pPr>
        <w:pStyle w:val="Sangradetextonormal"/>
        <w:spacing w:line="276" w:lineRule="auto"/>
        <w:ind w:left="2835" w:firstLine="709"/>
        <w:jc w:val="both"/>
      </w:pPr>
      <w:r>
        <w:t xml:space="preserve">De acuerdo a la </w:t>
      </w:r>
      <w:r w:rsidR="0009448F">
        <w:t>CMNUCC</w:t>
      </w:r>
      <w:r>
        <w:t>, corresponde a la referida Secretaría organizar los períodos de sesiones de la Conferencia de las Partes y de los órganos subsidiarios establecidos en virtud de la Convención y prestarle los servicios necesarios.</w:t>
      </w:r>
    </w:p>
    <w:p w:rsidR="00001929" w:rsidRDefault="00001929" w:rsidP="00001929">
      <w:pPr>
        <w:pStyle w:val="Sangradetextonormal"/>
        <w:spacing w:line="276" w:lineRule="auto"/>
        <w:ind w:left="2835" w:firstLine="709"/>
        <w:jc w:val="both"/>
      </w:pPr>
      <w:r>
        <w:t xml:space="preserve">Por primera vez, nuestro país tendrá la oportunidad de ser anfitrión de una Conferencia de las Partes de la Convención Marco de Naciones Unidas para el Cambio Climático y las sesiones de los órganos subsidiarios, la cumbre sobre cambio climático más importante del mundo y donde se reúnen los representantes de más alto nivel de los países, con el objeto de impulsar políticas activas para cuidar y proteger el planeta. </w:t>
      </w:r>
    </w:p>
    <w:p w:rsidR="00001929" w:rsidRDefault="00001929" w:rsidP="00001929">
      <w:pPr>
        <w:pStyle w:val="Sangradetextonormal"/>
        <w:spacing w:line="276" w:lineRule="auto"/>
        <w:ind w:left="2835" w:firstLine="709"/>
        <w:jc w:val="both"/>
      </w:pPr>
      <w:r>
        <w:t xml:space="preserve">La 25° Conferencia tendrá lugar entre el 2 y el 13 de diciembre del presente año, en Santiago, y como una cuestión previa para la realización de la misma y las sesiones de los órganos subsidiarios, se requiere contar con un acuerdo vinculante entre el país anfitrión y la Secretaria de la </w:t>
      </w:r>
      <w:r w:rsidR="0009448F">
        <w:t>CMNUCC</w:t>
      </w:r>
      <w:r>
        <w:t>, y que corresponde al instrumento que se somete a Vuestra consideración.</w:t>
      </w:r>
    </w:p>
    <w:p w:rsidR="00001929" w:rsidRDefault="00001929" w:rsidP="008A47FF">
      <w:pPr>
        <w:pStyle w:val="Ttulo1"/>
        <w:tabs>
          <w:tab w:val="clear" w:pos="4166"/>
          <w:tab w:val="num" w:pos="3544"/>
        </w:tabs>
        <w:ind w:left="3544"/>
      </w:pPr>
      <w:r>
        <w:t>EST</w:t>
      </w:r>
      <w:r w:rsidR="008A47FF">
        <w:t>RUCTURA Y CONTENIDO DEL ACUERDO</w:t>
      </w:r>
    </w:p>
    <w:p w:rsidR="00001929" w:rsidRDefault="00001929" w:rsidP="00001929">
      <w:pPr>
        <w:pStyle w:val="Sangradetextonormal"/>
        <w:spacing w:line="276" w:lineRule="auto"/>
        <w:ind w:left="2835" w:firstLine="709"/>
        <w:jc w:val="both"/>
      </w:pPr>
      <w:r>
        <w:t>El presente Acuerdo consta de un Preámbulo, en el cual las Partes dan cuenta de las consideraciones y propósitos que tuvieron a la vista para celebrarlo, 16 Artículos, donde se despliegan las normas que conforman su cuerpo principal y dispositivo y 13 Anexos.</w:t>
      </w:r>
    </w:p>
    <w:p w:rsidR="00001929" w:rsidRDefault="008A47FF" w:rsidP="008A47FF">
      <w:pPr>
        <w:pStyle w:val="Ttulo2"/>
      </w:pPr>
      <w:r>
        <w:t>Preámbulo</w:t>
      </w:r>
    </w:p>
    <w:p w:rsidR="00001929" w:rsidRDefault="00001929" w:rsidP="00001929">
      <w:pPr>
        <w:pStyle w:val="Sangradetextonormal"/>
        <w:spacing w:line="276" w:lineRule="auto"/>
        <w:ind w:left="2835" w:firstLine="709"/>
        <w:jc w:val="both"/>
      </w:pPr>
      <w:r>
        <w:t xml:space="preserve">En primer término, en el Preámbulo las Partes manifiestan que habiendo acordado que el Vigesimoquinto Período de Sesiones de la COP, el Decimoquinto </w:t>
      </w:r>
      <w:r>
        <w:lastRenderedPageBreak/>
        <w:t>Período de Sesiones de la Conferencia de las Partes que actúa como Reunión de las Partes en el Protocolo de Kioto, el Segundo Período de Sesiones de la Conferencia de las Partes que actúa como Reunión de las Partes en el Acuerdo de París y los períodos de sesiones de los órganos subsidiarios se celebren en Chile, se debe concretar entre ambas un Acuerdo que permita establecer el marco jurídico para su desarrollo.</w:t>
      </w:r>
    </w:p>
    <w:p w:rsidR="00001929" w:rsidRDefault="008A47FF" w:rsidP="008A47FF">
      <w:pPr>
        <w:pStyle w:val="Ttulo2"/>
      </w:pPr>
      <w:r>
        <w:t>Art</w:t>
      </w:r>
      <w:r w:rsidR="0009448F">
        <w:t>i</w:t>
      </w:r>
      <w:r>
        <w:t>culado</w:t>
      </w:r>
    </w:p>
    <w:p w:rsidR="00001929" w:rsidRDefault="00001929" w:rsidP="00001929">
      <w:pPr>
        <w:pStyle w:val="Sangradetextonormal"/>
        <w:spacing w:line="276" w:lineRule="auto"/>
        <w:ind w:left="2835" w:firstLine="709"/>
        <w:jc w:val="both"/>
      </w:pPr>
      <w:r>
        <w:t xml:space="preserve">A continuación, en cuanto a su contenido, el Artículo 1, denominado “Fecha y lugar de la Conferencia”, especifica donde y cuando se desarrollará la Conferencia, las reuniones previas, las reuniones de la CMNUCC y las reuniones adicionales. </w:t>
      </w:r>
    </w:p>
    <w:p w:rsidR="00001929" w:rsidRDefault="00001929" w:rsidP="00001929">
      <w:pPr>
        <w:pStyle w:val="Sangradetextonormal"/>
        <w:spacing w:line="276" w:lineRule="auto"/>
        <w:ind w:left="2835" w:firstLine="709"/>
        <w:jc w:val="both"/>
      </w:pPr>
      <w:r>
        <w:t>Seguidamente, el Artículo 2, titulado “Asistencia a la Conferencia”, señala las categorías de participantes en la Conferencia y faculta a la Secretaría Ejecutiva para designar invitados especiales. Asimismo, trata del acceso a las reuniones públicas de la Conferencia y a las sesiones que estarán abiertas a los medios de comunicación acreditados y otras personas invitadas por la Secretaría.</w:t>
      </w:r>
    </w:p>
    <w:p w:rsidR="00001929" w:rsidRDefault="00001929" w:rsidP="00001929">
      <w:pPr>
        <w:pStyle w:val="Sangradetextonormal"/>
        <w:spacing w:line="276" w:lineRule="auto"/>
        <w:ind w:left="2835" w:firstLine="709"/>
        <w:jc w:val="both"/>
      </w:pPr>
      <w:r>
        <w:t>En el Artículo 3, sobre “Instalaciones, Equipos, servicios públicos y servicios”, se consigna el compromiso del Gobierno de Chile de proporcionar la infraestructura y realizar todas las gestiones logísticas que sean requeridas para las reuniones/conferencias anteriores al período de sesiones, para las reuniones de la CMNUCC y las reuniones adicionales, cuyos pormenores técnicos se describen en los Anexos.</w:t>
      </w:r>
    </w:p>
    <w:p w:rsidR="00001929" w:rsidRDefault="00001929" w:rsidP="00001929">
      <w:pPr>
        <w:pStyle w:val="Sangradetextonormal"/>
        <w:spacing w:line="276" w:lineRule="auto"/>
        <w:ind w:left="2835" w:firstLine="709"/>
        <w:jc w:val="both"/>
      </w:pPr>
      <w:r>
        <w:t xml:space="preserve">A continuación, en el Artículo 4, relativo a “Neutralidad y sostenibilidad climática”, se contempla el deber del Gobierno de garantizar la neutralidad </w:t>
      </w:r>
      <w:r>
        <w:lastRenderedPageBreak/>
        <w:t xml:space="preserve">climática de la Conferencia, </w:t>
      </w:r>
      <w:r w:rsidR="0009448F">
        <w:t>y de</w:t>
      </w:r>
      <w:r>
        <w:t xml:space="preserve"> implementar un sistema de gestión ambiental sostenible, reconocido internacionalmente,</w:t>
      </w:r>
      <w:r w:rsidR="0009448F">
        <w:t xml:space="preserve"> a fin de planificar, coordinar y reportar los aspectos de la Conferencia en materia de sustentabilidad,</w:t>
      </w:r>
      <w:r>
        <w:t xml:space="preserve"> cuyos detalles se encuentran en los Anexos. Además, cualquier equipo, servicio y/o recurso adicional necesario para la implementación de una Conferencia sostenible y neutral con el clima, será proporcionado por el Gobierno, con cargo para sí.</w:t>
      </w:r>
    </w:p>
    <w:p w:rsidR="00001929" w:rsidRDefault="00001929" w:rsidP="00001929">
      <w:pPr>
        <w:pStyle w:val="Sangradetextonormal"/>
        <w:spacing w:line="276" w:lineRule="auto"/>
        <w:ind w:left="2835" w:firstLine="709"/>
        <w:jc w:val="both"/>
      </w:pPr>
      <w:r>
        <w:t>Por su parte, en el Artículo 5, acerca de las “Instalaciones médicas”, el Gobierno se compromete a proveer infraestructura y servicios médicos dentro de las instalaciones de la Conferencia y a otorgar acceso oportuno y hospitalización cuando lo solicite un participante, así como el transporte necesario. Precisando, además, que los servicios hospitalarios proporcionados a los participantes de la Conferencia estarán disponibles a precios comerciales razonables.</w:t>
      </w:r>
    </w:p>
    <w:p w:rsidR="00001929" w:rsidRDefault="00001929" w:rsidP="00001929">
      <w:pPr>
        <w:pStyle w:val="Sangradetextonormal"/>
        <w:spacing w:line="276" w:lineRule="auto"/>
        <w:ind w:left="2835" w:firstLine="709"/>
        <w:jc w:val="both"/>
      </w:pPr>
      <w:r>
        <w:t xml:space="preserve">El Artículo 6, rotulado “Alojamiento y transporte”, recoge la responsabilidad del Gobierno anfitrión para asegurar </w:t>
      </w:r>
      <w:r w:rsidR="0009448F">
        <w:t xml:space="preserve">la disponibilidad de </w:t>
      </w:r>
      <w:r>
        <w:t xml:space="preserve">alojamiento y transporte a los todos los participantes de la Conferencia. </w:t>
      </w:r>
    </w:p>
    <w:p w:rsidR="00001929" w:rsidRDefault="00001929" w:rsidP="00001929">
      <w:pPr>
        <w:pStyle w:val="Sangradetextonormal"/>
        <w:spacing w:line="276" w:lineRule="auto"/>
        <w:ind w:left="2835" w:firstLine="709"/>
        <w:jc w:val="both"/>
      </w:pPr>
      <w:r>
        <w:t xml:space="preserve">En cuanto a las “Comunicaciones, sitios web y actividades de divulgación de la Conferencia”, el Artículo 7 enumera una serie de medidas relacionadas con la información pública, los materiales de la Conferencia, el uso del nombre oficial de la Conferencia, la gráfica, el uso de la bandera de la </w:t>
      </w:r>
      <w:r w:rsidR="0009448F">
        <w:t>Organización de las Naciones Unidas (</w:t>
      </w:r>
      <w:r>
        <w:t>ONU</w:t>
      </w:r>
      <w:r w:rsidR="0009448F">
        <w:t>)</w:t>
      </w:r>
      <w:r>
        <w:t xml:space="preserve"> y la página web de la Secretaría. </w:t>
      </w:r>
    </w:p>
    <w:p w:rsidR="00001929" w:rsidRDefault="00001929" w:rsidP="00001929">
      <w:pPr>
        <w:pStyle w:val="Sangradetextonormal"/>
        <w:spacing w:line="276" w:lineRule="auto"/>
        <w:ind w:left="2835" w:firstLine="709"/>
        <w:jc w:val="both"/>
      </w:pPr>
      <w:r>
        <w:t xml:space="preserve">En el Artículo 8, intitulado “Funcionario de enlace y personal local y técnico”, se estatuye que se designará por el Gobierno un funcionario que actué como </w:t>
      </w:r>
      <w:r>
        <w:lastRenderedPageBreak/>
        <w:t xml:space="preserve">punto focal de coordinación entre </w:t>
      </w:r>
      <w:r w:rsidR="0009448F">
        <w:t>é</w:t>
      </w:r>
      <w:r>
        <w:t xml:space="preserve">ste y la Secretaría para llevar a cabo las gestiones administrativas y de personal para la Conferencia. </w:t>
      </w:r>
    </w:p>
    <w:p w:rsidR="00001929" w:rsidRDefault="00001929" w:rsidP="00001929">
      <w:pPr>
        <w:pStyle w:val="Sangradetextonormal"/>
        <w:spacing w:line="276" w:lineRule="auto"/>
        <w:ind w:left="2835" w:firstLine="709"/>
        <w:jc w:val="both"/>
      </w:pPr>
      <w:r>
        <w:t xml:space="preserve">De acuerdo al Artículo 9, concerniente a la “Protección policial y seguridad”, el Gobierno asume, a su cargo, la protección y seguridad policial para garantizar el funcionamiento eficiente de las reuniones previas al período de sesiones/Conferencia/reuniones de la CMNUCC/reuniones adicionales. En cuanto a la seguridad dentro de las instalaciones, ésta es de responsabilidad del “Departamento de Seguridad y </w:t>
      </w:r>
      <w:r w:rsidR="0009448F">
        <w:t>P</w:t>
      </w:r>
      <w:r>
        <w:t>rotección de las Naciones Unidas”, mientras que la seguridad al exterior de las instalaciones de la Conferencia será de responsabilidad del Gobierno.</w:t>
      </w:r>
    </w:p>
    <w:p w:rsidR="00001929" w:rsidRDefault="00001929" w:rsidP="00001929">
      <w:pPr>
        <w:pStyle w:val="Sangradetextonormal"/>
        <w:spacing w:line="276" w:lineRule="auto"/>
        <w:ind w:left="2835" w:firstLine="709"/>
        <w:jc w:val="both"/>
      </w:pPr>
      <w:r>
        <w:t xml:space="preserve">Luego, el Artículo 10, sobre “Privilegios e inmunidades”, se refiere a la aplicación de la “Convención sobre Prerrogativas e Inmunidades de las Naciones Unidas”, de 13 de febrero de 1946, a las reuniones previas a la sesión/Conferencia/reuniones de la CMNUCC/reuniones adicionales. Asimismo, señala la entrega de facilidades para obtener visados y para el ingreso temporal y los privilegios que gozará la Secretaría en materia de impuesto al valor agregado en bienes y servicios. </w:t>
      </w:r>
    </w:p>
    <w:p w:rsidR="00001929" w:rsidRDefault="00001929" w:rsidP="00001929">
      <w:pPr>
        <w:pStyle w:val="Sangradetextonormal"/>
        <w:spacing w:line="276" w:lineRule="auto"/>
        <w:ind w:left="2835" w:firstLine="709"/>
        <w:jc w:val="both"/>
      </w:pPr>
      <w:r>
        <w:t xml:space="preserve">El Artículo 11, que prevé las “Gestiones financieras”, recoge los aspectos económicos relacionados con la realización de la Conferencia, fijándose los plazos para realizar las transferencias de fondos y la entrega de informes financieros con el desglose de la ejecución de dichos gastos. </w:t>
      </w:r>
    </w:p>
    <w:p w:rsidR="00001929" w:rsidRDefault="00001929" w:rsidP="00001929">
      <w:pPr>
        <w:pStyle w:val="Sangradetextonormal"/>
        <w:spacing w:line="276" w:lineRule="auto"/>
        <w:ind w:left="2835" w:firstLine="709"/>
        <w:jc w:val="both"/>
      </w:pPr>
      <w:r>
        <w:t xml:space="preserve">De conformidad con el Artículo 12, que trata de la “Responsabilidad”, se preceptúa que será el Gobierno anfitrión el responsable por posibles acciones o demandas contra el Secretariado de la </w:t>
      </w:r>
      <w:r w:rsidR="0009448F">
        <w:lastRenderedPageBreak/>
        <w:t>CMNUCC, la ONU o cualquiera de sus oficiales</w:t>
      </w:r>
      <w:r>
        <w:t xml:space="preserve">. </w:t>
      </w:r>
    </w:p>
    <w:p w:rsidR="00001929" w:rsidRDefault="00001929" w:rsidP="00001929">
      <w:pPr>
        <w:pStyle w:val="Sangradetextonormal"/>
        <w:spacing w:line="276" w:lineRule="auto"/>
        <w:ind w:left="2835" w:firstLine="709"/>
        <w:jc w:val="both"/>
      </w:pPr>
      <w:r>
        <w:t xml:space="preserve">El Artículo 13 contempla la “Solución de controversias” en relación a la interpretación o aplicación del presente Acuerdo entre el Gobierno y la Secretaría de la </w:t>
      </w:r>
      <w:r w:rsidR="00F559C0">
        <w:t>CMNUCC</w:t>
      </w:r>
      <w:r>
        <w:t xml:space="preserve">, y el Artículo 14 alusivo a los “Anexos”, describe genéricamente el contenido de los mismos, los que contienen los estándares exigidos por la Secretaría de la </w:t>
      </w:r>
      <w:r w:rsidR="00F559C0">
        <w:t>CMNUCC</w:t>
      </w:r>
      <w:r>
        <w:t xml:space="preserve"> para acoger la Conferencia. </w:t>
      </w:r>
    </w:p>
    <w:p w:rsidR="00001929" w:rsidRDefault="00001929" w:rsidP="00001929">
      <w:pPr>
        <w:pStyle w:val="Sangradetextonormal"/>
        <w:spacing w:line="276" w:lineRule="auto"/>
        <w:ind w:left="2835" w:firstLine="709"/>
        <w:jc w:val="both"/>
      </w:pPr>
      <w:r>
        <w:t xml:space="preserve">A su turno, el Artículo 15 tocante a la “Naturaleza confidencial de los documentos y la información”, estipula que las materias señaladas como confidenciales deben tratarse conforme a ese principio y tendrán carácter de reservado. </w:t>
      </w:r>
    </w:p>
    <w:p w:rsidR="00001929" w:rsidRDefault="00001929" w:rsidP="00001929">
      <w:pPr>
        <w:pStyle w:val="Sangradetextonormal"/>
        <w:spacing w:line="276" w:lineRule="auto"/>
        <w:ind w:left="2835" w:firstLine="709"/>
        <w:jc w:val="both"/>
      </w:pPr>
      <w:r>
        <w:t xml:space="preserve">El Artículo 16 “Disposiciones finales” abarca la normativa usual de los instrumentos internacionales referida a la modificación del Acuerdo, su entrada en vigor y la posibilidad de celebrar otros instrumentos para llevar a cabo las actividades de la Secretaría. </w:t>
      </w:r>
    </w:p>
    <w:p w:rsidR="00001929" w:rsidRDefault="00275B24" w:rsidP="00275B24">
      <w:pPr>
        <w:pStyle w:val="Ttulo2"/>
      </w:pPr>
      <w:r>
        <w:t>Anexos</w:t>
      </w:r>
    </w:p>
    <w:p w:rsidR="00001929" w:rsidRDefault="00001929" w:rsidP="00001929">
      <w:pPr>
        <w:pStyle w:val="Sangradetextonormal"/>
        <w:spacing w:line="276" w:lineRule="auto"/>
        <w:ind w:left="2835" w:firstLine="709"/>
        <w:jc w:val="both"/>
      </w:pPr>
      <w:r>
        <w:t>Finalmente, los Anexos del Acuerdo son:</w:t>
      </w:r>
    </w:p>
    <w:p w:rsidR="00001929" w:rsidRDefault="00001929" w:rsidP="00001929">
      <w:pPr>
        <w:pStyle w:val="Sangradetextonormal"/>
        <w:spacing w:line="276" w:lineRule="auto"/>
        <w:ind w:left="2835" w:firstLine="709"/>
        <w:jc w:val="both"/>
      </w:pPr>
    </w:p>
    <w:p w:rsidR="00001929" w:rsidRDefault="00001929" w:rsidP="00275B24">
      <w:pPr>
        <w:pStyle w:val="Sangradetextonormal"/>
        <w:tabs>
          <w:tab w:val="left" w:pos="4536"/>
        </w:tabs>
        <w:spacing w:line="276" w:lineRule="auto"/>
        <w:ind w:left="2835"/>
        <w:jc w:val="both"/>
      </w:pPr>
      <w:r>
        <w:t>Anexo I</w:t>
      </w:r>
      <w:r>
        <w:tab/>
        <w:t>“Instalaciones”;</w:t>
      </w:r>
    </w:p>
    <w:p w:rsidR="00001929" w:rsidRDefault="00001929" w:rsidP="00275B24">
      <w:pPr>
        <w:pStyle w:val="Sangradetextonormal"/>
        <w:tabs>
          <w:tab w:val="left" w:pos="4536"/>
        </w:tabs>
        <w:spacing w:line="276" w:lineRule="auto"/>
        <w:ind w:left="4536" w:hanging="1701"/>
        <w:jc w:val="both"/>
      </w:pPr>
      <w:r>
        <w:t>Anexo II</w:t>
      </w:r>
      <w:r>
        <w:tab/>
        <w:t xml:space="preserve">“Servicios y operaciones de medios”; </w:t>
      </w:r>
    </w:p>
    <w:p w:rsidR="00001929" w:rsidRDefault="00001929" w:rsidP="00275B24">
      <w:pPr>
        <w:pStyle w:val="Sangradetextonormal"/>
        <w:tabs>
          <w:tab w:val="left" w:pos="4536"/>
        </w:tabs>
        <w:spacing w:line="276" w:lineRule="auto"/>
        <w:ind w:left="4536" w:hanging="1701"/>
        <w:jc w:val="both"/>
      </w:pPr>
      <w:r>
        <w:t>Anexo III</w:t>
      </w:r>
      <w:r>
        <w:tab/>
        <w:t xml:space="preserve">“Reuniones previas de la Secretaría”; </w:t>
      </w:r>
    </w:p>
    <w:p w:rsidR="00001929" w:rsidRDefault="00001929" w:rsidP="00275B24">
      <w:pPr>
        <w:pStyle w:val="Sangradetextonormal"/>
        <w:tabs>
          <w:tab w:val="left" w:pos="4536"/>
        </w:tabs>
        <w:spacing w:line="276" w:lineRule="auto"/>
        <w:ind w:left="4536" w:hanging="1701"/>
        <w:jc w:val="both"/>
      </w:pPr>
      <w:r>
        <w:t>Anexo IV</w:t>
      </w:r>
      <w:r>
        <w:tab/>
        <w:t xml:space="preserve">“Tecnología de la información y las comunicaciones”; </w:t>
      </w:r>
    </w:p>
    <w:p w:rsidR="00001929" w:rsidRDefault="00001929" w:rsidP="00275B24">
      <w:pPr>
        <w:pStyle w:val="Sangradetextonormal"/>
        <w:tabs>
          <w:tab w:val="left" w:pos="4536"/>
        </w:tabs>
        <w:spacing w:line="276" w:lineRule="auto"/>
        <w:ind w:left="4536" w:hanging="1701"/>
        <w:jc w:val="both"/>
      </w:pPr>
      <w:r>
        <w:t>Anexo V</w:t>
      </w:r>
      <w:r>
        <w:tab/>
        <w:t xml:space="preserve">“Información y seguridad cibernética”; </w:t>
      </w:r>
    </w:p>
    <w:p w:rsidR="00001929" w:rsidRDefault="00001929" w:rsidP="00275B24">
      <w:pPr>
        <w:pStyle w:val="Sangradetextonormal"/>
        <w:tabs>
          <w:tab w:val="left" w:pos="4536"/>
        </w:tabs>
        <w:spacing w:line="276" w:lineRule="auto"/>
        <w:ind w:left="4536" w:hanging="1701"/>
        <w:jc w:val="both"/>
      </w:pPr>
      <w:r>
        <w:t>Anexo VI</w:t>
      </w:r>
      <w:r>
        <w:tab/>
        <w:t xml:space="preserve">“Costos directos estimados del servicio a la Conferencia fuera de la sede de la Secretaría de la CMNUCC”; </w:t>
      </w:r>
    </w:p>
    <w:p w:rsidR="00001929" w:rsidRDefault="00001929" w:rsidP="00275B24">
      <w:pPr>
        <w:pStyle w:val="Sangradetextonormal"/>
        <w:tabs>
          <w:tab w:val="left" w:pos="4536"/>
        </w:tabs>
        <w:spacing w:line="276" w:lineRule="auto"/>
        <w:ind w:left="4536" w:hanging="1701"/>
        <w:jc w:val="both"/>
      </w:pPr>
      <w:r>
        <w:lastRenderedPageBreak/>
        <w:t>Anexo VII</w:t>
      </w:r>
      <w:r>
        <w:tab/>
        <w:t xml:space="preserve">“Personal de apoyo local”; </w:t>
      </w:r>
    </w:p>
    <w:p w:rsidR="00001929" w:rsidRDefault="00001929" w:rsidP="00275B24">
      <w:pPr>
        <w:pStyle w:val="Sangradetextonormal"/>
        <w:tabs>
          <w:tab w:val="left" w:pos="4536"/>
        </w:tabs>
        <w:spacing w:line="276" w:lineRule="auto"/>
        <w:ind w:left="4536" w:hanging="1701"/>
        <w:jc w:val="both"/>
      </w:pPr>
      <w:r>
        <w:t>Anexo VIII</w:t>
      </w:r>
      <w:r>
        <w:tab/>
        <w:t xml:space="preserve">“Envío y transporte de carga”; </w:t>
      </w:r>
    </w:p>
    <w:p w:rsidR="00001929" w:rsidRDefault="00001929" w:rsidP="00275B24">
      <w:pPr>
        <w:pStyle w:val="Sangradetextonormal"/>
        <w:tabs>
          <w:tab w:val="left" w:pos="4536"/>
        </w:tabs>
        <w:spacing w:line="276" w:lineRule="auto"/>
        <w:ind w:left="4536" w:hanging="1701"/>
        <w:jc w:val="both"/>
      </w:pPr>
      <w:r>
        <w:t>Anexo IX</w:t>
      </w:r>
      <w:r>
        <w:tab/>
        <w:t>“Transporte para las Naciones Unidas”;</w:t>
      </w:r>
    </w:p>
    <w:p w:rsidR="00001929" w:rsidRDefault="00001929" w:rsidP="00275B24">
      <w:pPr>
        <w:pStyle w:val="Sangradetextonormal"/>
        <w:tabs>
          <w:tab w:val="left" w:pos="4536"/>
        </w:tabs>
        <w:spacing w:line="276" w:lineRule="auto"/>
        <w:ind w:left="4536" w:hanging="1701"/>
        <w:jc w:val="both"/>
      </w:pPr>
      <w:r>
        <w:t>Anexo X</w:t>
      </w:r>
      <w:r>
        <w:tab/>
        <w:t xml:space="preserve">“Servicios de Catering”; </w:t>
      </w:r>
    </w:p>
    <w:p w:rsidR="00001929" w:rsidRDefault="00001929" w:rsidP="00275B24">
      <w:pPr>
        <w:pStyle w:val="Sangradetextonormal"/>
        <w:tabs>
          <w:tab w:val="left" w:pos="4536"/>
        </w:tabs>
        <w:spacing w:line="276" w:lineRule="auto"/>
        <w:ind w:left="4536" w:hanging="1701"/>
        <w:jc w:val="both"/>
      </w:pPr>
      <w:r>
        <w:t>Anexo XI</w:t>
      </w:r>
      <w:r>
        <w:tab/>
        <w:t xml:space="preserve">“Servicios Bancarios”; </w:t>
      </w:r>
    </w:p>
    <w:p w:rsidR="00001929" w:rsidRDefault="00001929" w:rsidP="00275B24">
      <w:pPr>
        <w:pStyle w:val="Sangradetextonormal"/>
        <w:tabs>
          <w:tab w:val="left" w:pos="4536"/>
        </w:tabs>
        <w:spacing w:line="276" w:lineRule="auto"/>
        <w:ind w:left="4536" w:hanging="1701"/>
        <w:jc w:val="both"/>
      </w:pPr>
      <w:r>
        <w:t>Anexo XII</w:t>
      </w:r>
      <w:r>
        <w:tab/>
        <w:t>“Nombres reconocidos y especificación de diseño visual”; y</w:t>
      </w:r>
    </w:p>
    <w:p w:rsidR="00001929" w:rsidRDefault="00001929" w:rsidP="00275B24">
      <w:pPr>
        <w:pStyle w:val="Sangradetextonormal"/>
        <w:tabs>
          <w:tab w:val="left" w:pos="4536"/>
        </w:tabs>
        <w:spacing w:line="276" w:lineRule="auto"/>
        <w:ind w:left="4536" w:hanging="1701"/>
        <w:jc w:val="both"/>
      </w:pPr>
      <w:r>
        <w:t>Anexo XIII</w:t>
      </w:r>
      <w:r>
        <w:tab/>
        <w:t>“Neutralidad y sostenibilidad climáticas”.</w:t>
      </w:r>
    </w:p>
    <w:p w:rsidR="00001929" w:rsidRDefault="00001929" w:rsidP="00001929">
      <w:pPr>
        <w:pStyle w:val="Sangradetextonormal"/>
        <w:spacing w:line="276" w:lineRule="auto"/>
        <w:ind w:left="2835" w:firstLine="709"/>
        <w:jc w:val="both"/>
      </w:pPr>
    </w:p>
    <w:p w:rsidR="00F359AB" w:rsidRPr="00F359AB" w:rsidRDefault="00001929" w:rsidP="00001929">
      <w:pPr>
        <w:pStyle w:val="Sangradetextonormal"/>
        <w:spacing w:line="276" w:lineRule="auto"/>
        <w:ind w:left="2835" w:firstLine="709"/>
        <w:jc w:val="both"/>
      </w:pPr>
      <w:r>
        <w:t>En consecuencia, tengo el honor de someter a vuestra consideración el siguiente</w:t>
      </w:r>
    </w:p>
    <w:p w:rsidR="00F359AB" w:rsidRPr="00F359AB" w:rsidRDefault="00F359AB" w:rsidP="00F359AB">
      <w:pPr>
        <w:pStyle w:val="Sangradetextonormal"/>
      </w:pPr>
    </w:p>
    <w:p w:rsidR="00015B6C" w:rsidRDefault="00015B6C" w:rsidP="00104758">
      <w:pPr>
        <w:overflowPunct/>
        <w:autoSpaceDE/>
        <w:autoSpaceDN/>
        <w:adjustRightInd/>
        <w:spacing w:before="240" w:after="240" w:line="276" w:lineRule="auto"/>
        <w:jc w:val="center"/>
        <w:textAlignment w:val="auto"/>
        <w:rPr>
          <w:rFonts w:ascii="Courier New" w:hAnsi="Courier New" w:cs="Courier New"/>
          <w:b/>
          <w:spacing w:val="120"/>
        </w:rPr>
      </w:pPr>
    </w:p>
    <w:p w:rsidR="009239ED" w:rsidRDefault="009239ED" w:rsidP="00104758">
      <w:pPr>
        <w:overflowPunct/>
        <w:autoSpaceDE/>
        <w:autoSpaceDN/>
        <w:adjustRightInd/>
        <w:spacing w:before="240" w:after="240" w:line="276" w:lineRule="auto"/>
        <w:jc w:val="center"/>
        <w:textAlignment w:val="auto"/>
        <w:rPr>
          <w:rFonts w:ascii="Courier New" w:hAnsi="Courier New" w:cs="Courier New"/>
          <w:b/>
          <w:spacing w:val="120"/>
        </w:rPr>
      </w:pPr>
      <w:r w:rsidRPr="005F6B4A">
        <w:rPr>
          <w:rFonts w:ascii="Courier New" w:hAnsi="Courier New" w:cs="Courier New"/>
          <w:b/>
          <w:spacing w:val="120"/>
        </w:rPr>
        <w:t>PROYECTO DE ACUERDO:</w:t>
      </w:r>
    </w:p>
    <w:p w:rsidR="00812542" w:rsidRDefault="00812542" w:rsidP="00104758">
      <w:pPr>
        <w:overflowPunct/>
        <w:autoSpaceDE/>
        <w:autoSpaceDN/>
        <w:adjustRightInd/>
        <w:spacing w:before="240" w:after="240" w:line="276" w:lineRule="auto"/>
        <w:jc w:val="center"/>
        <w:textAlignment w:val="auto"/>
        <w:rPr>
          <w:rFonts w:ascii="Courier New" w:hAnsi="Courier New" w:cs="Courier New"/>
          <w:b/>
          <w:spacing w:val="120"/>
        </w:rPr>
      </w:pPr>
    </w:p>
    <w:p w:rsidR="00126695" w:rsidRPr="00126695" w:rsidRDefault="00126695" w:rsidP="00F359AB">
      <w:pPr>
        <w:spacing w:line="276" w:lineRule="auto"/>
        <w:ind w:right="49"/>
        <w:jc w:val="both"/>
        <w:rPr>
          <w:rFonts w:ascii="Courier New" w:hAnsi="Courier New" w:cs="Courier New"/>
          <w:szCs w:val="24"/>
        </w:rPr>
      </w:pPr>
    </w:p>
    <w:p w:rsidR="00126695" w:rsidRPr="00126695" w:rsidRDefault="00126695" w:rsidP="00126695">
      <w:pPr>
        <w:spacing w:line="276" w:lineRule="auto"/>
        <w:ind w:right="49"/>
        <w:jc w:val="both"/>
        <w:rPr>
          <w:rFonts w:ascii="Courier New" w:hAnsi="Courier New" w:cs="Courier New"/>
          <w:szCs w:val="24"/>
        </w:rPr>
      </w:pPr>
      <w:r w:rsidRPr="00126695">
        <w:rPr>
          <w:rFonts w:ascii="Courier New" w:hAnsi="Courier New" w:cs="Courier New"/>
          <w:b/>
          <w:iCs/>
          <w:szCs w:val="24"/>
        </w:rPr>
        <w:t>“ARTÍCULO ÚNICO</w:t>
      </w:r>
      <w:r>
        <w:rPr>
          <w:rFonts w:ascii="Courier New" w:hAnsi="Courier New" w:cs="Courier New"/>
          <w:b/>
          <w:iCs/>
          <w:szCs w:val="24"/>
        </w:rPr>
        <w:t>.-</w:t>
      </w:r>
      <w:r w:rsidRPr="00126695">
        <w:rPr>
          <w:rFonts w:ascii="Courier New" w:hAnsi="Courier New" w:cs="Courier New"/>
          <w:iCs/>
          <w:szCs w:val="24"/>
        </w:rPr>
        <w:t xml:space="preserve"> Apruébase el </w:t>
      </w:r>
      <w:r w:rsidRPr="00126695">
        <w:rPr>
          <w:rFonts w:ascii="Courier New" w:hAnsi="Courier New" w:cs="Courier New"/>
          <w:szCs w:val="24"/>
        </w:rPr>
        <w:t>“Acuerdo entre el Gobierno de la República de Chile y la Secretaría de la Convención Marco de las Naciones Unidas sobre el Cambio Climático, el Protocolo de Kioto y el Acuerdo de París en relación con el Vigesimoquinto Período de Sesiones de la Conferencia de las Partes en la Convención Marco de las Naciones Unidas sobre el Cambio Climático, el Decimoquinto Período de Sesiones de la Conferencia de las Partes que actúa como Reunión de las Partes en el Protocolo de Kioto, el Segundo Período de Sesiones de la Conferencia de las Partes que actúa como Reunión de las Partes en el Acuerdo de París y las Sesiones de los órganos subsidiarios</w:t>
      </w:r>
      <w:r>
        <w:rPr>
          <w:rFonts w:ascii="Courier New" w:hAnsi="Courier New" w:cs="Courier New"/>
          <w:szCs w:val="24"/>
        </w:rPr>
        <w:t>”</w:t>
      </w:r>
      <w:r w:rsidRPr="00126695">
        <w:rPr>
          <w:rFonts w:ascii="Courier New" w:hAnsi="Courier New" w:cs="Courier New"/>
          <w:szCs w:val="24"/>
        </w:rPr>
        <w:t>, suscrito en Bonn, Alemania, el 25 de junio de</w:t>
      </w:r>
      <w:r>
        <w:rPr>
          <w:rFonts w:ascii="Courier New" w:hAnsi="Courier New" w:cs="Courier New"/>
          <w:szCs w:val="24"/>
        </w:rPr>
        <w:t xml:space="preserve"> 2019”.</w:t>
      </w:r>
    </w:p>
    <w:p w:rsidR="00126695" w:rsidRPr="00126695" w:rsidRDefault="00126695" w:rsidP="00126695">
      <w:pPr>
        <w:spacing w:line="276" w:lineRule="auto"/>
        <w:ind w:right="49"/>
        <w:jc w:val="both"/>
        <w:rPr>
          <w:rFonts w:ascii="Courier New" w:hAnsi="Courier New" w:cs="Courier New"/>
          <w:szCs w:val="24"/>
        </w:rPr>
      </w:pPr>
    </w:p>
    <w:p w:rsidR="00104758" w:rsidRDefault="00104758" w:rsidP="00104758">
      <w:pPr>
        <w:pStyle w:val="Sangradetextonormal"/>
        <w:spacing w:before="240" w:line="276" w:lineRule="auto"/>
        <w:ind w:left="0"/>
        <w:jc w:val="both"/>
        <w:rPr>
          <w:rFonts w:ascii="Courier New" w:hAnsi="Courier New" w:cs="Courier New"/>
          <w:spacing w:val="-3"/>
        </w:rPr>
      </w:pPr>
    </w:p>
    <w:p w:rsidR="00104758" w:rsidRDefault="00104758" w:rsidP="00104758">
      <w:pPr>
        <w:pStyle w:val="Sangradetextonormal"/>
        <w:spacing w:before="240" w:line="276" w:lineRule="auto"/>
        <w:ind w:left="0"/>
        <w:jc w:val="both"/>
        <w:rPr>
          <w:rFonts w:ascii="Courier New" w:hAnsi="Courier New" w:cs="Courier New"/>
          <w:spacing w:val="-3"/>
        </w:rPr>
        <w:sectPr w:rsidR="00104758" w:rsidSect="00171A56">
          <w:headerReference w:type="default" r:id="rId8"/>
          <w:headerReference w:type="first" r:id="rId9"/>
          <w:endnotePr>
            <w:numFmt w:val="decimal"/>
          </w:endnotePr>
          <w:pgSz w:w="12242" w:h="18722" w:code="14"/>
          <w:pgMar w:top="1985" w:right="1701" w:bottom="1928" w:left="1559" w:header="1134" w:footer="2268" w:gutter="0"/>
          <w:paperSrc w:first="2" w:other="2"/>
          <w:pgNumType w:start="1"/>
          <w:cols w:space="720"/>
          <w:noEndnote/>
          <w:titlePg/>
          <w:docGrid w:linePitch="326"/>
        </w:sectPr>
      </w:pPr>
    </w:p>
    <w:p w:rsidR="009239ED" w:rsidRPr="005F6B4A" w:rsidRDefault="00E07FE4" w:rsidP="009239ED">
      <w:pPr>
        <w:spacing w:before="240" w:after="240"/>
        <w:jc w:val="center"/>
        <w:rPr>
          <w:rFonts w:ascii="Courier New" w:hAnsi="Courier New" w:cs="Courier New"/>
          <w:spacing w:val="-3"/>
          <w:szCs w:val="24"/>
          <w:lang w:val="es-CL"/>
        </w:rPr>
      </w:pPr>
      <w:r w:rsidRPr="005F6B4A">
        <w:rPr>
          <w:rFonts w:ascii="Courier New" w:hAnsi="Courier New" w:cs="Courier New"/>
          <w:spacing w:val="-3"/>
          <w:szCs w:val="24"/>
          <w:lang w:val="es-CL"/>
        </w:rPr>
        <w:lastRenderedPageBreak/>
        <w:t>D</w:t>
      </w:r>
      <w:r w:rsidR="009239ED" w:rsidRPr="005F6B4A">
        <w:rPr>
          <w:rFonts w:ascii="Courier New" w:hAnsi="Courier New" w:cs="Courier New"/>
          <w:spacing w:val="-3"/>
          <w:szCs w:val="24"/>
          <w:lang w:val="es-CL"/>
        </w:rPr>
        <w:t>ios guarde a V.E.,</w:t>
      </w:r>
    </w:p>
    <w:p w:rsidR="002A135A" w:rsidRDefault="002A135A" w:rsidP="00BF41FB">
      <w:pPr>
        <w:tabs>
          <w:tab w:val="left" w:pos="-1440"/>
          <w:tab w:val="left" w:pos="-720"/>
        </w:tabs>
        <w:spacing w:before="240" w:after="240"/>
        <w:jc w:val="both"/>
        <w:rPr>
          <w:rFonts w:ascii="Courier New" w:hAnsi="Courier New" w:cs="Courier New"/>
          <w:spacing w:val="-3"/>
          <w:lang w:val="es-CL"/>
        </w:rPr>
      </w:pPr>
    </w:p>
    <w:p w:rsidR="00104758" w:rsidRDefault="00104758" w:rsidP="00BF41FB">
      <w:pPr>
        <w:tabs>
          <w:tab w:val="left" w:pos="-1440"/>
          <w:tab w:val="left" w:pos="-720"/>
        </w:tabs>
        <w:spacing w:before="240" w:after="240"/>
        <w:jc w:val="both"/>
        <w:rPr>
          <w:rFonts w:ascii="Courier New" w:hAnsi="Courier New" w:cs="Courier New"/>
          <w:spacing w:val="-3"/>
          <w:lang w:val="es-CL"/>
        </w:rPr>
      </w:pPr>
    </w:p>
    <w:p w:rsidR="00104758" w:rsidRDefault="00104758" w:rsidP="00BF41FB">
      <w:pPr>
        <w:tabs>
          <w:tab w:val="left" w:pos="-1440"/>
          <w:tab w:val="left" w:pos="-720"/>
        </w:tabs>
        <w:spacing w:before="240" w:after="240"/>
        <w:jc w:val="both"/>
        <w:rPr>
          <w:rFonts w:ascii="Courier New" w:hAnsi="Courier New" w:cs="Courier New"/>
          <w:spacing w:val="-3"/>
          <w:lang w:val="es-CL"/>
        </w:rPr>
      </w:pPr>
    </w:p>
    <w:p w:rsidR="00812542" w:rsidRDefault="00812542" w:rsidP="00BF41FB">
      <w:pPr>
        <w:tabs>
          <w:tab w:val="left" w:pos="-1440"/>
          <w:tab w:val="left" w:pos="-720"/>
        </w:tabs>
        <w:spacing w:before="240" w:after="240"/>
        <w:jc w:val="both"/>
        <w:rPr>
          <w:rFonts w:ascii="Courier New" w:hAnsi="Courier New" w:cs="Courier New"/>
          <w:spacing w:val="-3"/>
          <w:lang w:val="es-CL"/>
        </w:rPr>
      </w:pPr>
    </w:p>
    <w:p w:rsidR="00812542" w:rsidRDefault="00812542" w:rsidP="00BF41FB">
      <w:pPr>
        <w:tabs>
          <w:tab w:val="left" w:pos="-1440"/>
          <w:tab w:val="left" w:pos="-720"/>
        </w:tabs>
        <w:spacing w:before="240" w:after="240"/>
        <w:jc w:val="both"/>
        <w:rPr>
          <w:rFonts w:ascii="Courier New" w:hAnsi="Courier New" w:cs="Courier New"/>
          <w:spacing w:val="-3"/>
          <w:lang w:val="es-CL"/>
        </w:rPr>
      </w:pPr>
    </w:p>
    <w:p w:rsidR="00104758" w:rsidRPr="005F6B4A" w:rsidRDefault="00104758" w:rsidP="00BF41FB">
      <w:pPr>
        <w:tabs>
          <w:tab w:val="left" w:pos="-1440"/>
          <w:tab w:val="left" w:pos="-720"/>
        </w:tabs>
        <w:spacing w:before="240" w:after="240"/>
        <w:jc w:val="both"/>
        <w:rPr>
          <w:rFonts w:ascii="Courier New" w:hAnsi="Courier New" w:cs="Courier New"/>
          <w:spacing w:val="-3"/>
          <w:lang w:val="es-CL"/>
        </w:rPr>
      </w:pPr>
    </w:p>
    <w:p w:rsidR="002A135A" w:rsidRPr="005F6B4A" w:rsidRDefault="002A135A" w:rsidP="002A135A">
      <w:pPr>
        <w:tabs>
          <w:tab w:val="center" w:pos="6521"/>
        </w:tabs>
        <w:rPr>
          <w:rFonts w:ascii="Courier New" w:hAnsi="Courier New" w:cs="Courier New"/>
          <w:b/>
          <w:spacing w:val="-3"/>
        </w:rPr>
      </w:pPr>
      <w:r w:rsidRPr="005F6B4A">
        <w:rPr>
          <w:rFonts w:ascii="Courier New" w:hAnsi="Courier New" w:cs="Courier New"/>
          <w:b/>
          <w:spacing w:val="-3"/>
        </w:rPr>
        <w:tab/>
        <w:t>SEBASTIÁN PIÑERA ECHENIQUE</w:t>
      </w:r>
    </w:p>
    <w:p w:rsidR="002A135A" w:rsidRDefault="002A135A" w:rsidP="002A135A">
      <w:pPr>
        <w:tabs>
          <w:tab w:val="center" w:pos="6521"/>
        </w:tabs>
        <w:rPr>
          <w:rFonts w:ascii="Courier New" w:hAnsi="Courier New" w:cs="Courier New"/>
          <w:spacing w:val="-3"/>
        </w:rPr>
      </w:pPr>
      <w:r w:rsidRPr="005F6B4A">
        <w:rPr>
          <w:rFonts w:ascii="Courier New" w:hAnsi="Courier New" w:cs="Courier New"/>
          <w:spacing w:val="-3"/>
        </w:rPr>
        <w:tab/>
        <w:t>Presidente de la República</w:t>
      </w:r>
    </w:p>
    <w:p w:rsidR="00171A56" w:rsidRDefault="00171A56" w:rsidP="002A135A">
      <w:pPr>
        <w:tabs>
          <w:tab w:val="center" w:pos="6521"/>
        </w:tabs>
        <w:rPr>
          <w:rFonts w:ascii="Courier New" w:hAnsi="Courier New" w:cs="Courier New"/>
          <w:spacing w:val="-3"/>
        </w:rPr>
      </w:pPr>
    </w:p>
    <w:p w:rsidR="00171A56" w:rsidRDefault="00171A56" w:rsidP="002A135A">
      <w:pPr>
        <w:tabs>
          <w:tab w:val="center" w:pos="6521"/>
        </w:tabs>
        <w:rPr>
          <w:rFonts w:ascii="Courier New" w:hAnsi="Courier New" w:cs="Courier New"/>
          <w:spacing w:val="-3"/>
        </w:rPr>
      </w:pPr>
    </w:p>
    <w:p w:rsidR="00171A56" w:rsidRDefault="00171A56" w:rsidP="002A135A">
      <w:pPr>
        <w:tabs>
          <w:tab w:val="center" w:pos="6521"/>
        </w:tabs>
        <w:rPr>
          <w:rFonts w:ascii="Courier New" w:hAnsi="Courier New" w:cs="Courier New"/>
          <w:spacing w:val="-3"/>
        </w:rPr>
      </w:pPr>
    </w:p>
    <w:p w:rsidR="00171A56" w:rsidRDefault="00171A56" w:rsidP="002A135A">
      <w:pPr>
        <w:tabs>
          <w:tab w:val="center" w:pos="6521"/>
        </w:tabs>
        <w:rPr>
          <w:rFonts w:ascii="Courier New" w:hAnsi="Courier New" w:cs="Courier New"/>
          <w:spacing w:val="-3"/>
        </w:rPr>
      </w:pPr>
    </w:p>
    <w:p w:rsidR="00171A56" w:rsidRDefault="00171A56" w:rsidP="002A135A">
      <w:pPr>
        <w:tabs>
          <w:tab w:val="center" w:pos="6521"/>
        </w:tabs>
        <w:rPr>
          <w:rFonts w:ascii="Courier New" w:hAnsi="Courier New" w:cs="Courier New"/>
          <w:spacing w:val="-3"/>
        </w:rPr>
      </w:pPr>
    </w:p>
    <w:p w:rsidR="00171A56" w:rsidRDefault="00171A56" w:rsidP="002A135A">
      <w:pPr>
        <w:tabs>
          <w:tab w:val="center" w:pos="6521"/>
        </w:tabs>
        <w:rPr>
          <w:rFonts w:ascii="Courier New" w:hAnsi="Courier New" w:cs="Courier New"/>
          <w:spacing w:val="-3"/>
        </w:rPr>
      </w:pPr>
    </w:p>
    <w:p w:rsidR="00171A56" w:rsidRDefault="00171A56" w:rsidP="002A135A">
      <w:pPr>
        <w:tabs>
          <w:tab w:val="center" w:pos="6521"/>
        </w:tabs>
        <w:rPr>
          <w:rFonts w:ascii="Courier New" w:hAnsi="Courier New" w:cs="Courier New"/>
          <w:spacing w:val="-3"/>
        </w:rPr>
      </w:pPr>
    </w:p>
    <w:p w:rsidR="00171A56" w:rsidRPr="005F6B4A" w:rsidRDefault="00171A56" w:rsidP="002A135A">
      <w:pPr>
        <w:tabs>
          <w:tab w:val="center" w:pos="6521"/>
        </w:tabs>
        <w:rPr>
          <w:rFonts w:ascii="Courier New" w:hAnsi="Courier New" w:cs="Courier New"/>
          <w:spacing w:val="-3"/>
        </w:rPr>
      </w:pPr>
    </w:p>
    <w:p w:rsidR="002A135A" w:rsidRPr="005F6B4A" w:rsidRDefault="002A135A" w:rsidP="00126695">
      <w:pPr>
        <w:tabs>
          <w:tab w:val="center" w:pos="2552"/>
        </w:tabs>
        <w:jc w:val="both"/>
        <w:rPr>
          <w:rFonts w:ascii="Courier New" w:hAnsi="Courier New" w:cs="Courier New"/>
          <w:b/>
          <w:szCs w:val="24"/>
        </w:rPr>
      </w:pPr>
      <w:r w:rsidRPr="005F6B4A">
        <w:rPr>
          <w:rFonts w:ascii="Courier New" w:hAnsi="Courier New" w:cs="Courier New"/>
          <w:b/>
          <w:szCs w:val="24"/>
        </w:rPr>
        <w:tab/>
      </w:r>
      <w:r w:rsidR="00EB5393">
        <w:rPr>
          <w:rFonts w:ascii="Courier New" w:hAnsi="Courier New" w:cs="Courier New"/>
          <w:b/>
          <w:szCs w:val="24"/>
        </w:rPr>
        <w:t>TEODORO RIBERA NEUMANN</w:t>
      </w:r>
    </w:p>
    <w:p w:rsidR="002A135A" w:rsidRDefault="002A135A" w:rsidP="00126695">
      <w:pPr>
        <w:tabs>
          <w:tab w:val="center" w:pos="2552"/>
        </w:tabs>
        <w:jc w:val="both"/>
        <w:rPr>
          <w:rFonts w:ascii="Courier New" w:hAnsi="Courier New" w:cs="Courier New"/>
          <w:szCs w:val="24"/>
        </w:rPr>
      </w:pPr>
      <w:r w:rsidRPr="005F6B4A">
        <w:rPr>
          <w:rFonts w:ascii="Courier New" w:hAnsi="Courier New" w:cs="Courier New"/>
          <w:szCs w:val="24"/>
        </w:rPr>
        <w:tab/>
        <w:t>Ministro de Relaciones Exteriores</w:t>
      </w:r>
    </w:p>
    <w:p w:rsidR="00126695" w:rsidRDefault="00126695" w:rsidP="00126695">
      <w:pPr>
        <w:tabs>
          <w:tab w:val="center" w:pos="2552"/>
        </w:tabs>
        <w:jc w:val="both"/>
        <w:rPr>
          <w:rFonts w:ascii="Courier New" w:hAnsi="Courier New" w:cs="Courier New"/>
          <w:szCs w:val="24"/>
        </w:rPr>
      </w:pPr>
    </w:p>
    <w:p w:rsidR="00126695" w:rsidRDefault="00126695" w:rsidP="00F359AB">
      <w:pPr>
        <w:tabs>
          <w:tab w:val="center" w:pos="6521"/>
        </w:tabs>
        <w:jc w:val="both"/>
        <w:rPr>
          <w:rFonts w:ascii="Courier New" w:hAnsi="Courier New" w:cs="Courier New"/>
          <w:szCs w:val="24"/>
        </w:rPr>
      </w:pPr>
    </w:p>
    <w:p w:rsidR="00126695" w:rsidRDefault="00126695" w:rsidP="00F359AB">
      <w:pPr>
        <w:tabs>
          <w:tab w:val="center" w:pos="6521"/>
        </w:tabs>
        <w:jc w:val="both"/>
        <w:rPr>
          <w:rFonts w:ascii="Courier New" w:hAnsi="Courier New" w:cs="Courier New"/>
          <w:szCs w:val="24"/>
        </w:rPr>
      </w:pPr>
    </w:p>
    <w:p w:rsidR="00126695" w:rsidRDefault="00126695" w:rsidP="00F359AB">
      <w:pPr>
        <w:tabs>
          <w:tab w:val="center" w:pos="6521"/>
        </w:tabs>
        <w:jc w:val="both"/>
        <w:rPr>
          <w:rFonts w:ascii="Courier New" w:hAnsi="Courier New" w:cs="Courier New"/>
          <w:szCs w:val="24"/>
        </w:rPr>
      </w:pPr>
    </w:p>
    <w:p w:rsidR="00126695" w:rsidRDefault="00126695" w:rsidP="00F359AB">
      <w:pPr>
        <w:tabs>
          <w:tab w:val="center" w:pos="6521"/>
        </w:tabs>
        <w:jc w:val="both"/>
        <w:rPr>
          <w:rFonts w:ascii="Courier New" w:hAnsi="Courier New" w:cs="Courier New"/>
          <w:szCs w:val="24"/>
        </w:rPr>
      </w:pPr>
    </w:p>
    <w:p w:rsidR="00126695" w:rsidRDefault="00126695" w:rsidP="00F359AB">
      <w:pPr>
        <w:tabs>
          <w:tab w:val="center" w:pos="6521"/>
        </w:tabs>
        <w:jc w:val="both"/>
        <w:rPr>
          <w:rFonts w:ascii="Courier New" w:hAnsi="Courier New" w:cs="Courier New"/>
          <w:szCs w:val="24"/>
        </w:rPr>
      </w:pPr>
      <w:bookmarkStart w:id="0" w:name="_GoBack"/>
      <w:bookmarkEnd w:id="0"/>
    </w:p>
    <w:p w:rsidR="00126695" w:rsidRDefault="00126695" w:rsidP="00F359AB">
      <w:pPr>
        <w:tabs>
          <w:tab w:val="center" w:pos="6521"/>
        </w:tabs>
        <w:jc w:val="both"/>
        <w:rPr>
          <w:rFonts w:ascii="Courier New" w:hAnsi="Courier New" w:cs="Courier New"/>
          <w:szCs w:val="24"/>
        </w:rPr>
      </w:pPr>
    </w:p>
    <w:p w:rsidR="00126695" w:rsidRDefault="00126695" w:rsidP="00F359AB">
      <w:pPr>
        <w:tabs>
          <w:tab w:val="center" w:pos="6521"/>
        </w:tabs>
        <w:jc w:val="both"/>
        <w:rPr>
          <w:rFonts w:ascii="Courier New" w:hAnsi="Courier New" w:cs="Courier New"/>
          <w:szCs w:val="24"/>
        </w:rPr>
      </w:pPr>
    </w:p>
    <w:p w:rsidR="00126695" w:rsidRPr="00355AB4" w:rsidRDefault="00126695" w:rsidP="00445A81">
      <w:pPr>
        <w:tabs>
          <w:tab w:val="left" w:pos="-1440"/>
          <w:tab w:val="left" w:pos="-720"/>
          <w:tab w:val="center" w:pos="6521"/>
        </w:tabs>
        <w:jc w:val="both"/>
        <w:rPr>
          <w:rFonts w:ascii="Courier New" w:hAnsi="Courier New" w:cs="Courier New"/>
          <w:b/>
          <w:spacing w:val="-3"/>
          <w:szCs w:val="24"/>
        </w:rPr>
      </w:pPr>
      <w:r>
        <w:rPr>
          <w:rFonts w:ascii="Courier New" w:hAnsi="Courier New" w:cs="Courier New"/>
          <w:b/>
          <w:spacing w:val="-3"/>
          <w:szCs w:val="24"/>
        </w:rPr>
        <w:tab/>
        <w:t>CAROLINA SCHMIDT ZALDÍVAR</w:t>
      </w:r>
    </w:p>
    <w:p w:rsidR="00126695" w:rsidRDefault="00126695" w:rsidP="00445A81">
      <w:pPr>
        <w:tabs>
          <w:tab w:val="left" w:pos="-1440"/>
          <w:tab w:val="left" w:pos="-720"/>
          <w:tab w:val="center" w:pos="6521"/>
        </w:tabs>
        <w:jc w:val="both"/>
        <w:rPr>
          <w:rFonts w:ascii="Courier New" w:hAnsi="Courier New" w:cs="Courier New"/>
          <w:spacing w:val="-3"/>
          <w:szCs w:val="24"/>
        </w:rPr>
      </w:pPr>
      <w:r>
        <w:rPr>
          <w:rFonts w:ascii="Courier New" w:hAnsi="Courier New" w:cs="Courier New"/>
          <w:b/>
          <w:spacing w:val="-3"/>
          <w:szCs w:val="24"/>
        </w:rPr>
        <w:tab/>
      </w:r>
      <w:r w:rsidRPr="0023123E">
        <w:rPr>
          <w:rFonts w:ascii="Courier New" w:hAnsi="Courier New" w:cs="Courier New"/>
          <w:spacing w:val="-3"/>
          <w:szCs w:val="24"/>
        </w:rPr>
        <w:t>Ministra de</w:t>
      </w:r>
      <w:r>
        <w:rPr>
          <w:spacing w:val="-3"/>
        </w:rPr>
        <w:t>l</w:t>
      </w:r>
      <w:r w:rsidRPr="0023123E">
        <w:rPr>
          <w:rFonts w:ascii="Courier New" w:hAnsi="Courier New" w:cs="Courier New"/>
          <w:spacing w:val="-3"/>
          <w:szCs w:val="24"/>
        </w:rPr>
        <w:t xml:space="preserve"> Medio Ambiente</w:t>
      </w:r>
    </w:p>
    <w:p w:rsidR="00126695" w:rsidRDefault="00126695" w:rsidP="00F359AB">
      <w:pPr>
        <w:tabs>
          <w:tab w:val="center" w:pos="6521"/>
        </w:tabs>
        <w:jc w:val="both"/>
        <w:rPr>
          <w:rFonts w:ascii="Courier New" w:hAnsi="Courier New" w:cs="Courier New"/>
          <w:szCs w:val="24"/>
        </w:rPr>
      </w:pPr>
    </w:p>
    <w:p w:rsidR="0087414F" w:rsidRDefault="0087414F" w:rsidP="00F359AB">
      <w:pPr>
        <w:tabs>
          <w:tab w:val="center" w:pos="6521"/>
        </w:tabs>
        <w:jc w:val="both"/>
        <w:rPr>
          <w:rFonts w:ascii="Courier New" w:hAnsi="Courier New" w:cs="Courier New"/>
          <w:szCs w:val="24"/>
        </w:rPr>
      </w:pPr>
    </w:p>
    <w:p w:rsidR="0087414F" w:rsidRDefault="0087414F" w:rsidP="00F359AB">
      <w:pPr>
        <w:tabs>
          <w:tab w:val="center" w:pos="6521"/>
        </w:tabs>
        <w:jc w:val="both"/>
        <w:rPr>
          <w:rFonts w:ascii="Courier New" w:hAnsi="Courier New" w:cs="Courier New"/>
          <w:szCs w:val="24"/>
        </w:rPr>
      </w:pPr>
    </w:p>
    <w:p w:rsidR="0087414F" w:rsidRDefault="0087414F" w:rsidP="00F359AB">
      <w:pPr>
        <w:tabs>
          <w:tab w:val="center" w:pos="6521"/>
        </w:tabs>
        <w:jc w:val="both"/>
        <w:rPr>
          <w:rFonts w:ascii="Courier New" w:hAnsi="Courier New" w:cs="Courier New"/>
          <w:szCs w:val="24"/>
        </w:rPr>
      </w:pPr>
    </w:p>
    <w:p w:rsidR="0087414F" w:rsidRDefault="0087414F" w:rsidP="00F359AB">
      <w:pPr>
        <w:tabs>
          <w:tab w:val="center" w:pos="6521"/>
        </w:tabs>
        <w:jc w:val="both"/>
        <w:rPr>
          <w:rFonts w:ascii="Courier New" w:hAnsi="Courier New" w:cs="Courier New"/>
          <w:szCs w:val="24"/>
        </w:rPr>
      </w:pPr>
    </w:p>
    <w:p w:rsidR="0087414F" w:rsidRDefault="0087414F" w:rsidP="00F359AB">
      <w:pPr>
        <w:tabs>
          <w:tab w:val="center" w:pos="6521"/>
        </w:tabs>
        <w:jc w:val="both"/>
        <w:rPr>
          <w:rFonts w:ascii="Courier New" w:hAnsi="Courier New" w:cs="Courier New"/>
          <w:szCs w:val="24"/>
        </w:rPr>
      </w:pPr>
    </w:p>
    <w:p w:rsidR="0087414F" w:rsidRDefault="0087414F" w:rsidP="00F359AB">
      <w:pPr>
        <w:tabs>
          <w:tab w:val="center" w:pos="6521"/>
        </w:tabs>
        <w:jc w:val="both"/>
        <w:rPr>
          <w:rFonts w:ascii="Courier New" w:hAnsi="Courier New" w:cs="Courier New"/>
          <w:szCs w:val="24"/>
        </w:rPr>
      </w:pPr>
    </w:p>
    <w:p w:rsidR="0087414F" w:rsidRDefault="0087414F" w:rsidP="00F359AB">
      <w:pPr>
        <w:tabs>
          <w:tab w:val="center" w:pos="6521"/>
        </w:tabs>
        <w:jc w:val="both"/>
        <w:rPr>
          <w:rFonts w:ascii="Courier New" w:hAnsi="Courier New" w:cs="Courier New"/>
          <w:szCs w:val="24"/>
        </w:rPr>
      </w:pPr>
    </w:p>
    <w:p w:rsidR="0087414F" w:rsidRPr="00A40E76" w:rsidRDefault="0087414F" w:rsidP="0087414F">
      <w:pPr>
        <w:tabs>
          <w:tab w:val="center" w:pos="2552"/>
        </w:tabs>
        <w:rPr>
          <w:rFonts w:ascii="Courier New" w:hAnsi="Courier New" w:cs="Courier New"/>
          <w:b/>
          <w:szCs w:val="24"/>
        </w:rPr>
      </w:pPr>
      <w:r>
        <w:rPr>
          <w:rFonts w:ascii="Courier New" w:hAnsi="Courier New" w:cs="Courier New"/>
          <w:b/>
          <w:szCs w:val="24"/>
        </w:rPr>
        <w:tab/>
        <w:t>FELIPE LARRAÍN BASCUÑÁN</w:t>
      </w:r>
    </w:p>
    <w:p w:rsidR="0087414F" w:rsidRDefault="0087414F" w:rsidP="0087414F">
      <w:pPr>
        <w:tabs>
          <w:tab w:val="center" w:pos="2552"/>
        </w:tabs>
        <w:rPr>
          <w:rFonts w:ascii="Courier New" w:hAnsi="Courier New" w:cs="Courier New"/>
          <w:szCs w:val="24"/>
        </w:rPr>
      </w:pPr>
      <w:r>
        <w:rPr>
          <w:rFonts w:ascii="Courier New" w:hAnsi="Courier New" w:cs="Courier New"/>
          <w:szCs w:val="24"/>
        </w:rPr>
        <w:tab/>
        <w:t>Ministro de Hacienda</w:t>
      </w:r>
    </w:p>
    <w:p w:rsidR="000F5095" w:rsidRDefault="000F5095">
      <w:pPr>
        <w:overflowPunct/>
        <w:autoSpaceDE/>
        <w:autoSpaceDN/>
        <w:adjustRightInd/>
        <w:textAlignment w:val="auto"/>
        <w:rPr>
          <w:rFonts w:ascii="Courier New" w:hAnsi="Courier New" w:cs="Courier New"/>
          <w:szCs w:val="24"/>
        </w:rPr>
      </w:pPr>
      <w:r>
        <w:rPr>
          <w:rFonts w:ascii="Courier New" w:hAnsi="Courier New" w:cs="Courier New"/>
          <w:szCs w:val="24"/>
        </w:rPr>
        <w:br w:type="page"/>
      </w:r>
    </w:p>
    <w:p w:rsidR="000F5095" w:rsidRDefault="000F5095" w:rsidP="00F359AB">
      <w:pPr>
        <w:tabs>
          <w:tab w:val="center" w:pos="6521"/>
        </w:tabs>
        <w:jc w:val="both"/>
        <w:rPr>
          <w:rFonts w:ascii="Courier New" w:hAnsi="Courier New" w:cs="Courier New"/>
          <w:szCs w:val="24"/>
        </w:rPr>
      </w:pPr>
      <w:r>
        <w:rPr>
          <w:rFonts w:ascii="Courier New" w:hAnsi="Courier New" w:cs="Courier New"/>
          <w:noProof/>
          <w:szCs w:val="24"/>
          <w:lang w:val="es-ES"/>
        </w:rPr>
        <w:lastRenderedPageBreak/>
        <w:drawing>
          <wp:inline distT="0" distB="0" distL="0" distR="0">
            <wp:extent cx="6606540" cy="8549640"/>
            <wp:effectExtent l="19050" t="0" r="3810" b="0"/>
            <wp:docPr id="1" name="0 Imagen" descr="I.F. N° 175, Acuerdo COP25, bol. 12946-10_Pág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 N° 175, Acuerdo COP25, bol. 12946-10_Página_1.jpg"/>
                    <pic:cNvPicPr/>
                  </pic:nvPicPr>
                  <pic:blipFill>
                    <a:blip r:embed="rId10"/>
                    <a:stretch>
                      <a:fillRect/>
                    </a:stretch>
                  </pic:blipFill>
                  <pic:spPr>
                    <a:xfrm>
                      <a:off x="0" y="0"/>
                      <a:ext cx="6606540" cy="854964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8549640"/>
            <wp:effectExtent l="19050" t="0" r="3810" b="0"/>
            <wp:docPr id="2" name="1 Imagen" descr="I.F. N° 175, Acuerdo COP25, bol. 12946-10_Págin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 N° 175, Acuerdo COP25, bol. 12946-10_Página_2.jpg"/>
                    <pic:cNvPicPr/>
                  </pic:nvPicPr>
                  <pic:blipFill>
                    <a:blip r:embed="rId11"/>
                    <a:stretch>
                      <a:fillRect/>
                    </a:stretch>
                  </pic:blipFill>
                  <pic:spPr>
                    <a:xfrm>
                      <a:off x="0" y="0"/>
                      <a:ext cx="6606540" cy="854964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8549640"/>
            <wp:effectExtent l="19050" t="0" r="3810" b="0"/>
            <wp:docPr id="3" name="2 Imagen" descr="I.F. N° 175, Acuerdo COP25, bol. 12946-10_Págin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 N° 175, Acuerdo COP25, bol. 12946-10_Página_3.jpg"/>
                    <pic:cNvPicPr/>
                  </pic:nvPicPr>
                  <pic:blipFill>
                    <a:blip r:embed="rId12"/>
                    <a:stretch>
                      <a:fillRect/>
                    </a:stretch>
                  </pic:blipFill>
                  <pic:spPr>
                    <a:xfrm>
                      <a:off x="0" y="0"/>
                      <a:ext cx="6606540" cy="8549640"/>
                    </a:xfrm>
                    <a:prstGeom prst="rect">
                      <a:avLst/>
                    </a:prstGeom>
                  </pic:spPr>
                </pic:pic>
              </a:graphicData>
            </a:graphic>
          </wp:inline>
        </w:drawing>
      </w:r>
    </w:p>
    <w:p w:rsidR="000F5095" w:rsidRDefault="000F5095">
      <w:pPr>
        <w:overflowPunct/>
        <w:autoSpaceDE/>
        <w:autoSpaceDN/>
        <w:adjustRightInd/>
        <w:textAlignment w:val="auto"/>
        <w:rPr>
          <w:rFonts w:ascii="Courier New" w:hAnsi="Courier New" w:cs="Courier New"/>
          <w:szCs w:val="24"/>
        </w:rPr>
      </w:pPr>
      <w:r>
        <w:rPr>
          <w:rFonts w:ascii="Courier New" w:hAnsi="Courier New" w:cs="Courier New"/>
          <w:szCs w:val="24"/>
        </w:rPr>
        <w:br w:type="page"/>
      </w:r>
    </w:p>
    <w:p w:rsidR="0087414F" w:rsidRPr="005F6B4A" w:rsidRDefault="000F5095" w:rsidP="00F359AB">
      <w:pPr>
        <w:tabs>
          <w:tab w:val="center" w:pos="6521"/>
        </w:tabs>
        <w:jc w:val="both"/>
        <w:rPr>
          <w:rFonts w:ascii="Courier New" w:hAnsi="Courier New" w:cs="Courier New"/>
          <w:szCs w:val="24"/>
        </w:rPr>
      </w:pPr>
      <w:r>
        <w:rPr>
          <w:rFonts w:ascii="Courier New" w:hAnsi="Courier New" w:cs="Courier New"/>
          <w:noProof/>
          <w:szCs w:val="24"/>
          <w:lang w:val="es-ES"/>
        </w:rPr>
        <w:lastRenderedPageBreak/>
        <w:drawing>
          <wp:inline distT="0" distB="0" distL="0" distR="0">
            <wp:extent cx="6606540" cy="10104120"/>
            <wp:effectExtent l="19050" t="0" r="3810" b="0"/>
            <wp:docPr id="4" name="3 Imagen" descr="Acuerdo sobre Cambio Climático_Página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01.jpg"/>
                    <pic:cNvPicPr/>
                  </pic:nvPicPr>
                  <pic:blipFill>
                    <a:blip r:embed="rId13"/>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5" name="4 Imagen" descr="Acuerdo sobre Cambio Climático_Página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02.jpg"/>
                    <pic:cNvPicPr/>
                  </pic:nvPicPr>
                  <pic:blipFill>
                    <a:blip r:embed="rId14"/>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6" name="5 Imagen" descr="Acuerdo sobre Cambio Climático_Página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03.jpg"/>
                    <pic:cNvPicPr/>
                  </pic:nvPicPr>
                  <pic:blipFill>
                    <a:blip r:embed="rId15"/>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7" name="6 Imagen" descr="Acuerdo sobre Cambio Climático_Página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04.jpg"/>
                    <pic:cNvPicPr/>
                  </pic:nvPicPr>
                  <pic:blipFill>
                    <a:blip r:embed="rId16"/>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8" name="7 Imagen" descr="Acuerdo sobre Cambio Climático_Página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05.jpg"/>
                    <pic:cNvPicPr/>
                  </pic:nvPicPr>
                  <pic:blipFill>
                    <a:blip r:embed="rId17"/>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9" name="8 Imagen" descr="Acuerdo sobre Cambio Climático_Página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06.jpg"/>
                    <pic:cNvPicPr/>
                  </pic:nvPicPr>
                  <pic:blipFill>
                    <a:blip r:embed="rId18"/>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10" name="9 Imagen" descr="Acuerdo sobre Cambio Climático_Página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07.jpg"/>
                    <pic:cNvPicPr/>
                  </pic:nvPicPr>
                  <pic:blipFill>
                    <a:blip r:embed="rId19"/>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11" name="10 Imagen" descr="Acuerdo sobre Cambio Climático_Página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08.jpg"/>
                    <pic:cNvPicPr/>
                  </pic:nvPicPr>
                  <pic:blipFill>
                    <a:blip r:embed="rId20"/>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12" name="11 Imagen" descr="Acuerdo sobre Cambio Climático_Página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09.jpg"/>
                    <pic:cNvPicPr/>
                  </pic:nvPicPr>
                  <pic:blipFill>
                    <a:blip r:embed="rId21"/>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13" name="12 Imagen" descr="Acuerdo sobre Cambio Climático_Página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10.jpg"/>
                    <pic:cNvPicPr/>
                  </pic:nvPicPr>
                  <pic:blipFill>
                    <a:blip r:embed="rId22"/>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14" name="13 Imagen" descr="Acuerdo sobre Cambio Climático_Página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11.jpg"/>
                    <pic:cNvPicPr/>
                  </pic:nvPicPr>
                  <pic:blipFill>
                    <a:blip r:embed="rId23"/>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15" name="14 Imagen" descr="Acuerdo sobre Cambio Climático_Página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12.jpg"/>
                    <pic:cNvPicPr/>
                  </pic:nvPicPr>
                  <pic:blipFill>
                    <a:blip r:embed="rId24"/>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16" name="15 Imagen" descr="Acuerdo sobre Cambio Climático_Página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13.jpg"/>
                    <pic:cNvPicPr/>
                  </pic:nvPicPr>
                  <pic:blipFill>
                    <a:blip r:embed="rId25"/>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17" name="16 Imagen" descr="Acuerdo sobre Cambio Climático_Página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14.jpg"/>
                    <pic:cNvPicPr/>
                  </pic:nvPicPr>
                  <pic:blipFill>
                    <a:blip r:embed="rId26"/>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18" name="17 Imagen" descr="Acuerdo sobre Cambio Climático_Página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15.jpg"/>
                    <pic:cNvPicPr/>
                  </pic:nvPicPr>
                  <pic:blipFill>
                    <a:blip r:embed="rId27"/>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19" name="18 Imagen" descr="Acuerdo sobre Cambio Climático_Página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16.jpg"/>
                    <pic:cNvPicPr/>
                  </pic:nvPicPr>
                  <pic:blipFill>
                    <a:blip r:embed="rId28"/>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20" name="19 Imagen" descr="Acuerdo sobre Cambio Climático_Página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17.jpg"/>
                    <pic:cNvPicPr/>
                  </pic:nvPicPr>
                  <pic:blipFill>
                    <a:blip r:embed="rId29"/>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21" name="20 Imagen" descr="Acuerdo sobre Cambio Climático_Página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18.jpg"/>
                    <pic:cNvPicPr/>
                  </pic:nvPicPr>
                  <pic:blipFill>
                    <a:blip r:embed="rId30"/>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22" name="21 Imagen" descr="Acuerdo sobre Cambio Climático_Página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19.jpg"/>
                    <pic:cNvPicPr/>
                  </pic:nvPicPr>
                  <pic:blipFill>
                    <a:blip r:embed="rId31"/>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23" name="22 Imagen" descr="Acuerdo sobre Cambio Climático_Página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20.jpg"/>
                    <pic:cNvPicPr/>
                  </pic:nvPicPr>
                  <pic:blipFill>
                    <a:blip r:embed="rId32"/>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24" name="23 Imagen" descr="Acuerdo sobre Cambio Climático_Página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21.jpg"/>
                    <pic:cNvPicPr/>
                  </pic:nvPicPr>
                  <pic:blipFill>
                    <a:blip r:embed="rId33"/>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25" name="24 Imagen" descr="Acuerdo sobre Cambio Climático_Página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22.jpg"/>
                    <pic:cNvPicPr/>
                  </pic:nvPicPr>
                  <pic:blipFill>
                    <a:blip r:embed="rId34"/>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26" name="25 Imagen" descr="Acuerdo sobre Cambio Climático_Página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23.jpg"/>
                    <pic:cNvPicPr/>
                  </pic:nvPicPr>
                  <pic:blipFill>
                    <a:blip r:embed="rId35"/>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27" name="26 Imagen" descr="Acuerdo sobre Cambio Climático_Página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24.jpg"/>
                    <pic:cNvPicPr/>
                  </pic:nvPicPr>
                  <pic:blipFill>
                    <a:blip r:embed="rId36"/>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28" name="27 Imagen" descr="Acuerdo sobre Cambio Climático_Página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25.jpg"/>
                    <pic:cNvPicPr/>
                  </pic:nvPicPr>
                  <pic:blipFill>
                    <a:blip r:embed="rId37"/>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29" name="28 Imagen" descr="Acuerdo sobre Cambio Climático_Página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26.jpg"/>
                    <pic:cNvPicPr/>
                  </pic:nvPicPr>
                  <pic:blipFill>
                    <a:blip r:embed="rId38"/>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30" name="29 Imagen" descr="Acuerdo sobre Cambio Climático_Página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27.jpg"/>
                    <pic:cNvPicPr/>
                  </pic:nvPicPr>
                  <pic:blipFill>
                    <a:blip r:embed="rId39"/>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31" name="30 Imagen" descr="Acuerdo sobre Cambio Climático_Página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28.jpg"/>
                    <pic:cNvPicPr/>
                  </pic:nvPicPr>
                  <pic:blipFill>
                    <a:blip r:embed="rId40"/>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32" name="31 Imagen" descr="Acuerdo sobre Cambio Climático_Página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29.jpg"/>
                    <pic:cNvPicPr/>
                  </pic:nvPicPr>
                  <pic:blipFill>
                    <a:blip r:embed="rId41"/>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33" name="32 Imagen" descr="Acuerdo sobre Cambio Climático_Página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30.jpg"/>
                    <pic:cNvPicPr/>
                  </pic:nvPicPr>
                  <pic:blipFill>
                    <a:blip r:embed="rId42"/>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34" name="33 Imagen" descr="Acuerdo sobre Cambio Climático_Página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31.jpg"/>
                    <pic:cNvPicPr/>
                  </pic:nvPicPr>
                  <pic:blipFill>
                    <a:blip r:embed="rId43"/>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35" name="34 Imagen" descr="Acuerdo sobre Cambio Climático_Página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32.jpg"/>
                    <pic:cNvPicPr/>
                  </pic:nvPicPr>
                  <pic:blipFill>
                    <a:blip r:embed="rId44"/>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36" name="35 Imagen" descr="Acuerdo sobre Cambio Climático_Página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33.jpg"/>
                    <pic:cNvPicPr/>
                  </pic:nvPicPr>
                  <pic:blipFill>
                    <a:blip r:embed="rId45"/>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37" name="36 Imagen" descr="Acuerdo sobre Cambio Climático_Página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34.jpg"/>
                    <pic:cNvPicPr/>
                  </pic:nvPicPr>
                  <pic:blipFill>
                    <a:blip r:embed="rId46"/>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38" name="37 Imagen" descr="Acuerdo sobre Cambio Climático_Página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35.jpg"/>
                    <pic:cNvPicPr/>
                  </pic:nvPicPr>
                  <pic:blipFill>
                    <a:blip r:embed="rId47"/>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39" name="38 Imagen" descr="Acuerdo sobre Cambio Climático_Página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36.jpg"/>
                    <pic:cNvPicPr/>
                  </pic:nvPicPr>
                  <pic:blipFill>
                    <a:blip r:embed="rId48"/>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40" name="39 Imagen" descr="Acuerdo sobre Cambio Climático_Página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37.jpg"/>
                    <pic:cNvPicPr/>
                  </pic:nvPicPr>
                  <pic:blipFill>
                    <a:blip r:embed="rId49"/>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41" name="40 Imagen" descr="Acuerdo sobre Cambio Climático_Página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38.jpg"/>
                    <pic:cNvPicPr/>
                  </pic:nvPicPr>
                  <pic:blipFill>
                    <a:blip r:embed="rId50"/>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42" name="41 Imagen" descr="Acuerdo sobre Cambio Climático_Página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39.jpg"/>
                    <pic:cNvPicPr/>
                  </pic:nvPicPr>
                  <pic:blipFill>
                    <a:blip r:embed="rId51"/>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43" name="42 Imagen" descr="Acuerdo sobre Cambio Climático_Página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40.jpg"/>
                    <pic:cNvPicPr/>
                  </pic:nvPicPr>
                  <pic:blipFill>
                    <a:blip r:embed="rId52"/>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44" name="43 Imagen" descr="Acuerdo sobre Cambio Climático_Página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41.jpg"/>
                    <pic:cNvPicPr/>
                  </pic:nvPicPr>
                  <pic:blipFill>
                    <a:blip r:embed="rId53"/>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45" name="44 Imagen" descr="Acuerdo sobre Cambio Climático_Página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42.jpg"/>
                    <pic:cNvPicPr/>
                  </pic:nvPicPr>
                  <pic:blipFill>
                    <a:blip r:embed="rId54"/>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46" name="45 Imagen" descr="Acuerdo sobre Cambio Climático_Página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43.jpg"/>
                    <pic:cNvPicPr/>
                  </pic:nvPicPr>
                  <pic:blipFill>
                    <a:blip r:embed="rId55"/>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47" name="46 Imagen" descr="Acuerdo sobre Cambio Climático_Página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44.jpg"/>
                    <pic:cNvPicPr/>
                  </pic:nvPicPr>
                  <pic:blipFill>
                    <a:blip r:embed="rId56"/>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48" name="47 Imagen" descr="Acuerdo sobre Cambio Climático_Página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45.jpg"/>
                    <pic:cNvPicPr/>
                  </pic:nvPicPr>
                  <pic:blipFill>
                    <a:blip r:embed="rId57"/>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49" name="48 Imagen" descr="Acuerdo sobre Cambio Climático_Página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46.jpg"/>
                    <pic:cNvPicPr/>
                  </pic:nvPicPr>
                  <pic:blipFill>
                    <a:blip r:embed="rId58"/>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50" name="49 Imagen" descr="Acuerdo sobre Cambio Climático_Página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47.jpg"/>
                    <pic:cNvPicPr/>
                  </pic:nvPicPr>
                  <pic:blipFill>
                    <a:blip r:embed="rId59"/>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51" name="50 Imagen" descr="Acuerdo sobre Cambio Climático_Página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48.jpg"/>
                    <pic:cNvPicPr/>
                  </pic:nvPicPr>
                  <pic:blipFill>
                    <a:blip r:embed="rId60"/>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52" name="51 Imagen" descr="Acuerdo sobre Cambio Climático_Página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49.jpg"/>
                    <pic:cNvPicPr/>
                  </pic:nvPicPr>
                  <pic:blipFill>
                    <a:blip r:embed="rId61"/>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53" name="52 Imagen" descr="Acuerdo sobre Cambio Climático_Página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50.jpg"/>
                    <pic:cNvPicPr/>
                  </pic:nvPicPr>
                  <pic:blipFill>
                    <a:blip r:embed="rId62"/>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54" name="53 Imagen" descr="Acuerdo sobre Cambio Climático_Página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51.jpg"/>
                    <pic:cNvPicPr/>
                  </pic:nvPicPr>
                  <pic:blipFill>
                    <a:blip r:embed="rId63"/>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55" name="54 Imagen" descr="Acuerdo sobre Cambio Climático_Página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52.jpg"/>
                    <pic:cNvPicPr/>
                  </pic:nvPicPr>
                  <pic:blipFill>
                    <a:blip r:embed="rId64"/>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56" name="55 Imagen" descr="Acuerdo sobre Cambio Climático_Página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53.jpg"/>
                    <pic:cNvPicPr/>
                  </pic:nvPicPr>
                  <pic:blipFill>
                    <a:blip r:embed="rId65"/>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57" name="56 Imagen" descr="Acuerdo sobre Cambio Climático_Página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54.jpg"/>
                    <pic:cNvPicPr/>
                  </pic:nvPicPr>
                  <pic:blipFill>
                    <a:blip r:embed="rId66"/>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58" name="57 Imagen" descr="Acuerdo sobre Cambio Climático_Página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55.jpg"/>
                    <pic:cNvPicPr/>
                  </pic:nvPicPr>
                  <pic:blipFill>
                    <a:blip r:embed="rId67"/>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59" name="58 Imagen" descr="Acuerdo sobre Cambio Climático_Página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56.jpg"/>
                    <pic:cNvPicPr/>
                  </pic:nvPicPr>
                  <pic:blipFill>
                    <a:blip r:embed="rId68"/>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60" name="59 Imagen" descr="Acuerdo sobre Cambio Climático_Página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57.jpg"/>
                    <pic:cNvPicPr/>
                  </pic:nvPicPr>
                  <pic:blipFill>
                    <a:blip r:embed="rId69"/>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61" name="60 Imagen" descr="Acuerdo sobre Cambio Climático_Página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58.jpg"/>
                    <pic:cNvPicPr/>
                  </pic:nvPicPr>
                  <pic:blipFill>
                    <a:blip r:embed="rId70"/>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62" name="61 Imagen" descr="Acuerdo sobre Cambio Climático_Página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59.jpg"/>
                    <pic:cNvPicPr/>
                  </pic:nvPicPr>
                  <pic:blipFill>
                    <a:blip r:embed="rId71"/>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63" name="62 Imagen" descr="Acuerdo sobre Cambio Climático_Página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60.jpg"/>
                    <pic:cNvPicPr/>
                  </pic:nvPicPr>
                  <pic:blipFill>
                    <a:blip r:embed="rId72"/>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64" name="63 Imagen" descr="Acuerdo sobre Cambio Climático_Página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61.jpg"/>
                    <pic:cNvPicPr/>
                  </pic:nvPicPr>
                  <pic:blipFill>
                    <a:blip r:embed="rId73"/>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65" name="64 Imagen" descr="Acuerdo sobre Cambio Climático_Página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62.jpg"/>
                    <pic:cNvPicPr/>
                  </pic:nvPicPr>
                  <pic:blipFill>
                    <a:blip r:embed="rId74"/>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66" name="65 Imagen" descr="Acuerdo sobre Cambio Climático_Página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63.jpg"/>
                    <pic:cNvPicPr/>
                  </pic:nvPicPr>
                  <pic:blipFill>
                    <a:blip r:embed="rId75"/>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67" name="66 Imagen" descr="Acuerdo sobre Cambio Climático_Página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64.jpg"/>
                    <pic:cNvPicPr/>
                  </pic:nvPicPr>
                  <pic:blipFill>
                    <a:blip r:embed="rId76"/>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68" name="67 Imagen" descr="Acuerdo sobre Cambio Climático_Página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65.jpg"/>
                    <pic:cNvPicPr/>
                  </pic:nvPicPr>
                  <pic:blipFill>
                    <a:blip r:embed="rId77"/>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69" name="68 Imagen" descr="Acuerdo sobre Cambio Climático_Página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66.jpg"/>
                    <pic:cNvPicPr/>
                  </pic:nvPicPr>
                  <pic:blipFill>
                    <a:blip r:embed="rId78"/>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70" name="69 Imagen" descr="Acuerdo sobre Cambio Climático_Página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67.jpg"/>
                    <pic:cNvPicPr/>
                  </pic:nvPicPr>
                  <pic:blipFill>
                    <a:blip r:embed="rId79"/>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71" name="70 Imagen" descr="Acuerdo sobre Cambio Climático_Página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68.jpg"/>
                    <pic:cNvPicPr/>
                  </pic:nvPicPr>
                  <pic:blipFill>
                    <a:blip r:embed="rId80"/>
                    <a:stretch>
                      <a:fillRect/>
                    </a:stretch>
                  </pic:blipFill>
                  <pic:spPr>
                    <a:xfrm>
                      <a:off x="0" y="0"/>
                      <a:ext cx="6606540" cy="10104120"/>
                    </a:xfrm>
                    <a:prstGeom prst="rect">
                      <a:avLst/>
                    </a:prstGeom>
                  </pic:spPr>
                </pic:pic>
              </a:graphicData>
            </a:graphic>
          </wp:inline>
        </w:drawing>
      </w:r>
      <w:r>
        <w:rPr>
          <w:rFonts w:ascii="Courier New" w:hAnsi="Courier New" w:cs="Courier New"/>
          <w:noProof/>
          <w:szCs w:val="24"/>
          <w:lang w:val="es-ES"/>
        </w:rPr>
        <w:lastRenderedPageBreak/>
        <w:drawing>
          <wp:inline distT="0" distB="0" distL="0" distR="0">
            <wp:extent cx="6606540" cy="10104120"/>
            <wp:effectExtent l="19050" t="0" r="3810" b="0"/>
            <wp:docPr id="72" name="71 Imagen" descr="Acuerdo sobre Cambio Climático_Página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uerdo sobre Cambio Climático_Página_69.jpg"/>
                    <pic:cNvPicPr/>
                  </pic:nvPicPr>
                  <pic:blipFill>
                    <a:blip r:embed="rId81"/>
                    <a:stretch>
                      <a:fillRect/>
                    </a:stretch>
                  </pic:blipFill>
                  <pic:spPr>
                    <a:xfrm>
                      <a:off x="0" y="0"/>
                      <a:ext cx="6606540" cy="10104120"/>
                    </a:xfrm>
                    <a:prstGeom prst="rect">
                      <a:avLst/>
                    </a:prstGeom>
                  </pic:spPr>
                </pic:pic>
              </a:graphicData>
            </a:graphic>
          </wp:inline>
        </w:drawing>
      </w:r>
    </w:p>
    <w:sectPr w:rsidR="0087414F" w:rsidRPr="005F6B4A" w:rsidSect="000F5095">
      <w:headerReference w:type="first" r:id="rId82"/>
      <w:endnotePr>
        <w:numFmt w:val="decimal"/>
      </w:endnotePr>
      <w:pgSz w:w="12242" w:h="18722" w:code="14"/>
      <w:pgMar w:top="1985" w:right="1701" w:bottom="1985" w:left="1559" w:header="1134" w:footer="2268" w:gutter="0"/>
      <w:paperSrc w:first="2" w:other="2"/>
      <w:cols w:space="720"/>
      <w:noEndnote/>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1236F" w:rsidRDefault="0001236F">
      <w:r>
        <w:separator/>
      </w:r>
    </w:p>
  </w:endnote>
  <w:endnote w:type="continuationSeparator" w:id="0">
    <w:p w:rsidR="0001236F" w:rsidRDefault="0001236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w:altName w:val="Courier New"/>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1236F" w:rsidRDefault="0001236F">
      <w:r>
        <w:separator/>
      </w:r>
    </w:p>
  </w:footnote>
  <w:footnote w:type="continuationSeparator" w:id="0">
    <w:p w:rsidR="0001236F" w:rsidRDefault="0001236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39DE" w:rsidRDefault="00E26BAA">
    <w:pPr>
      <w:jc w:val="both"/>
    </w:pPr>
    <w:r w:rsidRPr="00E26BAA">
      <w:rPr>
        <w:noProof/>
        <w:lang w:val="es-CL" w:eastAsia="es-CL"/>
      </w:rPr>
      <w:pict>
        <v:rect id="Rectangle 1" o:spid="_x0000_s8193" style="position:absolute;left:0;text-align:left;margin-left:71pt;margin-top:.1pt;width:468pt;height:12pt;z-index:2516582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" o:allowincell="f" filled="f" stroked="f" strokeweight="0">
          <v:textbox inset="0,0,0,0">
            <w:txbxContent>
              <w:p w:rsidR="007739DE" w:rsidRDefault="007739DE">
                <w:pPr>
                  <w:tabs>
                    <w:tab w:val="center" w:pos="4680"/>
                    <w:tab w:val="right" w:pos="9360"/>
                  </w:tabs>
                  <w:rPr>
                    <w:rFonts w:ascii="Courier New" w:hAnsi="Courier New" w:cs="Courier New"/>
                    <w:spacing w:val="-3"/>
                    <w:lang w:val="en-US"/>
                  </w:rPr>
                </w:pPr>
                <w:r>
                  <w:tab/>
                </w:r>
                <w:r w:rsidR="00E26BAA">
                  <w:rPr>
                    <w:rFonts w:ascii="Courier New" w:hAnsi="Courier New" w:cs="Courier New"/>
                    <w:spacing w:val="-3"/>
                    <w:lang w:val="en-US"/>
                  </w:rPr>
                  <w:fldChar w:fldCharType="begin"/>
                </w:r>
                <w:r>
                  <w:rPr>
                    <w:rFonts w:ascii="Courier New" w:hAnsi="Courier New" w:cs="Courier New"/>
                    <w:spacing w:val="-3"/>
                    <w:lang w:val="en-US"/>
                  </w:rPr>
                  <w:instrText>PAGE \* ARABIC</w:instrText>
                </w:r>
                <w:r w:rsidR="00E26BAA">
                  <w:rPr>
                    <w:rFonts w:ascii="Courier New" w:hAnsi="Courier New" w:cs="Courier New"/>
                    <w:spacing w:val="-3"/>
                    <w:lang w:val="en-US"/>
                  </w:rPr>
                  <w:fldChar w:fldCharType="separate"/>
                </w:r>
                <w:r w:rsidR="000601A5">
                  <w:rPr>
                    <w:rFonts w:ascii="Courier New" w:hAnsi="Courier New" w:cs="Courier New"/>
                    <w:noProof/>
                    <w:spacing w:val="-3"/>
                    <w:lang w:val="en-US"/>
                  </w:rPr>
                  <w:t>80</w:t>
                </w:r>
                <w:r w:rsidR="00E26BAA">
                  <w:rPr>
                    <w:rFonts w:ascii="Courier New" w:hAnsi="Courier New" w:cs="Courier New"/>
                    <w:spacing w:val="-3"/>
                    <w:lang w:val="en-US"/>
                  </w:rPr>
                  <w:fldChar w:fldCharType="end"/>
                </w:r>
              </w:p>
              <w:p w:rsidR="007739DE" w:rsidRDefault="007739DE">
                <w:pPr>
                  <w:tabs>
                    <w:tab w:val="center" w:pos="4680"/>
                    <w:tab w:val="right" w:pos="9360"/>
                  </w:tabs>
                  <w:rPr>
                    <w:spacing w:val="-3"/>
                    <w:lang w:val="en-US"/>
                  </w:rPr>
                </w:pPr>
              </w:p>
              <w:p w:rsidR="007739DE" w:rsidRDefault="007739DE">
                <w:pPr>
                  <w:tabs>
                    <w:tab w:val="center" w:pos="4680"/>
                    <w:tab w:val="right" w:pos="9360"/>
                  </w:tabs>
                  <w:rPr>
                    <w:spacing w:val="-3"/>
                    <w:lang w:val="en-US"/>
                  </w:rPr>
                </w:pPr>
              </w:p>
              <w:p w:rsidR="007739DE" w:rsidRDefault="007739DE">
                <w:pPr>
                  <w:tabs>
                    <w:tab w:val="center" w:pos="4680"/>
                    <w:tab w:val="right" w:pos="9360"/>
                  </w:tabs>
                  <w:rPr>
                    <w:spacing w:val="-3"/>
                    <w:lang w:val="en-US"/>
                  </w:rPr>
                </w:pPr>
              </w:p>
            </w:txbxContent>
          </v:textbox>
          <w10:wrap anchorx="page"/>
        </v:rect>
      </w:pict>
    </w:r>
  </w:p>
  <w:p w:rsidR="007739DE" w:rsidRDefault="007739DE">
    <w:pPr>
      <w:spacing w:after="140" w:line="100" w:lineRule="exact"/>
      <w:jc w:val="both"/>
      <w:rPr>
        <w:sz w:val="10"/>
      </w:rPr>
    </w:pPr>
  </w:p>
  <w:p w:rsidR="007739DE" w:rsidRDefault="007739DE">
    <w:pPr>
      <w:spacing w:after="140" w:line="100" w:lineRule="exact"/>
      <w:jc w:val="both"/>
      <w:rPr>
        <w:sz w:val="10"/>
      </w:rPr>
    </w:pPr>
  </w:p>
  <w:p w:rsidR="007739DE" w:rsidRDefault="007739DE">
    <w:pPr>
      <w:spacing w:after="140" w:line="100" w:lineRule="exact"/>
      <w:jc w:val="both"/>
      <w:rPr>
        <w:sz w:val="1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703016"/>
      <w:docPartObj>
        <w:docPartGallery w:val="Page Numbers (Top of Page)"/>
        <w:docPartUnique/>
      </w:docPartObj>
    </w:sdtPr>
    <w:sdtContent>
      <w:p w:rsidR="000F5095" w:rsidRDefault="000F5095">
        <w:pPr>
          <w:pStyle w:val="Encabezado"/>
          <w:jc w:val="center"/>
        </w:pPr>
        <w:fldSimple w:instr=" PAGE   \* MERGEFORMAT ">
          <w:r>
            <w:rPr>
              <w:noProof/>
            </w:rPr>
            <w:t>1</w:t>
          </w:r>
        </w:fldSimple>
      </w:p>
    </w:sdtContent>
  </w:sdt>
  <w:p w:rsidR="000F5095" w:rsidRDefault="000F5095">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703017"/>
      <w:docPartObj>
        <w:docPartGallery w:val="Page Numbers (Top of Page)"/>
        <w:docPartUnique/>
      </w:docPartObj>
    </w:sdtPr>
    <w:sdtContent>
      <w:p w:rsidR="000F5095" w:rsidRDefault="000F5095">
        <w:pPr>
          <w:pStyle w:val="Encabezado"/>
          <w:jc w:val="center"/>
        </w:pPr>
        <w:fldSimple w:instr=" PAGE   \* MERGEFORMAT ">
          <w:r>
            <w:rPr>
              <w:noProof/>
            </w:rPr>
            <w:t>9</w:t>
          </w:r>
        </w:fldSimple>
      </w:p>
    </w:sdtContent>
  </w:sdt>
  <w:p w:rsidR="000F5095" w:rsidRDefault="000F5095">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C4467"/>
    <w:multiLevelType w:val="hybridMultilevel"/>
    <w:tmpl w:val="BC549CE0"/>
    <w:lvl w:ilvl="0" w:tplc="B246B432">
      <w:start w:val="1"/>
      <w:numFmt w:val="lowerRoman"/>
      <w:lvlText w:val="%1."/>
      <w:lvlJc w:val="left"/>
      <w:pPr>
        <w:ind w:left="4264" w:hanging="360"/>
      </w:pPr>
      <w:rPr>
        <w:rFonts w:hint="default"/>
        <w:b/>
      </w:rPr>
    </w:lvl>
    <w:lvl w:ilvl="1" w:tplc="340A0019" w:tentative="1">
      <w:start w:val="1"/>
      <w:numFmt w:val="lowerLetter"/>
      <w:lvlText w:val="%2."/>
      <w:lvlJc w:val="left"/>
      <w:pPr>
        <w:ind w:left="4984" w:hanging="360"/>
      </w:pPr>
    </w:lvl>
    <w:lvl w:ilvl="2" w:tplc="340A001B" w:tentative="1">
      <w:start w:val="1"/>
      <w:numFmt w:val="lowerRoman"/>
      <w:lvlText w:val="%3."/>
      <w:lvlJc w:val="right"/>
      <w:pPr>
        <w:ind w:left="5704" w:hanging="180"/>
      </w:p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1">
    <w:nsid w:val="01D9046F"/>
    <w:multiLevelType w:val="hybridMultilevel"/>
    <w:tmpl w:val="EC284138"/>
    <w:lvl w:ilvl="0" w:tplc="7B54BA72">
      <w:start w:val="1"/>
      <w:numFmt w:val="upperRoman"/>
      <w:pStyle w:val="Ttulo1"/>
      <w:lvlText w:val="%1."/>
      <w:lvlJc w:val="left"/>
      <w:pPr>
        <w:tabs>
          <w:tab w:val="num" w:pos="4166"/>
        </w:tabs>
        <w:ind w:left="4166" w:hanging="709"/>
      </w:pPr>
      <w:rPr>
        <w:rFonts w:ascii="Courier New" w:hAnsi="Courier New" w:cs="Times New Roman" w:hint="default"/>
        <w:b/>
        <w:i w:val="0"/>
        <w:caps/>
        <w:strike w:val="0"/>
        <w:dstrike w:val="0"/>
        <w:vanish w:val="0"/>
        <w:color w:val="000000"/>
        <w:sz w:val="24"/>
        <w:szCs w:val="24"/>
        <w:vertAlign w:val="baseline"/>
      </w:rPr>
    </w:lvl>
    <w:lvl w:ilvl="1" w:tplc="B1BE4BCC">
      <w:start w:val="1"/>
      <w:numFmt w:val="lowerLetter"/>
      <w:lvlText w:val="%2."/>
      <w:lvlJc w:val="left"/>
      <w:pPr>
        <w:tabs>
          <w:tab w:val="num" w:pos="1210"/>
        </w:tabs>
        <w:ind w:left="1210" w:hanging="360"/>
      </w:pPr>
      <w:rPr>
        <w:rFonts w:cs="Times New Roman"/>
      </w:rPr>
    </w:lvl>
    <w:lvl w:ilvl="2" w:tplc="417CC640">
      <w:start w:val="1"/>
      <w:numFmt w:val="lowerRoman"/>
      <w:lvlText w:val="%3."/>
      <w:lvlJc w:val="right"/>
      <w:pPr>
        <w:tabs>
          <w:tab w:val="num" w:pos="1930"/>
        </w:tabs>
        <w:ind w:left="1930" w:hanging="180"/>
      </w:pPr>
      <w:rPr>
        <w:rFonts w:cs="Times New Roman"/>
      </w:rPr>
    </w:lvl>
    <w:lvl w:ilvl="3" w:tplc="0BAADA66">
      <w:start w:val="1"/>
      <w:numFmt w:val="decimal"/>
      <w:lvlText w:val="%4."/>
      <w:lvlJc w:val="left"/>
      <w:pPr>
        <w:tabs>
          <w:tab w:val="num" w:pos="2650"/>
        </w:tabs>
        <w:ind w:left="2650" w:hanging="360"/>
      </w:pPr>
      <w:rPr>
        <w:rFonts w:cs="Times New Roman"/>
      </w:rPr>
    </w:lvl>
    <w:lvl w:ilvl="4" w:tplc="F650EE00">
      <w:start w:val="1"/>
      <w:numFmt w:val="lowerLetter"/>
      <w:lvlText w:val="%5."/>
      <w:lvlJc w:val="left"/>
      <w:pPr>
        <w:tabs>
          <w:tab w:val="num" w:pos="3370"/>
        </w:tabs>
        <w:ind w:left="3370" w:hanging="360"/>
      </w:pPr>
      <w:rPr>
        <w:rFonts w:cs="Times New Roman"/>
      </w:rPr>
    </w:lvl>
    <w:lvl w:ilvl="5" w:tplc="0D1648D4" w:tentative="1">
      <w:start w:val="1"/>
      <w:numFmt w:val="lowerRoman"/>
      <w:lvlText w:val="%6."/>
      <w:lvlJc w:val="right"/>
      <w:pPr>
        <w:tabs>
          <w:tab w:val="num" w:pos="4090"/>
        </w:tabs>
        <w:ind w:left="4090" w:hanging="180"/>
      </w:pPr>
      <w:rPr>
        <w:rFonts w:cs="Times New Roman"/>
      </w:rPr>
    </w:lvl>
    <w:lvl w:ilvl="6" w:tplc="7388BEB6" w:tentative="1">
      <w:start w:val="1"/>
      <w:numFmt w:val="decimal"/>
      <w:lvlText w:val="%7."/>
      <w:lvlJc w:val="left"/>
      <w:pPr>
        <w:tabs>
          <w:tab w:val="num" w:pos="4810"/>
        </w:tabs>
        <w:ind w:left="4810" w:hanging="360"/>
      </w:pPr>
      <w:rPr>
        <w:rFonts w:cs="Times New Roman"/>
      </w:rPr>
    </w:lvl>
    <w:lvl w:ilvl="7" w:tplc="DABCF1A0" w:tentative="1">
      <w:start w:val="1"/>
      <w:numFmt w:val="lowerLetter"/>
      <w:lvlText w:val="%8."/>
      <w:lvlJc w:val="left"/>
      <w:pPr>
        <w:tabs>
          <w:tab w:val="num" w:pos="5530"/>
        </w:tabs>
        <w:ind w:left="5530" w:hanging="360"/>
      </w:pPr>
      <w:rPr>
        <w:rFonts w:cs="Times New Roman"/>
      </w:rPr>
    </w:lvl>
    <w:lvl w:ilvl="8" w:tplc="12AA6AE2" w:tentative="1">
      <w:start w:val="1"/>
      <w:numFmt w:val="lowerRoman"/>
      <w:lvlText w:val="%9."/>
      <w:lvlJc w:val="right"/>
      <w:pPr>
        <w:tabs>
          <w:tab w:val="num" w:pos="6250"/>
        </w:tabs>
        <w:ind w:left="6250" w:hanging="180"/>
      </w:pPr>
      <w:rPr>
        <w:rFonts w:cs="Times New Roman"/>
      </w:rPr>
    </w:lvl>
  </w:abstractNum>
  <w:abstractNum w:abstractNumId="2">
    <w:nsid w:val="056B7A41"/>
    <w:multiLevelType w:val="hybridMultilevel"/>
    <w:tmpl w:val="495CBF0E"/>
    <w:lvl w:ilvl="0" w:tplc="B246B432">
      <w:start w:val="1"/>
      <w:numFmt w:val="lowerRoman"/>
      <w:lvlText w:val="%1."/>
      <w:lvlJc w:val="left"/>
      <w:pPr>
        <w:ind w:left="1080" w:hanging="72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0E3A0839"/>
    <w:multiLevelType w:val="hybridMultilevel"/>
    <w:tmpl w:val="6CD8211E"/>
    <w:lvl w:ilvl="0" w:tplc="AA8AED00">
      <w:start w:val="1"/>
      <w:numFmt w:val="lowerLetter"/>
      <w:lvlText w:val="(%1)"/>
      <w:lvlJc w:val="left"/>
      <w:pPr>
        <w:ind w:left="420" w:hanging="360"/>
      </w:pPr>
      <w:rPr>
        <w:rFonts w:hint="default"/>
        <w:b/>
      </w:rPr>
    </w:lvl>
    <w:lvl w:ilvl="1" w:tplc="340A0019" w:tentative="1">
      <w:start w:val="1"/>
      <w:numFmt w:val="lowerLetter"/>
      <w:lvlText w:val="%2."/>
      <w:lvlJc w:val="left"/>
      <w:pPr>
        <w:ind w:left="1140" w:hanging="360"/>
      </w:pPr>
    </w:lvl>
    <w:lvl w:ilvl="2" w:tplc="340A001B" w:tentative="1">
      <w:start w:val="1"/>
      <w:numFmt w:val="lowerRoman"/>
      <w:lvlText w:val="%3."/>
      <w:lvlJc w:val="right"/>
      <w:pPr>
        <w:ind w:left="1860" w:hanging="180"/>
      </w:pPr>
    </w:lvl>
    <w:lvl w:ilvl="3" w:tplc="340A000F" w:tentative="1">
      <w:start w:val="1"/>
      <w:numFmt w:val="decimal"/>
      <w:lvlText w:val="%4."/>
      <w:lvlJc w:val="left"/>
      <w:pPr>
        <w:ind w:left="2580" w:hanging="360"/>
      </w:pPr>
    </w:lvl>
    <w:lvl w:ilvl="4" w:tplc="340A0019" w:tentative="1">
      <w:start w:val="1"/>
      <w:numFmt w:val="lowerLetter"/>
      <w:lvlText w:val="%5."/>
      <w:lvlJc w:val="left"/>
      <w:pPr>
        <w:ind w:left="3300" w:hanging="360"/>
      </w:pPr>
    </w:lvl>
    <w:lvl w:ilvl="5" w:tplc="340A001B" w:tentative="1">
      <w:start w:val="1"/>
      <w:numFmt w:val="lowerRoman"/>
      <w:lvlText w:val="%6."/>
      <w:lvlJc w:val="right"/>
      <w:pPr>
        <w:ind w:left="4020" w:hanging="180"/>
      </w:pPr>
    </w:lvl>
    <w:lvl w:ilvl="6" w:tplc="340A000F" w:tentative="1">
      <w:start w:val="1"/>
      <w:numFmt w:val="decimal"/>
      <w:lvlText w:val="%7."/>
      <w:lvlJc w:val="left"/>
      <w:pPr>
        <w:ind w:left="4740" w:hanging="360"/>
      </w:pPr>
    </w:lvl>
    <w:lvl w:ilvl="7" w:tplc="340A0019" w:tentative="1">
      <w:start w:val="1"/>
      <w:numFmt w:val="lowerLetter"/>
      <w:lvlText w:val="%8."/>
      <w:lvlJc w:val="left"/>
      <w:pPr>
        <w:ind w:left="5460" w:hanging="360"/>
      </w:pPr>
    </w:lvl>
    <w:lvl w:ilvl="8" w:tplc="340A001B" w:tentative="1">
      <w:start w:val="1"/>
      <w:numFmt w:val="lowerRoman"/>
      <w:lvlText w:val="%9."/>
      <w:lvlJc w:val="right"/>
      <w:pPr>
        <w:ind w:left="6180" w:hanging="180"/>
      </w:pPr>
    </w:lvl>
  </w:abstractNum>
  <w:abstractNum w:abstractNumId="4">
    <w:nsid w:val="17EA1741"/>
    <w:multiLevelType w:val="hybridMultilevel"/>
    <w:tmpl w:val="BC549CE0"/>
    <w:lvl w:ilvl="0" w:tplc="B246B432">
      <w:start w:val="1"/>
      <w:numFmt w:val="lowerRoman"/>
      <w:lvlText w:val="%1."/>
      <w:lvlJc w:val="left"/>
      <w:pPr>
        <w:ind w:left="4264" w:hanging="360"/>
      </w:pPr>
      <w:rPr>
        <w:rFonts w:hint="default"/>
        <w:b/>
      </w:rPr>
    </w:lvl>
    <w:lvl w:ilvl="1" w:tplc="340A0019" w:tentative="1">
      <w:start w:val="1"/>
      <w:numFmt w:val="lowerLetter"/>
      <w:lvlText w:val="%2."/>
      <w:lvlJc w:val="left"/>
      <w:pPr>
        <w:ind w:left="4984" w:hanging="360"/>
      </w:pPr>
    </w:lvl>
    <w:lvl w:ilvl="2" w:tplc="340A001B" w:tentative="1">
      <w:start w:val="1"/>
      <w:numFmt w:val="lowerRoman"/>
      <w:lvlText w:val="%3."/>
      <w:lvlJc w:val="right"/>
      <w:pPr>
        <w:ind w:left="5704" w:hanging="180"/>
      </w:p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5">
    <w:nsid w:val="2489593C"/>
    <w:multiLevelType w:val="hybridMultilevel"/>
    <w:tmpl w:val="29C49DD0"/>
    <w:lvl w:ilvl="0" w:tplc="A0568DB2">
      <w:start w:val="1"/>
      <w:numFmt w:val="lowerLetter"/>
      <w:lvlText w:val="(%1)"/>
      <w:lvlJc w:val="left"/>
      <w:pPr>
        <w:ind w:left="4264" w:hanging="360"/>
      </w:pPr>
      <w:rPr>
        <w:rFonts w:cs="Times New Roman" w:hint="default"/>
        <w:bCs w:val="0"/>
        <w:i w:val="0"/>
        <w:iCs w:val="0"/>
        <w:caps w:val="0"/>
        <w:smallCaps w:val="0"/>
        <w:strike w:val="0"/>
        <w:dstrike w:val="0"/>
        <w:vanish w:val="0"/>
        <w:color w:val="000000"/>
        <w:spacing w:val="0"/>
        <w:kern w:val="0"/>
        <w:position w:val="0"/>
        <w:u w:val="none"/>
        <w:effect w:val="none"/>
        <w:vertAlign w:val="baseline"/>
        <w:em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36C85F19"/>
    <w:multiLevelType w:val="hybridMultilevel"/>
    <w:tmpl w:val="136EC298"/>
    <w:lvl w:ilvl="0" w:tplc="FBB0228C">
      <w:start w:val="1"/>
      <w:numFmt w:val="bullet"/>
      <w:lvlText w:val=""/>
      <w:lvlJc w:val="left"/>
      <w:pPr>
        <w:ind w:left="1287" w:hanging="720"/>
      </w:pPr>
      <w:rPr>
        <w:rFonts w:ascii="Symbol" w:hAnsi="Symbol" w:hint="default"/>
      </w:rPr>
    </w:lvl>
    <w:lvl w:ilvl="1" w:tplc="340A0019" w:tentative="1">
      <w:start w:val="1"/>
      <w:numFmt w:val="lowerLetter"/>
      <w:lvlText w:val="%2."/>
      <w:lvlJc w:val="left"/>
      <w:pPr>
        <w:ind w:left="1647" w:hanging="360"/>
      </w:pPr>
    </w:lvl>
    <w:lvl w:ilvl="2" w:tplc="340A001B" w:tentative="1">
      <w:start w:val="1"/>
      <w:numFmt w:val="lowerRoman"/>
      <w:lvlText w:val="%3."/>
      <w:lvlJc w:val="right"/>
      <w:pPr>
        <w:ind w:left="2367" w:hanging="180"/>
      </w:pPr>
    </w:lvl>
    <w:lvl w:ilvl="3" w:tplc="340A000F" w:tentative="1">
      <w:start w:val="1"/>
      <w:numFmt w:val="decimal"/>
      <w:lvlText w:val="%4."/>
      <w:lvlJc w:val="left"/>
      <w:pPr>
        <w:ind w:left="3087" w:hanging="360"/>
      </w:pPr>
    </w:lvl>
    <w:lvl w:ilvl="4" w:tplc="340A0019" w:tentative="1">
      <w:start w:val="1"/>
      <w:numFmt w:val="lowerLetter"/>
      <w:lvlText w:val="%5."/>
      <w:lvlJc w:val="left"/>
      <w:pPr>
        <w:ind w:left="3807" w:hanging="360"/>
      </w:pPr>
    </w:lvl>
    <w:lvl w:ilvl="5" w:tplc="340A001B" w:tentative="1">
      <w:start w:val="1"/>
      <w:numFmt w:val="lowerRoman"/>
      <w:lvlText w:val="%6."/>
      <w:lvlJc w:val="right"/>
      <w:pPr>
        <w:ind w:left="4527" w:hanging="180"/>
      </w:pPr>
    </w:lvl>
    <w:lvl w:ilvl="6" w:tplc="340A000F" w:tentative="1">
      <w:start w:val="1"/>
      <w:numFmt w:val="decimal"/>
      <w:lvlText w:val="%7."/>
      <w:lvlJc w:val="left"/>
      <w:pPr>
        <w:ind w:left="5247" w:hanging="360"/>
      </w:pPr>
    </w:lvl>
    <w:lvl w:ilvl="7" w:tplc="340A0019" w:tentative="1">
      <w:start w:val="1"/>
      <w:numFmt w:val="lowerLetter"/>
      <w:lvlText w:val="%8."/>
      <w:lvlJc w:val="left"/>
      <w:pPr>
        <w:ind w:left="5967" w:hanging="360"/>
      </w:pPr>
    </w:lvl>
    <w:lvl w:ilvl="8" w:tplc="340A001B" w:tentative="1">
      <w:start w:val="1"/>
      <w:numFmt w:val="lowerRoman"/>
      <w:lvlText w:val="%9."/>
      <w:lvlJc w:val="right"/>
      <w:pPr>
        <w:ind w:left="6687" w:hanging="180"/>
      </w:pPr>
    </w:lvl>
  </w:abstractNum>
  <w:abstractNum w:abstractNumId="7">
    <w:nsid w:val="38EB4129"/>
    <w:multiLevelType w:val="hybridMultilevel"/>
    <w:tmpl w:val="268AD292"/>
    <w:lvl w:ilvl="0" w:tplc="340A0019">
      <w:start w:val="1"/>
      <w:numFmt w:val="lowerLetter"/>
      <w:lvlText w:val="%1."/>
      <w:lvlJc w:val="left"/>
      <w:pPr>
        <w:ind w:left="4264" w:hanging="360"/>
      </w:pPr>
    </w:lvl>
    <w:lvl w:ilvl="1" w:tplc="C5200D02">
      <w:start w:val="1"/>
      <w:numFmt w:val="lowerLetter"/>
      <w:lvlText w:val="%2."/>
      <w:lvlJc w:val="left"/>
      <w:pPr>
        <w:ind w:left="4984" w:hanging="360"/>
      </w:pPr>
      <w:rPr>
        <w:b/>
      </w:rPr>
    </w:lvl>
    <w:lvl w:ilvl="2" w:tplc="340A001B" w:tentative="1">
      <w:start w:val="1"/>
      <w:numFmt w:val="lowerRoman"/>
      <w:lvlText w:val="%3."/>
      <w:lvlJc w:val="right"/>
      <w:pPr>
        <w:ind w:left="5704" w:hanging="180"/>
      </w:p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8">
    <w:nsid w:val="3BEE6B03"/>
    <w:multiLevelType w:val="hybridMultilevel"/>
    <w:tmpl w:val="E5404EBA"/>
    <w:lvl w:ilvl="0" w:tplc="B246B432">
      <w:start w:val="1"/>
      <w:numFmt w:val="lowerRoman"/>
      <w:lvlText w:val="%1."/>
      <w:lvlJc w:val="left"/>
      <w:pPr>
        <w:ind w:left="4264" w:hanging="360"/>
      </w:pPr>
      <w:rPr>
        <w:rFonts w:hint="default"/>
        <w:b/>
      </w:rPr>
    </w:lvl>
    <w:lvl w:ilvl="1" w:tplc="340A0019" w:tentative="1">
      <w:start w:val="1"/>
      <w:numFmt w:val="lowerLetter"/>
      <w:lvlText w:val="%2."/>
      <w:lvlJc w:val="left"/>
      <w:pPr>
        <w:ind w:left="4984" w:hanging="360"/>
      </w:pPr>
    </w:lvl>
    <w:lvl w:ilvl="2" w:tplc="340A001B" w:tentative="1">
      <w:start w:val="1"/>
      <w:numFmt w:val="lowerRoman"/>
      <w:lvlText w:val="%3."/>
      <w:lvlJc w:val="right"/>
      <w:pPr>
        <w:ind w:left="5704" w:hanging="180"/>
      </w:p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9">
    <w:nsid w:val="3DE37B54"/>
    <w:multiLevelType w:val="hybridMultilevel"/>
    <w:tmpl w:val="449A13C8"/>
    <w:lvl w:ilvl="0" w:tplc="B246B432">
      <w:start w:val="1"/>
      <w:numFmt w:val="lowerRoman"/>
      <w:lvlText w:val="%1."/>
      <w:lvlJc w:val="left"/>
      <w:pPr>
        <w:ind w:left="4264" w:hanging="360"/>
      </w:pPr>
      <w:rPr>
        <w:rFonts w:hint="default"/>
        <w:b/>
      </w:rPr>
    </w:lvl>
    <w:lvl w:ilvl="1" w:tplc="340A0019" w:tentative="1">
      <w:start w:val="1"/>
      <w:numFmt w:val="lowerLetter"/>
      <w:lvlText w:val="%2."/>
      <w:lvlJc w:val="left"/>
      <w:pPr>
        <w:ind w:left="4984" w:hanging="360"/>
      </w:pPr>
    </w:lvl>
    <w:lvl w:ilvl="2" w:tplc="340A001B" w:tentative="1">
      <w:start w:val="1"/>
      <w:numFmt w:val="lowerRoman"/>
      <w:lvlText w:val="%3."/>
      <w:lvlJc w:val="right"/>
      <w:pPr>
        <w:ind w:left="5704" w:hanging="180"/>
      </w:p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10">
    <w:nsid w:val="407F0557"/>
    <w:multiLevelType w:val="hybridMultilevel"/>
    <w:tmpl w:val="F6549354"/>
    <w:lvl w:ilvl="0" w:tplc="B246B432">
      <w:start w:val="1"/>
      <w:numFmt w:val="lowerRoman"/>
      <w:lvlText w:val="%1."/>
      <w:lvlJc w:val="left"/>
      <w:pPr>
        <w:ind w:left="4264" w:hanging="360"/>
      </w:pPr>
      <w:rPr>
        <w:rFonts w:hint="default"/>
        <w:b/>
      </w:rPr>
    </w:lvl>
    <w:lvl w:ilvl="1" w:tplc="B246B432">
      <w:start w:val="1"/>
      <w:numFmt w:val="lowerRoman"/>
      <w:lvlText w:val="%2."/>
      <w:lvlJc w:val="left"/>
      <w:pPr>
        <w:ind w:left="4984" w:hanging="360"/>
      </w:pPr>
      <w:rPr>
        <w:rFonts w:hint="default"/>
        <w:b/>
      </w:rPr>
    </w:lvl>
    <w:lvl w:ilvl="2" w:tplc="340A001B" w:tentative="1">
      <w:start w:val="1"/>
      <w:numFmt w:val="lowerRoman"/>
      <w:lvlText w:val="%3."/>
      <w:lvlJc w:val="right"/>
      <w:pPr>
        <w:ind w:left="5704" w:hanging="180"/>
      </w:p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11">
    <w:nsid w:val="47391091"/>
    <w:multiLevelType w:val="hybridMultilevel"/>
    <w:tmpl w:val="D07CE33E"/>
    <w:lvl w:ilvl="0" w:tplc="7C2C2A14">
      <w:start w:val="1"/>
      <w:numFmt w:val="lowerRoman"/>
      <w:lvlText w:val="%1."/>
      <w:lvlJc w:val="left"/>
      <w:pPr>
        <w:ind w:left="4264" w:hanging="360"/>
      </w:pPr>
      <w:rPr>
        <w:rFonts w:hint="default"/>
        <w:b/>
        <w:lang w:val="es-ES_tradnl"/>
      </w:rPr>
    </w:lvl>
    <w:lvl w:ilvl="1" w:tplc="340A0019" w:tentative="1">
      <w:start w:val="1"/>
      <w:numFmt w:val="lowerLetter"/>
      <w:lvlText w:val="%2."/>
      <w:lvlJc w:val="left"/>
      <w:pPr>
        <w:ind w:left="4984" w:hanging="360"/>
      </w:pPr>
    </w:lvl>
    <w:lvl w:ilvl="2" w:tplc="340A001B" w:tentative="1">
      <w:start w:val="1"/>
      <w:numFmt w:val="lowerRoman"/>
      <w:lvlText w:val="%3."/>
      <w:lvlJc w:val="right"/>
      <w:pPr>
        <w:ind w:left="5704" w:hanging="180"/>
      </w:p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12">
    <w:nsid w:val="4739161A"/>
    <w:multiLevelType w:val="multilevel"/>
    <w:tmpl w:val="EF5C1F6A"/>
    <w:lvl w:ilvl="0">
      <w:start w:val="1"/>
      <w:numFmt w:val="decimal"/>
      <w:pStyle w:val="Estilo"/>
      <w:lvlText w:val="%1."/>
      <w:lvlJc w:val="left"/>
      <w:pPr>
        <w:tabs>
          <w:tab w:val="num" w:pos="3195"/>
        </w:tabs>
        <w:ind w:left="2835"/>
      </w:pPr>
      <w:rPr>
        <w:rFonts w:ascii="Courier" w:hAnsi="Courier" w:cs="Times New Roman" w:hint="default"/>
        <w:b/>
        <w:i w:val="0"/>
        <w:caps/>
        <w:strike w:val="0"/>
        <w:dstrike w:val="0"/>
        <w:vanish w:val="0"/>
        <w:color w:val="000000"/>
        <w:sz w:val="24"/>
        <w:vertAlign w:val="baseline"/>
      </w:rPr>
    </w:lvl>
    <w:lvl w:ilvl="1">
      <w:start w:val="1"/>
      <w:numFmt w:val="lowerLetter"/>
      <w:pStyle w:val="Estilo"/>
      <w:lvlText w:val="%2."/>
      <w:lvlJc w:val="left"/>
      <w:pPr>
        <w:ind w:left="1440" w:hanging="360"/>
      </w:pPr>
      <w:rPr>
        <w:rFonts w:cs="Times New Roman"/>
      </w:rPr>
    </w:lvl>
    <w:lvl w:ilvl="2">
      <w:start w:val="1"/>
      <w:numFmt w:val="lowerRoman"/>
      <w:pStyle w:val="Estilo"/>
      <w:lvlText w:val="%3."/>
      <w:lvlJc w:val="right"/>
      <w:pPr>
        <w:ind w:left="2160" w:hanging="180"/>
      </w:pPr>
      <w:rPr>
        <w:rFonts w:cs="Times New Roman"/>
      </w:rPr>
    </w:lvl>
    <w:lvl w:ilvl="3">
      <w:start w:val="1"/>
      <w:numFmt w:val="decimal"/>
      <w:pStyle w:val="Estilo"/>
      <w:lvlText w:val="%4."/>
      <w:lvlJc w:val="left"/>
      <w:pPr>
        <w:ind w:left="2880" w:hanging="360"/>
      </w:pPr>
      <w:rPr>
        <w:rFonts w:cs="Times New Roman"/>
      </w:rPr>
    </w:lvl>
    <w:lvl w:ilvl="4">
      <w:start w:val="1"/>
      <w:numFmt w:val="lowerLetter"/>
      <w:pStyle w:val="Estilo"/>
      <w:lvlText w:val="%5."/>
      <w:lvlJc w:val="left"/>
      <w:pPr>
        <w:ind w:left="3600" w:hanging="360"/>
      </w:pPr>
      <w:rPr>
        <w:rFonts w:cs="Times New Roman"/>
      </w:rPr>
    </w:lvl>
    <w:lvl w:ilvl="5">
      <w:start w:val="1"/>
      <w:numFmt w:val="lowerRoman"/>
      <w:pStyle w:val="Estilo"/>
      <w:lvlText w:val="%6."/>
      <w:lvlJc w:val="right"/>
      <w:pPr>
        <w:ind w:left="4320" w:hanging="180"/>
      </w:pPr>
      <w:rPr>
        <w:rFonts w:cs="Times New Roman"/>
      </w:rPr>
    </w:lvl>
    <w:lvl w:ilvl="6">
      <w:start w:val="1"/>
      <w:numFmt w:val="decimal"/>
      <w:pStyle w:val="Estilo"/>
      <w:lvlText w:val="%7."/>
      <w:lvlJc w:val="left"/>
      <w:pPr>
        <w:ind w:left="5040" w:hanging="360"/>
      </w:pPr>
      <w:rPr>
        <w:rFonts w:cs="Times New Roman"/>
      </w:rPr>
    </w:lvl>
    <w:lvl w:ilvl="7">
      <w:start w:val="1"/>
      <w:numFmt w:val="lowerLetter"/>
      <w:pStyle w:val="Estilo"/>
      <w:lvlText w:val="%8."/>
      <w:lvlJc w:val="left"/>
      <w:pPr>
        <w:ind w:left="5760" w:hanging="360"/>
      </w:pPr>
      <w:rPr>
        <w:rFonts w:cs="Times New Roman"/>
      </w:rPr>
    </w:lvl>
    <w:lvl w:ilvl="8">
      <w:start w:val="1"/>
      <w:numFmt w:val="lowerRoman"/>
      <w:pStyle w:val="Estilo"/>
      <w:lvlText w:val="%9."/>
      <w:lvlJc w:val="right"/>
      <w:pPr>
        <w:ind w:left="6480" w:hanging="180"/>
      </w:pPr>
      <w:rPr>
        <w:rFonts w:cs="Times New Roman"/>
      </w:rPr>
    </w:lvl>
  </w:abstractNum>
  <w:abstractNum w:abstractNumId="13">
    <w:nsid w:val="4A030872"/>
    <w:multiLevelType w:val="hybridMultilevel"/>
    <w:tmpl w:val="19843B36"/>
    <w:lvl w:ilvl="0" w:tplc="730E79F6">
      <w:start w:val="1"/>
      <w:numFmt w:val="decimal"/>
      <w:pStyle w:val="Ttulo2"/>
      <w:lvlText w:val="%1."/>
      <w:lvlJc w:val="left"/>
      <w:pPr>
        <w:tabs>
          <w:tab w:val="num" w:pos="3401"/>
        </w:tabs>
        <w:ind w:left="3401" w:hanging="709"/>
      </w:pPr>
      <w:rPr>
        <w:rFonts w:ascii="Courier New" w:hAnsi="Courier New" w:cs="Times New Roman" w:hint="default"/>
        <w:b/>
        <w:i w:val="0"/>
        <w:sz w:val="24"/>
      </w:rPr>
    </w:lvl>
    <w:lvl w:ilvl="1" w:tplc="FFFFFFFF" w:tentative="1">
      <w:start w:val="1"/>
      <w:numFmt w:val="lowerLetter"/>
      <w:lvlText w:val="%2."/>
      <w:lvlJc w:val="left"/>
      <w:pPr>
        <w:tabs>
          <w:tab w:val="num" w:pos="729"/>
        </w:tabs>
        <w:ind w:left="729" w:hanging="360"/>
      </w:pPr>
      <w:rPr>
        <w:rFonts w:cs="Times New Roman"/>
      </w:rPr>
    </w:lvl>
    <w:lvl w:ilvl="2" w:tplc="FFFFFFFF" w:tentative="1">
      <w:start w:val="1"/>
      <w:numFmt w:val="lowerRoman"/>
      <w:lvlText w:val="%3."/>
      <w:lvlJc w:val="right"/>
      <w:pPr>
        <w:tabs>
          <w:tab w:val="num" w:pos="1449"/>
        </w:tabs>
        <w:ind w:left="1449" w:hanging="180"/>
      </w:pPr>
      <w:rPr>
        <w:rFonts w:cs="Times New Roman"/>
      </w:rPr>
    </w:lvl>
    <w:lvl w:ilvl="3" w:tplc="FFFFFFFF" w:tentative="1">
      <w:start w:val="1"/>
      <w:numFmt w:val="decimal"/>
      <w:lvlText w:val="%4."/>
      <w:lvlJc w:val="left"/>
      <w:pPr>
        <w:tabs>
          <w:tab w:val="num" w:pos="2169"/>
        </w:tabs>
        <w:ind w:left="2169" w:hanging="360"/>
      </w:pPr>
      <w:rPr>
        <w:rFonts w:cs="Times New Roman"/>
      </w:rPr>
    </w:lvl>
    <w:lvl w:ilvl="4" w:tplc="FFFFFFFF" w:tentative="1">
      <w:start w:val="1"/>
      <w:numFmt w:val="lowerLetter"/>
      <w:lvlText w:val="%5."/>
      <w:lvlJc w:val="left"/>
      <w:pPr>
        <w:tabs>
          <w:tab w:val="num" w:pos="2889"/>
        </w:tabs>
        <w:ind w:left="2889" w:hanging="360"/>
      </w:pPr>
      <w:rPr>
        <w:rFonts w:cs="Times New Roman"/>
      </w:rPr>
    </w:lvl>
    <w:lvl w:ilvl="5" w:tplc="FFFFFFFF" w:tentative="1">
      <w:start w:val="1"/>
      <w:numFmt w:val="lowerRoman"/>
      <w:lvlText w:val="%6."/>
      <w:lvlJc w:val="right"/>
      <w:pPr>
        <w:tabs>
          <w:tab w:val="num" w:pos="3609"/>
        </w:tabs>
        <w:ind w:left="3609" w:hanging="180"/>
      </w:pPr>
      <w:rPr>
        <w:rFonts w:cs="Times New Roman"/>
      </w:rPr>
    </w:lvl>
    <w:lvl w:ilvl="6" w:tplc="FFFFFFFF" w:tentative="1">
      <w:start w:val="1"/>
      <w:numFmt w:val="decimal"/>
      <w:lvlText w:val="%7."/>
      <w:lvlJc w:val="left"/>
      <w:pPr>
        <w:tabs>
          <w:tab w:val="num" w:pos="4329"/>
        </w:tabs>
        <w:ind w:left="4329" w:hanging="360"/>
      </w:pPr>
      <w:rPr>
        <w:rFonts w:cs="Times New Roman"/>
      </w:rPr>
    </w:lvl>
    <w:lvl w:ilvl="7" w:tplc="FFFFFFFF" w:tentative="1">
      <w:start w:val="1"/>
      <w:numFmt w:val="lowerLetter"/>
      <w:lvlText w:val="%8."/>
      <w:lvlJc w:val="left"/>
      <w:pPr>
        <w:tabs>
          <w:tab w:val="num" w:pos="5049"/>
        </w:tabs>
        <w:ind w:left="5049" w:hanging="360"/>
      </w:pPr>
      <w:rPr>
        <w:rFonts w:cs="Times New Roman"/>
      </w:rPr>
    </w:lvl>
    <w:lvl w:ilvl="8" w:tplc="FFFFFFFF" w:tentative="1">
      <w:start w:val="1"/>
      <w:numFmt w:val="lowerRoman"/>
      <w:lvlText w:val="%9."/>
      <w:lvlJc w:val="right"/>
      <w:pPr>
        <w:tabs>
          <w:tab w:val="num" w:pos="5769"/>
        </w:tabs>
        <w:ind w:left="5769" w:hanging="180"/>
      </w:pPr>
      <w:rPr>
        <w:rFonts w:cs="Times New Roman"/>
      </w:rPr>
    </w:lvl>
  </w:abstractNum>
  <w:abstractNum w:abstractNumId="14">
    <w:nsid w:val="4B3B4A95"/>
    <w:multiLevelType w:val="hybridMultilevel"/>
    <w:tmpl w:val="17C0665C"/>
    <w:name w:val="NumPar"/>
    <w:lvl w:ilvl="0" w:tplc="93FEFF0C">
      <w:start w:val="1"/>
      <w:numFmt w:val="lowerLetter"/>
      <w:lvlText w:val="%1)"/>
      <w:lvlJc w:val="left"/>
      <w:pPr>
        <w:tabs>
          <w:tab w:val="num" w:pos="720"/>
        </w:tabs>
        <w:ind w:left="720" w:hanging="360"/>
      </w:pPr>
      <w:rPr>
        <w:rFonts w:cs="Times New Roman"/>
      </w:rPr>
    </w:lvl>
    <w:lvl w:ilvl="1" w:tplc="0F1CFC58">
      <w:start w:val="1"/>
      <w:numFmt w:val="decimal"/>
      <w:lvlText w:val="%2."/>
      <w:lvlJc w:val="left"/>
      <w:pPr>
        <w:tabs>
          <w:tab w:val="num" w:pos="1440"/>
        </w:tabs>
        <w:ind w:left="1440" w:hanging="360"/>
      </w:pPr>
      <w:rPr>
        <w:rFonts w:cs="Times New Roman"/>
      </w:rPr>
    </w:lvl>
    <w:lvl w:ilvl="2" w:tplc="6D84F2EE">
      <w:start w:val="1"/>
      <w:numFmt w:val="decimal"/>
      <w:lvlText w:val="%3."/>
      <w:lvlJc w:val="left"/>
      <w:pPr>
        <w:tabs>
          <w:tab w:val="num" w:pos="2160"/>
        </w:tabs>
        <w:ind w:left="2160" w:hanging="360"/>
      </w:pPr>
      <w:rPr>
        <w:rFonts w:cs="Times New Roman"/>
      </w:rPr>
    </w:lvl>
    <w:lvl w:ilvl="3" w:tplc="2820C756">
      <w:start w:val="1"/>
      <w:numFmt w:val="decimal"/>
      <w:lvlText w:val="%4."/>
      <w:lvlJc w:val="left"/>
      <w:pPr>
        <w:tabs>
          <w:tab w:val="num" w:pos="2880"/>
        </w:tabs>
        <w:ind w:left="2880" w:hanging="360"/>
      </w:pPr>
      <w:rPr>
        <w:rFonts w:cs="Times New Roman"/>
      </w:rPr>
    </w:lvl>
    <w:lvl w:ilvl="4" w:tplc="CA90A840">
      <w:start w:val="1"/>
      <w:numFmt w:val="decimal"/>
      <w:lvlText w:val="%5."/>
      <w:lvlJc w:val="left"/>
      <w:pPr>
        <w:tabs>
          <w:tab w:val="num" w:pos="3600"/>
        </w:tabs>
        <w:ind w:left="3600" w:hanging="360"/>
      </w:pPr>
      <w:rPr>
        <w:rFonts w:cs="Times New Roman"/>
      </w:rPr>
    </w:lvl>
    <w:lvl w:ilvl="5" w:tplc="2452AD8E">
      <w:start w:val="1"/>
      <w:numFmt w:val="decimal"/>
      <w:lvlText w:val="%6."/>
      <w:lvlJc w:val="left"/>
      <w:pPr>
        <w:tabs>
          <w:tab w:val="num" w:pos="4320"/>
        </w:tabs>
        <w:ind w:left="4320" w:hanging="360"/>
      </w:pPr>
      <w:rPr>
        <w:rFonts w:cs="Times New Roman"/>
      </w:rPr>
    </w:lvl>
    <w:lvl w:ilvl="6" w:tplc="CD942CF0">
      <w:start w:val="1"/>
      <w:numFmt w:val="decimal"/>
      <w:lvlText w:val="%7."/>
      <w:lvlJc w:val="left"/>
      <w:pPr>
        <w:tabs>
          <w:tab w:val="num" w:pos="5040"/>
        </w:tabs>
        <w:ind w:left="5040" w:hanging="360"/>
      </w:pPr>
      <w:rPr>
        <w:rFonts w:cs="Times New Roman"/>
      </w:rPr>
    </w:lvl>
    <w:lvl w:ilvl="7" w:tplc="3BB062DA">
      <w:start w:val="1"/>
      <w:numFmt w:val="decimal"/>
      <w:lvlText w:val="%8."/>
      <w:lvlJc w:val="left"/>
      <w:pPr>
        <w:tabs>
          <w:tab w:val="num" w:pos="5760"/>
        </w:tabs>
        <w:ind w:left="5760" w:hanging="360"/>
      </w:pPr>
      <w:rPr>
        <w:rFonts w:cs="Times New Roman"/>
      </w:rPr>
    </w:lvl>
    <w:lvl w:ilvl="8" w:tplc="D42AEDD6">
      <w:start w:val="1"/>
      <w:numFmt w:val="decimal"/>
      <w:lvlText w:val="%9."/>
      <w:lvlJc w:val="left"/>
      <w:pPr>
        <w:tabs>
          <w:tab w:val="num" w:pos="6480"/>
        </w:tabs>
        <w:ind w:left="6480" w:hanging="360"/>
      </w:pPr>
      <w:rPr>
        <w:rFonts w:cs="Times New Roman"/>
      </w:rPr>
    </w:lvl>
  </w:abstractNum>
  <w:abstractNum w:abstractNumId="15">
    <w:nsid w:val="4D7410FF"/>
    <w:multiLevelType w:val="hybridMultilevel"/>
    <w:tmpl w:val="A99066AA"/>
    <w:lvl w:ilvl="0" w:tplc="B246B432">
      <w:start w:val="1"/>
      <w:numFmt w:val="lowerRoman"/>
      <w:lvlText w:val="%1."/>
      <w:lvlJc w:val="left"/>
      <w:pPr>
        <w:ind w:left="4264" w:hanging="360"/>
      </w:pPr>
      <w:rPr>
        <w:rFonts w:hint="default"/>
        <w:b/>
      </w:rPr>
    </w:lvl>
    <w:lvl w:ilvl="1" w:tplc="EBAE35B6">
      <w:start w:val="1"/>
      <w:numFmt w:val="lowerLetter"/>
      <w:lvlText w:val="%2)"/>
      <w:lvlJc w:val="left"/>
      <w:pPr>
        <w:ind w:left="6049" w:hanging="1425"/>
      </w:pPr>
      <w:rPr>
        <w:rFonts w:hint="default"/>
      </w:rPr>
    </w:lvl>
    <w:lvl w:ilvl="2" w:tplc="340A001B" w:tentative="1">
      <w:start w:val="1"/>
      <w:numFmt w:val="lowerRoman"/>
      <w:lvlText w:val="%3."/>
      <w:lvlJc w:val="right"/>
      <w:pPr>
        <w:ind w:left="5704" w:hanging="180"/>
      </w:p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16">
    <w:nsid w:val="64CB0B1C"/>
    <w:multiLevelType w:val="hybridMultilevel"/>
    <w:tmpl w:val="AC9EA660"/>
    <w:lvl w:ilvl="0" w:tplc="340A0019">
      <w:start w:val="1"/>
      <w:numFmt w:val="lowerLetter"/>
      <w:lvlText w:val="%1."/>
      <w:lvlJc w:val="left"/>
      <w:pPr>
        <w:ind w:left="4264" w:hanging="360"/>
      </w:pPr>
    </w:lvl>
    <w:lvl w:ilvl="1" w:tplc="340A0019" w:tentative="1">
      <w:start w:val="1"/>
      <w:numFmt w:val="lowerLetter"/>
      <w:lvlText w:val="%2."/>
      <w:lvlJc w:val="left"/>
      <w:pPr>
        <w:ind w:left="4984" w:hanging="360"/>
      </w:pPr>
    </w:lvl>
    <w:lvl w:ilvl="2" w:tplc="B246B432">
      <w:start w:val="1"/>
      <w:numFmt w:val="lowerRoman"/>
      <w:lvlText w:val="%3."/>
      <w:lvlJc w:val="left"/>
      <w:pPr>
        <w:ind w:left="5704" w:hanging="180"/>
      </w:pPr>
      <w:rPr>
        <w:rFonts w:hint="default"/>
        <w:b/>
      </w:r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17">
    <w:nsid w:val="7D7A012E"/>
    <w:multiLevelType w:val="hybridMultilevel"/>
    <w:tmpl w:val="FCB41D44"/>
    <w:lvl w:ilvl="0" w:tplc="3498067A">
      <w:start w:val="1"/>
      <w:numFmt w:val="lowerLetter"/>
      <w:pStyle w:val="Ttulo3"/>
      <w:lvlText w:val="%1."/>
      <w:lvlJc w:val="left"/>
      <w:pPr>
        <w:tabs>
          <w:tab w:val="num" w:pos="4254"/>
        </w:tabs>
        <w:ind w:left="4254" w:hanging="709"/>
      </w:pPr>
      <w:rPr>
        <w:rFonts w:ascii="Courier New" w:hAnsi="Courier New" w:cs="Times New Roman" w:hint="default"/>
        <w:b/>
        <w:i w:val="0"/>
        <w:caps w:val="0"/>
        <w:strike w:val="0"/>
        <w:dstrike w:val="0"/>
        <w:vanish w:val="0"/>
        <w:sz w:val="24"/>
        <w:szCs w:val="24"/>
        <w:vertAlign w:val="baseline"/>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num w:numId="1">
    <w:abstractNumId w:val="1"/>
  </w:num>
  <w:num w:numId="2">
    <w:abstractNumId w:val="13"/>
  </w:num>
  <w:num w:numId="3">
    <w:abstractNumId w:val="17"/>
  </w:num>
  <w:num w:numId="4">
    <w:abstractNumId w:val="12"/>
  </w:num>
  <w:num w:numId="5">
    <w:abstractNumId w:val="2"/>
  </w:num>
  <w:num w:numId="6">
    <w:abstractNumId w:val="7"/>
  </w:num>
  <w:num w:numId="7">
    <w:abstractNumId w:val="13"/>
    <w:lvlOverride w:ilvl="0">
      <w:startOverride w:val="1"/>
    </w:lvlOverride>
  </w:num>
  <w:num w:numId="8">
    <w:abstractNumId w:val="16"/>
  </w:num>
  <w:num w:numId="9">
    <w:abstractNumId w:val="9"/>
  </w:num>
  <w:num w:numId="10">
    <w:abstractNumId w:val="8"/>
  </w:num>
  <w:num w:numId="11">
    <w:abstractNumId w:val="5"/>
  </w:num>
  <w:num w:numId="12">
    <w:abstractNumId w:val="6"/>
  </w:num>
  <w:num w:numId="13">
    <w:abstractNumId w:val="11"/>
  </w:num>
  <w:num w:numId="14">
    <w:abstractNumId w:val="15"/>
  </w:num>
  <w:num w:numId="15">
    <w:abstractNumId w:val="10"/>
  </w:num>
  <w:num w:numId="16">
    <w:abstractNumId w:val="4"/>
  </w:num>
  <w:num w:numId="17">
    <w:abstractNumId w:val="0"/>
  </w:num>
  <w:num w:numId="18">
    <w:abstractNumId w:val="3"/>
  </w:num>
  <w:num w:numId="19">
    <w:abstractNumId w:val="12"/>
  </w:num>
  <w:num w:numId="20">
    <w:abstractNumId w:val="12"/>
  </w:num>
  <w:num w:numId="21">
    <w:abstractNumId w:val="12"/>
  </w:num>
  <w:num w:numId="22">
    <w:abstractNumId w:val="13"/>
    <w:lvlOverride w:ilvl="0">
      <w:startOverride w:val="1"/>
    </w:lvlOverride>
  </w:num>
  <w:num w:numId="23">
    <w:abstractNumId w:val="13"/>
  </w:num>
  <w:num w:numId="24">
    <w:abstractNumId w:val="13"/>
  </w:num>
  <w:num w:numId="25">
    <w:abstractNumId w:val="13"/>
  </w:num>
  <w:num w:numId="26">
    <w:abstractNumId w:val="13"/>
  </w:num>
  <w:num w:numId="27">
    <w:abstractNumId w:val="13"/>
  </w:num>
  <w:num w:numId="28">
    <w:abstractNumId w:val="13"/>
  </w:num>
  <w:num w:numId="29">
    <w:abstractNumId w:val="13"/>
  </w:num>
  <w:num w:numId="30">
    <w:abstractNumId w:val="13"/>
  </w:num>
  <w:num w:numId="31">
    <w:abstractNumId w:val="13"/>
  </w:num>
  <w:num w:numId="32">
    <w:abstractNumId w:val="1"/>
  </w:num>
  <w:num w:numId="33">
    <w:abstractNumId w:val="1"/>
  </w:num>
  <w:num w:numId="34">
    <w:abstractNumId w:val="1"/>
  </w:num>
  <w:num w:numId="35">
    <w:abstractNumId w:val="13"/>
  </w:num>
  <w:num w:numId="36">
    <w:abstractNumId w:val="13"/>
  </w:num>
  <w:num w:numId="37">
    <w:abstractNumId w:val="13"/>
  </w:num>
  <w:num w:numId="38">
    <w:abstractNumId w:val="13"/>
  </w:num>
  <w:num w:numId="39">
    <w:abstractNumId w:val="13"/>
  </w:num>
  <w:num w:numId="40">
    <w:abstractNumId w:val="13"/>
  </w:num>
  <w:num w:numId="41">
    <w:abstractNumId w:val="13"/>
  </w:num>
  <w:num w:numId="42">
    <w:abstractNumId w:val="13"/>
  </w:num>
  <w:num w:numId="43">
    <w:abstractNumId w:val="1"/>
  </w:num>
  <w:num w:numId="44">
    <w:abstractNumId w:val="1"/>
  </w:num>
  <w:numIdMacAtCleanup w:val="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F01"/>
  <w:defaultTabStop w:val="709"/>
  <w:hyphenationZone w:val="425"/>
  <w:drawingGridHorizontalSpacing w:val="120"/>
  <w:displayHorizontalDrawingGridEvery w:val="2"/>
  <w:noPunctuationKerning/>
  <w:characterSpacingControl w:val="doNotCompress"/>
  <w:hdrShapeDefaults>
    <o:shapedefaults v:ext="edit" spidmax="9218"/>
    <o:shapelayout v:ext="edit">
      <o:idmap v:ext="edit" data="8"/>
    </o:shapelayout>
  </w:hdrShapeDefaults>
  <w:footnotePr>
    <w:footnote w:id="-1"/>
    <w:footnote w:id="0"/>
  </w:footnotePr>
  <w:endnotePr>
    <w:numFmt w:val="decimal"/>
    <w:endnote w:id="-1"/>
    <w:endnote w:id="0"/>
  </w:endnotePr>
  <w:compat/>
  <w:rsids>
    <w:rsidRoot w:val="0026550A"/>
    <w:rsid w:val="00001929"/>
    <w:rsid w:val="00004EC2"/>
    <w:rsid w:val="0001236F"/>
    <w:rsid w:val="00015B6C"/>
    <w:rsid w:val="00016C65"/>
    <w:rsid w:val="000179EC"/>
    <w:rsid w:val="0002188A"/>
    <w:rsid w:val="00022561"/>
    <w:rsid w:val="00022A65"/>
    <w:rsid w:val="0002349F"/>
    <w:rsid w:val="000253CB"/>
    <w:rsid w:val="00032838"/>
    <w:rsid w:val="00032D66"/>
    <w:rsid w:val="00035759"/>
    <w:rsid w:val="0004537F"/>
    <w:rsid w:val="00046482"/>
    <w:rsid w:val="000517E8"/>
    <w:rsid w:val="000547FD"/>
    <w:rsid w:val="000601A5"/>
    <w:rsid w:val="00063A0F"/>
    <w:rsid w:val="00070DA6"/>
    <w:rsid w:val="0007159F"/>
    <w:rsid w:val="000715EA"/>
    <w:rsid w:val="00071B8E"/>
    <w:rsid w:val="0007493E"/>
    <w:rsid w:val="0008074E"/>
    <w:rsid w:val="000913F6"/>
    <w:rsid w:val="0009448F"/>
    <w:rsid w:val="00094FD5"/>
    <w:rsid w:val="000959C2"/>
    <w:rsid w:val="0009651E"/>
    <w:rsid w:val="000977CD"/>
    <w:rsid w:val="000A35B9"/>
    <w:rsid w:val="000A61D4"/>
    <w:rsid w:val="000A656B"/>
    <w:rsid w:val="000A78FD"/>
    <w:rsid w:val="000C0588"/>
    <w:rsid w:val="000C363F"/>
    <w:rsid w:val="000C4A83"/>
    <w:rsid w:val="000D2577"/>
    <w:rsid w:val="000D2DC3"/>
    <w:rsid w:val="000D3241"/>
    <w:rsid w:val="000D458A"/>
    <w:rsid w:val="000E08F7"/>
    <w:rsid w:val="000E0E44"/>
    <w:rsid w:val="000E29E4"/>
    <w:rsid w:val="000E2EBC"/>
    <w:rsid w:val="000E6CC2"/>
    <w:rsid w:val="000E7007"/>
    <w:rsid w:val="000E745D"/>
    <w:rsid w:val="000F417A"/>
    <w:rsid w:val="000F5095"/>
    <w:rsid w:val="001001DA"/>
    <w:rsid w:val="00104758"/>
    <w:rsid w:val="00106140"/>
    <w:rsid w:val="001104B4"/>
    <w:rsid w:val="00113ED2"/>
    <w:rsid w:val="00122D4D"/>
    <w:rsid w:val="00126695"/>
    <w:rsid w:val="00132306"/>
    <w:rsid w:val="00135A17"/>
    <w:rsid w:val="0014071C"/>
    <w:rsid w:val="00140BDA"/>
    <w:rsid w:val="00142D2A"/>
    <w:rsid w:val="001433CB"/>
    <w:rsid w:val="001452D8"/>
    <w:rsid w:val="00145F45"/>
    <w:rsid w:val="001474FA"/>
    <w:rsid w:val="00147D61"/>
    <w:rsid w:val="0015352B"/>
    <w:rsid w:val="00154FCF"/>
    <w:rsid w:val="00155F38"/>
    <w:rsid w:val="00155F6A"/>
    <w:rsid w:val="00162CB2"/>
    <w:rsid w:val="00164FF0"/>
    <w:rsid w:val="00171A56"/>
    <w:rsid w:val="001767E7"/>
    <w:rsid w:val="00177D01"/>
    <w:rsid w:val="00181C2B"/>
    <w:rsid w:val="001827E5"/>
    <w:rsid w:val="00190D4B"/>
    <w:rsid w:val="001924E6"/>
    <w:rsid w:val="0019503C"/>
    <w:rsid w:val="00195508"/>
    <w:rsid w:val="001968A2"/>
    <w:rsid w:val="0019792C"/>
    <w:rsid w:val="001A2A55"/>
    <w:rsid w:val="001A434D"/>
    <w:rsid w:val="001A4ECE"/>
    <w:rsid w:val="001A76C6"/>
    <w:rsid w:val="001B1035"/>
    <w:rsid w:val="001B1C7E"/>
    <w:rsid w:val="001B273B"/>
    <w:rsid w:val="001B32A0"/>
    <w:rsid w:val="001B3546"/>
    <w:rsid w:val="001B566F"/>
    <w:rsid w:val="001B5834"/>
    <w:rsid w:val="001B5847"/>
    <w:rsid w:val="001C2AB4"/>
    <w:rsid w:val="001C69FB"/>
    <w:rsid w:val="001C7FBF"/>
    <w:rsid w:val="001D1A0A"/>
    <w:rsid w:val="001D5DAB"/>
    <w:rsid w:val="001D6DD5"/>
    <w:rsid w:val="001E0D5E"/>
    <w:rsid w:val="001E5431"/>
    <w:rsid w:val="001F0F35"/>
    <w:rsid w:val="001F2BAB"/>
    <w:rsid w:val="001F401C"/>
    <w:rsid w:val="001F4794"/>
    <w:rsid w:val="001F7A6E"/>
    <w:rsid w:val="00203F32"/>
    <w:rsid w:val="00212004"/>
    <w:rsid w:val="00212D3C"/>
    <w:rsid w:val="00215B84"/>
    <w:rsid w:val="002206B6"/>
    <w:rsid w:val="00221423"/>
    <w:rsid w:val="00224B4D"/>
    <w:rsid w:val="00224D0C"/>
    <w:rsid w:val="00224DE2"/>
    <w:rsid w:val="00226F9D"/>
    <w:rsid w:val="00230EE9"/>
    <w:rsid w:val="00232D4A"/>
    <w:rsid w:val="00233675"/>
    <w:rsid w:val="00234AC5"/>
    <w:rsid w:val="0023775D"/>
    <w:rsid w:val="00241FAE"/>
    <w:rsid w:val="002445E8"/>
    <w:rsid w:val="002466AB"/>
    <w:rsid w:val="00253FE2"/>
    <w:rsid w:val="0025463D"/>
    <w:rsid w:val="0025690F"/>
    <w:rsid w:val="0026550A"/>
    <w:rsid w:val="00274BE3"/>
    <w:rsid w:val="00274FF1"/>
    <w:rsid w:val="00275B24"/>
    <w:rsid w:val="00275DF8"/>
    <w:rsid w:val="002776AC"/>
    <w:rsid w:val="0028133B"/>
    <w:rsid w:val="002816FF"/>
    <w:rsid w:val="0028379E"/>
    <w:rsid w:val="00283F05"/>
    <w:rsid w:val="00286486"/>
    <w:rsid w:val="00286EA1"/>
    <w:rsid w:val="00287E0A"/>
    <w:rsid w:val="0029122E"/>
    <w:rsid w:val="00291B24"/>
    <w:rsid w:val="0029415A"/>
    <w:rsid w:val="00296F1D"/>
    <w:rsid w:val="002A135A"/>
    <w:rsid w:val="002A25EF"/>
    <w:rsid w:val="002A2EDC"/>
    <w:rsid w:val="002A41A0"/>
    <w:rsid w:val="002A5CCE"/>
    <w:rsid w:val="002A7C2F"/>
    <w:rsid w:val="002B33EC"/>
    <w:rsid w:val="002B43F1"/>
    <w:rsid w:val="002B4AE8"/>
    <w:rsid w:val="002B71F7"/>
    <w:rsid w:val="002B7298"/>
    <w:rsid w:val="002C254A"/>
    <w:rsid w:val="002C298E"/>
    <w:rsid w:val="002C3041"/>
    <w:rsid w:val="002C368D"/>
    <w:rsid w:val="002C42D8"/>
    <w:rsid w:val="002D13A9"/>
    <w:rsid w:val="002D2908"/>
    <w:rsid w:val="002E5B68"/>
    <w:rsid w:val="002E780C"/>
    <w:rsid w:val="002F2E37"/>
    <w:rsid w:val="002F4EF4"/>
    <w:rsid w:val="002F7223"/>
    <w:rsid w:val="00300DA0"/>
    <w:rsid w:val="00305445"/>
    <w:rsid w:val="00306D8A"/>
    <w:rsid w:val="003074F1"/>
    <w:rsid w:val="00311DD1"/>
    <w:rsid w:val="003125A5"/>
    <w:rsid w:val="003137D5"/>
    <w:rsid w:val="00315975"/>
    <w:rsid w:val="00317EDB"/>
    <w:rsid w:val="0032349E"/>
    <w:rsid w:val="003247BE"/>
    <w:rsid w:val="003249F5"/>
    <w:rsid w:val="00324EE2"/>
    <w:rsid w:val="003262B9"/>
    <w:rsid w:val="00331056"/>
    <w:rsid w:val="0033174E"/>
    <w:rsid w:val="00336524"/>
    <w:rsid w:val="0034580E"/>
    <w:rsid w:val="003500B3"/>
    <w:rsid w:val="00350FBA"/>
    <w:rsid w:val="00351FF5"/>
    <w:rsid w:val="00354B8E"/>
    <w:rsid w:val="003575B3"/>
    <w:rsid w:val="00361D3E"/>
    <w:rsid w:val="00362B5D"/>
    <w:rsid w:val="00363CBA"/>
    <w:rsid w:val="003649FA"/>
    <w:rsid w:val="0037326D"/>
    <w:rsid w:val="00373F9A"/>
    <w:rsid w:val="00376E99"/>
    <w:rsid w:val="00380B47"/>
    <w:rsid w:val="00381AE6"/>
    <w:rsid w:val="00382865"/>
    <w:rsid w:val="00383C3E"/>
    <w:rsid w:val="0038694B"/>
    <w:rsid w:val="00391C65"/>
    <w:rsid w:val="003A269F"/>
    <w:rsid w:val="003A27D8"/>
    <w:rsid w:val="003A791B"/>
    <w:rsid w:val="003B2957"/>
    <w:rsid w:val="003B7FF3"/>
    <w:rsid w:val="003C1704"/>
    <w:rsid w:val="003C2F9A"/>
    <w:rsid w:val="003C4EF9"/>
    <w:rsid w:val="003C568E"/>
    <w:rsid w:val="003D1198"/>
    <w:rsid w:val="003D2545"/>
    <w:rsid w:val="003D28D2"/>
    <w:rsid w:val="003D370A"/>
    <w:rsid w:val="003D3C0E"/>
    <w:rsid w:val="003D54A3"/>
    <w:rsid w:val="003D55C8"/>
    <w:rsid w:val="003E09CE"/>
    <w:rsid w:val="003E3C1B"/>
    <w:rsid w:val="003F00E8"/>
    <w:rsid w:val="003F3693"/>
    <w:rsid w:val="003F4325"/>
    <w:rsid w:val="003F4C53"/>
    <w:rsid w:val="00407905"/>
    <w:rsid w:val="00410E01"/>
    <w:rsid w:val="00411EAC"/>
    <w:rsid w:val="004127A0"/>
    <w:rsid w:val="0041508D"/>
    <w:rsid w:val="00415AAA"/>
    <w:rsid w:val="00416FBB"/>
    <w:rsid w:val="00431233"/>
    <w:rsid w:val="00431860"/>
    <w:rsid w:val="00431B72"/>
    <w:rsid w:val="00432C78"/>
    <w:rsid w:val="00434AF8"/>
    <w:rsid w:val="00436584"/>
    <w:rsid w:val="00446E08"/>
    <w:rsid w:val="00447DF0"/>
    <w:rsid w:val="00452725"/>
    <w:rsid w:val="00453265"/>
    <w:rsid w:val="0045518B"/>
    <w:rsid w:val="00455FAE"/>
    <w:rsid w:val="00457766"/>
    <w:rsid w:val="00457FBA"/>
    <w:rsid w:val="00460DEE"/>
    <w:rsid w:val="00461818"/>
    <w:rsid w:val="0046512B"/>
    <w:rsid w:val="00465FF5"/>
    <w:rsid w:val="00470133"/>
    <w:rsid w:val="004725CC"/>
    <w:rsid w:val="00475B33"/>
    <w:rsid w:val="004764D3"/>
    <w:rsid w:val="004773E3"/>
    <w:rsid w:val="00481B30"/>
    <w:rsid w:val="004823A9"/>
    <w:rsid w:val="00482B15"/>
    <w:rsid w:val="004838BF"/>
    <w:rsid w:val="00484402"/>
    <w:rsid w:val="00485098"/>
    <w:rsid w:val="004859D1"/>
    <w:rsid w:val="004869C1"/>
    <w:rsid w:val="00494D4F"/>
    <w:rsid w:val="00497F31"/>
    <w:rsid w:val="004A050E"/>
    <w:rsid w:val="004A2966"/>
    <w:rsid w:val="004A363D"/>
    <w:rsid w:val="004A43F4"/>
    <w:rsid w:val="004B1BF4"/>
    <w:rsid w:val="004B3254"/>
    <w:rsid w:val="004B3ECB"/>
    <w:rsid w:val="004B6A48"/>
    <w:rsid w:val="004D0BDA"/>
    <w:rsid w:val="004D0DFE"/>
    <w:rsid w:val="004D20AB"/>
    <w:rsid w:val="004D3741"/>
    <w:rsid w:val="004E5EBF"/>
    <w:rsid w:val="004E7912"/>
    <w:rsid w:val="004F14FB"/>
    <w:rsid w:val="004F1A8C"/>
    <w:rsid w:val="004F25ED"/>
    <w:rsid w:val="004F42B3"/>
    <w:rsid w:val="004F7A79"/>
    <w:rsid w:val="00500E4D"/>
    <w:rsid w:val="00500ED6"/>
    <w:rsid w:val="00501305"/>
    <w:rsid w:val="00501D51"/>
    <w:rsid w:val="00503349"/>
    <w:rsid w:val="00503EDA"/>
    <w:rsid w:val="0050704C"/>
    <w:rsid w:val="00507720"/>
    <w:rsid w:val="005134AB"/>
    <w:rsid w:val="00513BA4"/>
    <w:rsid w:val="00515FFA"/>
    <w:rsid w:val="005236FF"/>
    <w:rsid w:val="00536B9A"/>
    <w:rsid w:val="00543EBA"/>
    <w:rsid w:val="00544080"/>
    <w:rsid w:val="005453EB"/>
    <w:rsid w:val="00546D6E"/>
    <w:rsid w:val="00547141"/>
    <w:rsid w:val="00547974"/>
    <w:rsid w:val="00550563"/>
    <w:rsid w:val="005547EF"/>
    <w:rsid w:val="00555CB8"/>
    <w:rsid w:val="005568CC"/>
    <w:rsid w:val="00560237"/>
    <w:rsid w:val="00561B6D"/>
    <w:rsid w:val="00562412"/>
    <w:rsid w:val="00564C85"/>
    <w:rsid w:val="00565906"/>
    <w:rsid w:val="00565A83"/>
    <w:rsid w:val="005701F0"/>
    <w:rsid w:val="00570E94"/>
    <w:rsid w:val="00572BE5"/>
    <w:rsid w:val="00573DEC"/>
    <w:rsid w:val="005748D3"/>
    <w:rsid w:val="00574D63"/>
    <w:rsid w:val="005759C7"/>
    <w:rsid w:val="00581401"/>
    <w:rsid w:val="00582889"/>
    <w:rsid w:val="0058534A"/>
    <w:rsid w:val="005860C7"/>
    <w:rsid w:val="00587D43"/>
    <w:rsid w:val="00591C5C"/>
    <w:rsid w:val="00592EC2"/>
    <w:rsid w:val="005A02A4"/>
    <w:rsid w:val="005A2352"/>
    <w:rsid w:val="005A4EA8"/>
    <w:rsid w:val="005A7E31"/>
    <w:rsid w:val="005B1E18"/>
    <w:rsid w:val="005B4122"/>
    <w:rsid w:val="005B70B1"/>
    <w:rsid w:val="005C41AB"/>
    <w:rsid w:val="005C66D2"/>
    <w:rsid w:val="005C7E1A"/>
    <w:rsid w:val="005D1BE6"/>
    <w:rsid w:val="005D2338"/>
    <w:rsid w:val="005D5F0C"/>
    <w:rsid w:val="005D6030"/>
    <w:rsid w:val="005D655F"/>
    <w:rsid w:val="005D7436"/>
    <w:rsid w:val="005E0617"/>
    <w:rsid w:val="005E706C"/>
    <w:rsid w:val="005E7321"/>
    <w:rsid w:val="005E7775"/>
    <w:rsid w:val="005F07E6"/>
    <w:rsid w:val="005F2696"/>
    <w:rsid w:val="005F4F23"/>
    <w:rsid w:val="005F5937"/>
    <w:rsid w:val="005F6B4A"/>
    <w:rsid w:val="005F6D54"/>
    <w:rsid w:val="005F6D69"/>
    <w:rsid w:val="0060022D"/>
    <w:rsid w:val="0060061B"/>
    <w:rsid w:val="00601B7C"/>
    <w:rsid w:val="00602441"/>
    <w:rsid w:val="00602B41"/>
    <w:rsid w:val="00604430"/>
    <w:rsid w:val="00604F32"/>
    <w:rsid w:val="006055B3"/>
    <w:rsid w:val="00605D59"/>
    <w:rsid w:val="006067FA"/>
    <w:rsid w:val="0061005B"/>
    <w:rsid w:val="00611CF9"/>
    <w:rsid w:val="00613352"/>
    <w:rsid w:val="00613A3E"/>
    <w:rsid w:val="00614200"/>
    <w:rsid w:val="006173FF"/>
    <w:rsid w:val="0062052C"/>
    <w:rsid w:val="00620E5B"/>
    <w:rsid w:val="0062403F"/>
    <w:rsid w:val="00626516"/>
    <w:rsid w:val="00626674"/>
    <w:rsid w:val="00626BD0"/>
    <w:rsid w:val="00631F5D"/>
    <w:rsid w:val="00633E2E"/>
    <w:rsid w:val="0063705B"/>
    <w:rsid w:val="0064583D"/>
    <w:rsid w:val="0065028B"/>
    <w:rsid w:val="006508B2"/>
    <w:rsid w:val="0065680E"/>
    <w:rsid w:val="00656AF1"/>
    <w:rsid w:val="00657899"/>
    <w:rsid w:val="00664075"/>
    <w:rsid w:val="00671C92"/>
    <w:rsid w:val="00671CC2"/>
    <w:rsid w:val="00673B8A"/>
    <w:rsid w:val="00674428"/>
    <w:rsid w:val="00674F09"/>
    <w:rsid w:val="00675167"/>
    <w:rsid w:val="006762C7"/>
    <w:rsid w:val="00676348"/>
    <w:rsid w:val="0067787A"/>
    <w:rsid w:val="0068064D"/>
    <w:rsid w:val="00685454"/>
    <w:rsid w:val="00686419"/>
    <w:rsid w:val="006917DB"/>
    <w:rsid w:val="00694885"/>
    <w:rsid w:val="006954E7"/>
    <w:rsid w:val="006964EF"/>
    <w:rsid w:val="006A0CE5"/>
    <w:rsid w:val="006A1399"/>
    <w:rsid w:val="006A79FE"/>
    <w:rsid w:val="006B2E2C"/>
    <w:rsid w:val="006B3CC8"/>
    <w:rsid w:val="006B4052"/>
    <w:rsid w:val="006B6C18"/>
    <w:rsid w:val="006C27C7"/>
    <w:rsid w:val="006C2933"/>
    <w:rsid w:val="006C301D"/>
    <w:rsid w:val="006C4692"/>
    <w:rsid w:val="006C63E1"/>
    <w:rsid w:val="006C6844"/>
    <w:rsid w:val="006C6E53"/>
    <w:rsid w:val="006C742A"/>
    <w:rsid w:val="006D3D1C"/>
    <w:rsid w:val="006D4671"/>
    <w:rsid w:val="006D50D9"/>
    <w:rsid w:val="006D55E1"/>
    <w:rsid w:val="006E0F69"/>
    <w:rsid w:val="006E2D77"/>
    <w:rsid w:val="006E4F48"/>
    <w:rsid w:val="006E5634"/>
    <w:rsid w:val="006E6109"/>
    <w:rsid w:val="007009CB"/>
    <w:rsid w:val="00702096"/>
    <w:rsid w:val="007028EE"/>
    <w:rsid w:val="00702B8E"/>
    <w:rsid w:val="00704675"/>
    <w:rsid w:val="00712829"/>
    <w:rsid w:val="00714CAC"/>
    <w:rsid w:val="007161C1"/>
    <w:rsid w:val="00717CD0"/>
    <w:rsid w:val="007252CE"/>
    <w:rsid w:val="00725BCA"/>
    <w:rsid w:val="007260FE"/>
    <w:rsid w:val="00733576"/>
    <w:rsid w:val="00733F89"/>
    <w:rsid w:val="00734005"/>
    <w:rsid w:val="007367C8"/>
    <w:rsid w:val="00743103"/>
    <w:rsid w:val="0074728A"/>
    <w:rsid w:val="00747551"/>
    <w:rsid w:val="00751412"/>
    <w:rsid w:val="00754236"/>
    <w:rsid w:val="0075554D"/>
    <w:rsid w:val="007602BF"/>
    <w:rsid w:val="00762A38"/>
    <w:rsid w:val="007639EF"/>
    <w:rsid w:val="0076470B"/>
    <w:rsid w:val="00765F07"/>
    <w:rsid w:val="00770EB3"/>
    <w:rsid w:val="007739DE"/>
    <w:rsid w:val="00773E0A"/>
    <w:rsid w:val="00775900"/>
    <w:rsid w:val="00776360"/>
    <w:rsid w:val="00777C9F"/>
    <w:rsid w:val="007806CC"/>
    <w:rsid w:val="007820B1"/>
    <w:rsid w:val="00782DD8"/>
    <w:rsid w:val="007854CD"/>
    <w:rsid w:val="0079160B"/>
    <w:rsid w:val="007A1CF8"/>
    <w:rsid w:val="007A4627"/>
    <w:rsid w:val="007A5062"/>
    <w:rsid w:val="007A515B"/>
    <w:rsid w:val="007A6378"/>
    <w:rsid w:val="007A6EA8"/>
    <w:rsid w:val="007B01DF"/>
    <w:rsid w:val="007B28D8"/>
    <w:rsid w:val="007B33B6"/>
    <w:rsid w:val="007B609D"/>
    <w:rsid w:val="007B7EBA"/>
    <w:rsid w:val="007C370B"/>
    <w:rsid w:val="007C4C4C"/>
    <w:rsid w:val="007C6B98"/>
    <w:rsid w:val="007C7315"/>
    <w:rsid w:val="007D1593"/>
    <w:rsid w:val="007D291B"/>
    <w:rsid w:val="007E3094"/>
    <w:rsid w:val="007E4590"/>
    <w:rsid w:val="007E62D8"/>
    <w:rsid w:val="007F0E1F"/>
    <w:rsid w:val="007F1804"/>
    <w:rsid w:val="007F4EB7"/>
    <w:rsid w:val="00800C82"/>
    <w:rsid w:val="00801BCF"/>
    <w:rsid w:val="00803339"/>
    <w:rsid w:val="00806153"/>
    <w:rsid w:val="00806970"/>
    <w:rsid w:val="0081205E"/>
    <w:rsid w:val="00812542"/>
    <w:rsid w:val="00812A64"/>
    <w:rsid w:val="00812DB8"/>
    <w:rsid w:val="008167E3"/>
    <w:rsid w:val="008222A7"/>
    <w:rsid w:val="008226CF"/>
    <w:rsid w:val="0082398E"/>
    <w:rsid w:val="00824BDD"/>
    <w:rsid w:val="0082553D"/>
    <w:rsid w:val="00826165"/>
    <w:rsid w:val="008348F9"/>
    <w:rsid w:val="00834DDA"/>
    <w:rsid w:val="00837469"/>
    <w:rsid w:val="008403DF"/>
    <w:rsid w:val="00841089"/>
    <w:rsid w:val="00843309"/>
    <w:rsid w:val="00844139"/>
    <w:rsid w:val="00846224"/>
    <w:rsid w:val="00846656"/>
    <w:rsid w:val="0085286D"/>
    <w:rsid w:val="00853088"/>
    <w:rsid w:val="00854D81"/>
    <w:rsid w:val="00855662"/>
    <w:rsid w:val="00862E45"/>
    <w:rsid w:val="00863FD2"/>
    <w:rsid w:val="008653A9"/>
    <w:rsid w:val="00866FF5"/>
    <w:rsid w:val="0087054C"/>
    <w:rsid w:val="008723EE"/>
    <w:rsid w:val="008737C0"/>
    <w:rsid w:val="0087414F"/>
    <w:rsid w:val="008758DE"/>
    <w:rsid w:val="00880B73"/>
    <w:rsid w:val="00883A64"/>
    <w:rsid w:val="00883DF3"/>
    <w:rsid w:val="008864AF"/>
    <w:rsid w:val="00886B63"/>
    <w:rsid w:val="00891DDB"/>
    <w:rsid w:val="0089503C"/>
    <w:rsid w:val="00895A39"/>
    <w:rsid w:val="0089785E"/>
    <w:rsid w:val="008A11C1"/>
    <w:rsid w:val="008A2867"/>
    <w:rsid w:val="008A2ABB"/>
    <w:rsid w:val="008A43FF"/>
    <w:rsid w:val="008A47FF"/>
    <w:rsid w:val="008A7403"/>
    <w:rsid w:val="008A7AB1"/>
    <w:rsid w:val="008B2228"/>
    <w:rsid w:val="008B3135"/>
    <w:rsid w:val="008B36F5"/>
    <w:rsid w:val="008B436A"/>
    <w:rsid w:val="008B6E9B"/>
    <w:rsid w:val="008C2B2C"/>
    <w:rsid w:val="008C5652"/>
    <w:rsid w:val="008D29EA"/>
    <w:rsid w:val="008D34F5"/>
    <w:rsid w:val="008D5B95"/>
    <w:rsid w:val="008D6237"/>
    <w:rsid w:val="008E1286"/>
    <w:rsid w:val="008E3B09"/>
    <w:rsid w:val="008E4CA4"/>
    <w:rsid w:val="008E5C37"/>
    <w:rsid w:val="008E624F"/>
    <w:rsid w:val="008E6612"/>
    <w:rsid w:val="008E680D"/>
    <w:rsid w:val="008F4525"/>
    <w:rsid w:val="008F611A"/>
    <w:rsid w:val="008F7ACA"/>
    <w:rsid w:val="00900EDE"/>
    <w:rsid w:val="00900FA4"/>
    <w:rsid w:val="00901E2C"/>
    <w:rsid w:val="0090337E"/>
    <w:rsid w:val="00903B3B"/>
    <w:rsid w:val="009049F5"/>
    <w:rsid w:val="009071FC"/>
    <w:rsid w:val="0091369A"/>
    <w:rsid w:val="009222AA"/>
    <w:rsid w:val="009239ED"/>
    <w:rsid w:val="00924BC1"/>
    <w:rsid w:val="0092679F"/>
    <w:rsid w:val="00926EEC"/>
    <w:rsid w:val="00927BF3"/>
    <w:rsid w:val="009308D4"/>
    <w:rsid w:val="00930AC2"/>
    <w:rsid w:val="00932504"/>
    <w:rsid w:val="00932AE3"/>
    <w:rsid w:val="00932B78"/>
    <w:rsid w:val="009361C4"/>
    <w:rsid w:val="00937D20"/>
    <w:rsid w:val="00944189"/>
    <w:rsid w:val="00945348"/>
    <w:rsid w:val="00946264"/>
    <w:rsid w:val="00947C1B"/>
    <w:rsid w:val="00951574"/>
    <w:rsid w:val="00953840"/>
    <w:rsid w:val="00964AAE"/>
    <w:rsid w:val="00964D7E"/>
    <w:rsid w:val="00966641"/>
    <w:rsid w:val="00967B86"/>
    <w:rsid w:val="0097116C"/>
    <w:rsid w:val="00975373"/>
    <w:rsid w:val="00975E0A"/>
    <w:rsid w:val="00976D75"/>
    <w:rsid w:val="009774EF"/>
    <w:rsid w:val="00980F69"/>
    <w:rsid w:val="00982C98"/>
    <w:rsid w:val="00983673"/>
    <w:rsid w:val="0098455A"/>
    <w:rsid w:val="00985A5F"/>
    <w:rsid w:val="00986368"/>
    <w:rsid w:val="009A05C0"/>
    <w:rsid w:val="009A3531"/>
    <w:rsid w:val="009A54C0"/>
    <w:rsid w:val="009A5A6E"/>
    <w:rsid w:val="009A7DB1"/>
    <w:rsid w:val="009B3B44"/>
    <w:rsid w:val="009B5068"/>
    <w:rsid w:val="009B585E"/>
    <w:rsid w:val="009C5CE1"/>
    <w:rsid w:val="009C60A0"/>
    <w:rsid w:val="009D0FB0"/>
    <w:rsid w:val="009D12C4"/>
    <w:rsid w:val="009D1B37"/>
    <w:rsid w:val="009D6365"/>
    <w:rsid w:val="009D6A81"/>
    <w:rsid w:val="009D7258"/>
    <w:rsid w:val="009E032F"/>
    <w:rsid w:val="009E1DC3"/>
    <w:rsid w:val="009E4F65"/>
    <w:rsid w:val="009E767A"/>
    <w:rsid w:val="009E7690"/>
    <w:rsid w:val="009E7E84"/>
    <w:rsid w:val="009F13D3"/>
    <w:rsid w:val="009F15D1"/>
    <w:rsid w:val="009F2EC8"/>
    <w:rsid w:val="009F38A0"/>
    <w:rsid w:val="009F4B0D"/>
    <w:rsid w:val="009F6FAF"/>
    <w:rsid w:val="00A162A2"/>
    <w:rsid w:val="00A26D2B"/>
    <w:rsid w:val="00A3033F"/>
    <w:rsid w:val="00A307BF"/>
    <w:rsid w:val="00A338A1"/>
    <w:rsid w:val="00A33D7E"/>
    <w:rsid w:val="00A344E5"/>
    <w:rsid w:val="00A454BD"/>
    <w:rsid w:val="00A456D5"/>
    <w:rsid w:val="00A50A87"/>
    <w:rsid w:val="00A51AE5"/>
    <w:rsid w:val="00A53661"/>
    <w:rsid w:val="00A61B86"/>
    <w:rsid w:val="00A6695B"/>
    <w:rsid w:val="00A70560"/>
    <w:rsid w:val="00A70802"/>
    <w:rsid w:val="00A70EE2"/>
    <w:rsid w:val="00A71E4E"/>
    <w:rsid w:val="00A73BB9"/>
    <w:rsid w:val="00A74A83"/>
    <w:rsid w:val="00A75ADB"/>
    <w:rsid w:val="00A801AF"/>
    <w:rsid w:val="00A80CD1"/>
    <w:rsid w:val="00A878A9"/>
    <w:rsid w:val="00A90FFF"/>
    <w:rsid w:val="00A92D86"/>
    <w:rsid w:val="00A9466F"/>
    <w:rsid w:val="00A95621"/>
    <w:rsid w:val="00A96479"/>
    <w:rsid w:val="00AA0036"/>
    <w:rsid w:val="00AA2744"/>
    <w:rsid w:val="00AA43DF"/>
    <w:rsid w:val="00AA734D"/>
    <w:rsid w:val="00AA78EA"/>
    <w:rsid w:val="00AB255C"/>
    <w:rsid w:val="00AB38D9"/>
    <w:rsid w:val="00AB40C1"/>
    <w:rsid w:val="00AB6209"/>
    <w:rsid w:val="00AB7463"/>
    <w:rsid w:val="00AC0CF0"/>
    <w:rsid w:val="00AC18C8"/>
    <w:rsid w:val="00AC3A80"/>
    <w:rsid w:val="00AC45CE"/>
    <w:rsid w:val="00AC7E63"/>
    <w:rsid w:val="00AD20EC"/>
    <w:rsid w:val="00AD2D04"/>
    <w:rsid w:val="00AD3BBB"/>
    <w:rsid w:val="00AD3C84"/>
    <w:rsid w:val="00AD511B"/>
    <w:rsid w:val="00AD696A"/>
    <w:rsid w:val="00AE382E"/>
    <w:rsid w:val="00AE4C5B"/>
    <w:rsid w:val="00AE7322"/>
    <w:rsid w:val="00AF0B63"/>
    <w:rsid w:val="00AF0EF2"/>
    <w:rsid w:val="00AF338F"/>
    <w:rsid w:val="00AF67C8"/>
    <w:rsid w:val="00B04239"/>
    <w:rsid w:val="00B04B44"/>
    <w:rsid w:val="00B057AB"/>
    <w:rsid w:val="00B07B59"/>
    <w:rsid w:val="00B158A1"/>
    <w:rsid w:val="00B15EF2"/>
    <w:rsid w:val="00B16E9B"/>
    <w:rsid w:val="00B17554"/>
    <w:rsid w:val="00B20C48"/>
    <w:rsid w:val="00B2309B"/>
    <w:rsid w:val="00B2347D"/>
    <w:rsid w:val="00B244F3"/>
    <w:rsid w:val="00B30CE9"/>
    <w:rsid w:val="00B35BA8"/>
    <w:rsid w:val="00B3607A"/>
    <w:rsid w:val="00B3797F"/>
    <w:rsid w:val="00B4398D"/>
    <w:rsid w:val="00B43CCC"/>
    <w:rsid w:val="00B5071F"/>
    <w:rsid w:val="00B5142D"/>
    <w:rsid w:val="00B611DA"/>
    <w:rsid w:val="00B6268D"/>
    <w:rsid w:val="00B65E71"/>
    <w:rsid w:val="00B710ED"/>
    <w:rsid w:val="00B71853"/>
    <w:rsid w:val="00B75756"/>
    <w:rsid w:val="00B81D42"/>
    <w:rsid w:val="00B833AB"/>
    <w:rsid w:val="00B83B90"/>
    <w:rsid w:val="00B86FA0"/>
    <w:rsid w:val="00B87DAF"/>
    <w:rsid w:val="00B93452"/>
    <w:rsid w:val="00B93EC8"/>
    <w:rsid w:val="00BA357F"/>
    <w:rsid w:val="00BA7D2A"/>
    <w:rsid w:val="00BB1AE3"/>
    <w:rsid w:val="00BB1EC4"/>
    <w:rsid w:val="00BB7F1E"/>
    <w:rsid w:val="00BC2EF7"/>
    <w:rsid w:val="00BD45D9"/>
    <w:rsid w:val="00BD7455"/>
    <w:rsid w:val="00BE4466"/>
    <w:rsid w:val="00BE4CF6"/>
    <w:rsid w:val="00BE5F90"/>
    <w:rsid w:val="00BE77B2"/>
    <w:rsid w:val="00BF02C0"/>
    <w:rsid w:val="00BF41FB"/>
    <w:rsid w:val="00C023A4"/>
    <w:rsid w:val="00C03838"/>
    <w:rsid w:val="00C038F7"/>
    <w:rsid w:val="00C07572"/>
    <w:rsid w:val="00C122C1"/>
    <w:rsid w:val="00C157FB"/>
    <w:rsid w:val="00C158A1"/>
    <w:rsid w:val="00C15EF3"/>
    <w:rsid w:val="00C21DC6"/>
    <w:rsid w:val="00C26287"/>
    <w:rsid w:val="00C26533"/>
    <w:rsid w:val="00C26DBE"/>
    <w:rsid w:val="00C33AE6"/>
    <w:rsid w:val="00C36E99"/>
    <w:rsid w:val="00C37A18"/>
    <w:rsid w:val="00C403FD"/>
    <w:rsid w:val="00C428F4"/>
    <w:rsid w:val="00C42E10"/>
    <w:rsid w:val="00C436F0"/>
    <w:rsid w:val="00C44AE5"/>
    <w:rsid w:val="00C45B9D"/>
    <w:rsid w:val="00C6515B"/>
    <w:rsid w:val="00C6593D"/>
    <w:rsid w:val="00C71292"/>
    <w:rsid w:val="00C80D3A"/>
    <w:rsid w:val="00C81EA0"/>
    <w:rsid w:val="00C840A7"/>
    <w:rsid w:val="00C84452"/>
    <w:rsid w:val="00C84708"/>
    <w:rsid w:val="00C85C3D"/>
    <w:rsid w:val="00C909FC"/>
    <w:rsid w:val="00C91606"/>
    <w:rsid w:val="00C91E26"/>
    <w:rsid w:val="00C939B1"/>
    <w:rsid w:val="00C93B63"/>
    <w:rsid w:val="00C9400A"/>
    <w:rsid w:val="00C96C0F"/>
    <w:rsid w:val="00CA2146"/>
    <w:rsid w:val="00CA222F"/>
    <w:rsid w:val="00CA3298"/>
    <w:rsid w:val="00CA4DC5"/>
    <w:rsid w:val="00CB14C4"/>
    <w:rsid w:val="00CB17AE"/>
    <w:rsid w:val="00CC1AFD"/>
    <w:rsid w:val="00CC2C2F"/>
    <w:rsid w:val="00CC2C6E"/>
    <w:rsid w:val="00CC3B64"/>
    <w:rsid w:val="00CC679F"/>
    <w:rsid w:val="00CD0E2D"/>
    <w:rsid w:val="00CD1D9F"/>
    <w:rsid w:val="00CD549E"/>
    <w:rsid w:val="00CD6796"/>
    <w:rsid w:val="00CD7650"/>
    <w:rsid w:val="00CE0300"/>
    <w:rsid w:val="00CE4D4C"/>
    <w:rsid w:val="00CE56FA"/>
    <w:rsid w:val="00CE6768"/>
    <w:rsid w:val="00CE75CD"/>
    <w:rsid w:val="00CF2D54"/>
    <w:rsid w:val="00D01451"/>
    <w:rsid w:val="00D05001"/>
    <w:rsid w:val="00D074DC"/>
    <w:rsid w:val="00D07744"/>
    <w:rsid w:val="00D10526"/>
    <w:rsid w:val="00D11076"/>
    <w:rsid w:val="00D171CE"/>
    <w:rsid w:val="00D17F9B"/>
    <w:rsid w:val="00D21273"/>
    <w:rsid w:val="00D228FA"/>
    <w:rsid w:val="00D236A4"/>
    <w:rsid w:val="00D261A3"/>
    <w:rsid w:val="00D32995"/>
    <w:rsid w:val="00D343AA"/>
    <w:rsid w:val="00D34858"/>
    <w:rsid w:val="00D4242C"/>
    <w:rsid w:val="00D45E97"/>
    <w:rsid w:val="00D55BE7"/>
    <w:rsid w:val="00D61DCA"/>
    <w:rsid w:val="00D640A1"/>
    <w:rsid w:val="00D650C7"/>
    <w:rsid w:val="00D67EE4"/>
    <w:rsid w:val="00D710E6"/>
    <w:rsid w:val="00D72557"/>
    <w:rsid w:val="00D725C1"/>
    <w:rsid w:val="00D75495"/>
    <w:rsid w:val="00D80AB7"/>
    <w:rsid w:val="00D83E97"/>
    <w:rsid w:val="00D92C93"/>
    <w:rsid w:val="00D94881"/>
    <w:rsid w:val="00D94FA0"/>
    <w:rsid w:val="00D956C6"/>
    <w:rsid w:val="00DA5CAB"/>
    <w:rsid w:val="00DA6387"/>
    <w:rsid w:val="00DA6F9E"/>
    <w:rsid w:val="00DB2D0E"/>
    <w:rsid w:val="00DB3072"/>
    <w:rsid w:val="00DB42AF"/>
    <w:rsid w:val="00DB439B"/>
    <w:rsid w:val="00DC0AAA"/>
    <w:rsid w:val="00DC2AD3"/>
    <w:rsid w:val="00DC5A01"/>
    <w:rsid w:val="00DC630F"/>
    <w:rsid w:val="00DC7607"/>
    <w:rsid w:val="00DC7FF6"/>
    <w:rsid w:val="00DD0B7B"/>
    <w:rsid w:val="00DD23AD"/>
    <w:rsid w:val="00DD6E38"/>
    <w:rsid w:val="00DE118F"/>
    <w:rsid w:val="00DE2F6D"/>
    <w:rsid w:val="00DE3083"/>
    <w:rsid w:val="00DE6A69"/>
    <w:rsid w:val="00DF106A"/>
    <w:rsid w:val="00DF21B5"/>
    <w:rsid w:val="00DF4240"/>
    <w:rsid w:val="00DF64D5"/>
    <w:rsid w:val="00E012A1"/>
    <w:rsid w:val="00E03E6C"/>
    <w:rsid w:val="00E07B09"/>
    <w:rsid w:val="00E07FE4"/>
    <w:rsid w:val="00E1481F"/>
    <w:rsid w:val="00E15906"/>
    <w:rsid w:val="00E17E24"/>
    <w:rsid w:val="00E2036C"/>
    <w:rsid w:val="00E23B79"/>
    <w:rsid w:val="00E25751"/>
    <w:rsid w:val="00E26BAA"/>
    <w:rsid w:val="00E32B25"/>
    <w:rsid w:val="00E332C9"/>
    <w:rsid w:val="00E347B8"/>
    <w:rsid w:val="00E368B4"/>
    <w:rsid w:val="00E375E3"/>
    <w:rsid w:val="00E40313"/>
    <w:rsid w:val="00E439A2"/>
    <w:rsid w:val="00E45CF2"/>
    <w:rsid w:val="00E46D04"/>
    <w:rsid w:val="00E47929"/>
    <w:rsid w:val="00E51534"/>
    <w:rsid w:val="00E53EBE"/>
    <w:rsid w:val="00E54939"/>
    <w:rsid w:val="00E56B4E"/>
    <w:rsid w:val="00E63C7B"/>
    <w:rsid w:val="00E64EE6"/>
    <w:rsid w:val="00E657C0"/>
    <w:rsid w:val="00E713CA"/>
    <w:rsid w:val="00E71484"/>
    <w:rsid w:val="00E746AD"/>
    <w:rsid w:val="00E80EDB"/>
    <w:rsid w:val="00E838FC"/>
    <w:rsid w:val="00E84D1D"/>
    <w:rsid w:val="00E856E4"/>
    <w:rsid w:val="00E86339"/>
    <w:rsid w:val="00E920A7"/>
    <w:rsid w:val="00E921B2"/>
    <w:rsid w:val="00E960EE"/>
    <w:rsid w:val="00E97CB9"/>
    <w:rsid w:val="00EA28BD"/>
    <w:rsid w:val="00EA3586"/>
    <w:rsid w:val="00EA3637"/>
    <w:rsid w:val="00EA3E81"/>
    <w:rsid w:val="00EA433C"/>
    <w:rsid w:val="00EA454E"/>
    <w:rsid w:val="00EA5074"/>
    <w:rsid w:val="00EA6AA4"/>
    <w:rsid w:val="00EA724C"/>
    <w:rsid w:val="00EB3312"/>
    <w:rsid w:val="00EB3C7E"/>
    <w:rsid w:val="00EB3E7B"/>
    <w:rsid w:val="00EB40F6"/>
    <w:rsid w:val="00EB5200"/>
    <w:rsid w:val="00EB5393"/>
    <w:rsid w:val="00EB6BA7"/>
    <w:rsid w:val="00EC4386"/>
    <w:rsid w:val="00EC4A6C"/>
    <w:rsid w:val="00EC545B"/>
    <w:rsid w:val="00ED5ED6"/>
    <w:rsid w:val="00ED6A23"/>
    <w:rsid w:val="00ED75B2"/>
    <w:rsid w:val="00ED7A79"/>
    <w:rsid w:val="00EE56B0"/>
    <w:rsid w:val="00EE5F66"/>
    <w:rsid w:val="00EE614C"/>
    <w:rsid w:val="00EE6D30"/>
    <w:rsid w:val="00EF1110"/>
    <w:rsid w:val="00EF6D3A"/>
    <w:rsid w:val="00F023EE"/>
    <w:rsid w:val="00F102DE"/>
    <w:rsid w:val="00F10714"/>
    <w:rsid w:val="00F11839"/>
    <w:rsid w:val="00F12831"/>
    <w:rsid w:val="00F12E5E"/>
    <w:rsid w:val="00F1498C"/>
    <w:rsid w:val="00F14A65"/>
    <w:rsid w:val="00F22D0E"/>
    <w:rsid w:val="00F24726"/>
    <w:rsid w:val="00F31A14"/>
    <w:rsid w:val="00F337E7"/>
    <w:rsid w:val="00F33863"/>
    <w:rsid w:val="00F359AB"/>
    <w:rsid w:val="00F3683B"/>
    <w:rsid w:val="00F41BBD"/>
    <w:rsid w:val="00F521C0"/>
    <w:rsid w:val="00F523A9"/>
    <w:rsid w:val="00F52A07"/>
    <w:rsid w:val="00F55764"/>
    <w:rsid w:val="00F559C0"/>
    <w:rsid w:val="00F56417"/>
    <w:rsid w:val="00F566AF"/>
    <w:rsid w:val="00F60D1D"/>
    <w:rsid w:val="00F61E15"/>
    <w:rsid w:val="00F64646"/>
    <w:rsid w:val="00F70F56"/>
    <w:rsid w:val="00F77AD4"/>
    <w:rsid w:val="00F806A1"/>
    <w:rsid w:val="00F81186"/>
    <w:rsid w:val="00F81A2C"/>
    <w:rsid w:val="00F9188C"/>
    <w:rsid w:val="00F92563"/>
    <w:rsid w:val="00F92D49"/>
    <w:rsid w:val="00F96EEB"/>
    <w:rsid w:val="00FA0803"/>
    <w:rsid w:val="00FA1E09"/>
    <w:rsid w:val="00FA45EC"/>
    <w:rsid w:val="00FA4DC8"/>
    <w:rsid w:val="00FA71EC"/>
    <w:rsid w:val="00FA7C86"/>
    <w:rsid w:val="00FB0173"/>
    <w:rsid w:val="00FB073F"/>
    <w:rsid w:val="00FB203C"/>
    <w:rsid w:val="00FB5476"/>
    <w:rsid w:val="00FC0889"/>
    <w:rsid w:val="00FC1216"/>
    <w:rsid w:val="00FC31B1"/>
    <w:rsid w:val="00FD5EE3"/>
    <w:rsid w:val="00FD6601"/>
    <w:rsid w:val="00FD76B2"/>
    <w:rsid w:val="00FE2374"/>
    <w:rsid w:val="00FE4B57"/>
    <w:rsid w:val="00FE4F5B"/>
    <w:rsid w:val="00FF0D70"/>
    <w:rsid w:val="00FF1117"/>
    <w:rsid w:val="00FF3DEF"/>
    <w:rsid w:val="00FF5944"/>
    <w:rsid w:val="00FF658B"/>
    <w:rsid w:val="00FF7498"/>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CL" w:eastAsia="es-C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23EE"/>
    <w:pPr>
      <w:overflowPunct w:val="0"/>
      <w:autoSpaceDE w:val="0"/>
      <w:autoSpaceDN w:val="0"/>
      <w:adjustRightInd w:val="0"/>
      <w:textAlignment w:val="baseline"/>
    </w:pPr>
    <w:rPr>
      <w:rFonts w:ascii="Courier" w:hAnsi="Courier"/>
      <w:sz w:val="24"/>
      <w:lang w:val="es-ES_tradnl" w:eastAsia="es-ES"/>
    </w:rPr>
  </w:style>
  <w:style w:type="paragraph" w:styleId="Ttulo1">
    <w:name w:val="heading 1"/>
    <w:basedOn w:val="Normal"/>
    <w:next w:val="Normal"/>
    <w:link w:val="Ttulo1Car"/>
    <w:uiPriority w:val="99"/>
    <w:qFormat/>
    <w:rsid w:val="00431233"/>
    <w:pPr>
      <w:keepNext/>
      <w:numPr>
        <w:numId w:val="1"/>
      </w:numPr>
      <w:spacing w:before="360" w:after="240"/>
      <w:jc w:val="both"/>
      <w:outlineLvl w:val="0"/>
    </w:pPr>
    <w:rPr>
      <w:rFonts w:ascii="Courier New" w:hAnsi="Courier New" w:cs="Arial"/>
      <w:b/>
      <w:bCs/>
      <w:kern w:val="32"/>
      <w:szCs w:val="32"/>
    </w:rPr>
  </w:style>
  <w:style w:type="paragraph" w:styleId="Ttulo2">
    <w:name w:val="heading 2"/>
    <w:basedOn w:val="Normal"/>
    <w:next w:val="Normal"/>
    <w:link w:val="Ttulo2Car"/>
    <w:uiPriority w:val="99"/>
    <w:qFormat/>
    <w:rsid w:val="005F6B4A"/>
    <w:pPr>
      <w:keepNext/>
      <w:numPr>
        <w:numId w:val="2"/>
      </w:numPr>
      <w:spacing w:before="360" w:after="240"/>
      <w:ind w:left="3544"/>
      <w:jc w:val="both"/>
      <w:outlineLvl w:val="1"/>
    </w:pPr>
    <w:rPr>
      <w:rFonts w:ascii="Courier New" w:hAnsi="Courier New" w:cs="Arial"/>
      <w:b/>
      <w:bCs/>
      <w:iCs/>
      <w:szCs w:val="28"/>
    </w:rPr>
  </w:style>
  <w:style w:type="paragraph" w:styleId="Ttulo3">
    <w:name w:val="heading 3"/>
    <w:basedOn w:val="Normal"/>
    <w:next w:val="Normal"/>
    <w:link w:val="Ttulo3Car"/>
    <w:uiPriority w:val="99"/>
    <w:qFormat/>
    <w:rsid w:val="00776360"/>
    <w:pPr>
      <w:keepNext/>
      <w:numPr>
        <w:numId w:val="3"/>
      </w:numPr>
      <w:spacing w:before="360" w:after="120"/>
      <w:jc w:val="both"/>
      <w:outlineLvl w:val="2"/>
    </w:pPr>
    <w:rPr>
      <w:rFonts w:ascii="Courier New" w:hAnsi="Courier New" w:cs="Arial"/>
      <w:b/>
      <w:bCs/>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9"/>
    <w:locked/>
    <w:rsid w:val="00431233"/>
    <w:rPr>
      <w:rFonts w:ascii="Courier New" w:hAnsi="Courier New" w:cs="Arial"/>
      <w:b/>
      <w:bCs/>
      <w:kern w:val="32"/>
      <w:sz w:val="24"/>
      <w:szCs w:val="32"/>
      <w:lang w:val="es-ES_tradnl" w:eastAsia="es-ES"/>
    </w:rPr>
  </w:style>
  <w:style w:type="character" w:customStyle="1" w:styleId="Ttulo2Car">
    <w:name w:val="Título 2 Car"/>
    <w:link w:val="Ttulo2"/>
    <w:uiPriority w:val="99"/>
    <w:locked/>
    <w:rsid w:val="005F6B4A"/>
    <w:rPr>
      <w:rFonts w:ascii="Courier New" w:hAnsi="Courier New" w:cs="Arial"/>
      <w:b/>
      <w:bCs/>
      <w:iCs/>
      <w:sz w:val="24"/>
      <w:szCs w:val="28"/>
      <w:lang w:val="es-ES_tradnl" w:eastAsia="es-ES"/>
    </w:rPr>
  </w:style>
  <w:style w:type="character" w:customStyle="1" w:styleId="Ttulo3Car">
    <w:name w:val="Título 3 Car"/>
    <w:link w:val="Ttulo3"/>
    <w:uiPriority w:val="99"/>
    <w:locked/>
    <w:rsid w:val="005A4EA8"/>
    <w:rPr>
      <w:rFonts w:ascii="Courier New" w:hAnsi="Courier New" w:cs="Arial"/>
      <w:b/>
      <w:bCs/>
      <w:sz w:val="24"/>
      <w:szCs w:val="26"/>
      <w:lang w:val="es-ES_tradnl" w:eastAsia="es-ES"/>
    </w:rPr>
  </w:style>
  <w:style w:type="paragraph" w:customStyle="1" w:styleId="Tcnico4">
    <w:name w:val="TÀ)Àcnico 4"/>
    <w:uiPriority w:val="99"/>
    <w:rsid w:val="00F023EE"/>
    <w:pPr>
      <w:tabs>
        <w:tab w:val="left" w:pos="-720"/>
      </w:tabs>
      <w:suppressAutoHyphens/>
      <w:overflowPunct w:val="0"/>
      <w:autoSpaceDE w:val="0"/>
      <w:autoSpaceDN w:val="0"/>
      <w:adjustRightInd w:val="0"/>
      <w:textAlignment w:val="baseline"/>
    </w:pPr>
    <w:rPr>
      <w:rFonts w:ascii="Courier" w:hAnsi="Courier"/>
      <w:b/>
      <w:sz w:val="24"/>
      <w:lang w:val="en-US" w:eastAsia="es-ES"/>
    </w:rPr>
  </w:style>
  <w:style w:type="paragraph" w:customStyle="1" w:styleId="toa">
    <w:name w:val="toa"/>
    <w:basedOn w:val="Normal"/>
    <w:uiPriority w:val="99"/>
    <w:rsid w:val="00F023EE"/>
    <w:pPr>
      <w:tabs>
        <w:tab w:val="left" w:pos="9000"/>
        <w:tab w:val="right" w:pos="9360"/>
      </w:tabs>
      <w:suppressAutoHyphens/>
    </w:pPr>
    <w:rPr>
      <w:lang w:val="en-US"/>
    </w:rPr>
  </w:style>
  <w:style w:type="paragraph" w:styleId="Piedepgina">
    <w:name w:val="footer"/>
    <w:basedOn w:val="Normal"/>
    <w:link w:val="PiedepginaCar"/>
    <w:uiPriority w:val="99"/>
    <w:rsid w:val="00F023EE"/>
    <w:pPr>
      <w:tabs>
        <w:tab w:val="center" w:pos="4252"/>
        <w:tab w:val="right" w:pos="8504"/>
      </w:tabs>
    </w:pPr>
  </w:style>
  <w:style w:type="character" w:customStyle="1" w:styleId="PiedepginaCar">
    <w:name w:val="Pie de página Car"/>
    <w:link w:val="Piedepgina"/>
    <w:uiPriority w:val="99"/>
    <w:semiHidden/>
    <w:locked/>
    <w:rsid w:val="00DB439B"/>
    <w:rPr>
      <w:rFonts w:ascii="Courier" w:hAnsi="Courier" w:cs="Times New Roman"/>
      <w:sz w:val="20"/>
      <w:szCs w:val="20"/>
      <w:lang w:val="es-ES_tradnl" w:eastAsia="es-ES"/>
    </w:rPr>
  </w:style>
  <w:style w:type="paragraph" w:customStyle="1" w:styleId="Estilo">
    <w:name w:val="Estilo"/>
    <w:basedOn w:val="Normal"/>
    <w:next w:val="Sangradetextonormal"/>
    <w:uiPriority w:val="99"/>
    <w:rsid w:val="00F023EE"/>
    <w:pPr>
      <w:numPr>
        <w:numId w:val="4"/>
      </w:numPr>
      <w:tabs>
        <w:tab w:val="left" w:pos="3544"/>
      </w:tabs>
      <w:overflowPunct/>
      <w:autoSpaceDE/>
      <w:autoSpaceDN/>
      <w:adjustRightInd/>
      <w:spacing w:before="240" w:after="120"/>
      <w:jc w:val="both"/>
      <w:textAlignment w:val="auto"/>
    </w:pPr>
    <w:rPr>
      <w:spacing w:val="-3"/>
    </w:rPr>
  </w:style>
  <w:style w:type="paragraph" w:styleId="Sangra2detindependiente">
    <w:name w:val="Body Text Indent 2"/>
    <w:basedOn w:val="Normal"/>
    <w:link w:val="Sangra2detindependienteCar"/>
    <w:uiPriority w:val="99"/>
    <w:rsid w:val="00F023EE"/>
    <w:pPr>
      <w:overflowPunct/>
      <w:autoSpaceDE/>
      <w:autoSpaceDN/>
      <w:adjustRightInd/>
      <w:spacing w:before="240" w:after="120"/>
      <w:ind w:left="2835" w:firstLine="709"/>
      <w:jc w:val="both"/>
      <w:textAlignment w:val="auto"/>
    </w:pPr>
    <w:rPr>
      <w:spacing w:val="-3"/>
    </w:rPr>
  </w:style>
  <w:style w:type="character" w:customStyle="1" w:styleId="Sangra2detindependienteCar">
    <w:name w:val="Sangría 2 de t. independiente Car"/>
    <w:link w:val="Sangra2detindependiente"/>
    <w:uiPriority w:val="99"/>
    <w:locked/>
    <w:rsid w:val="00F023EE"/>
    <w:rPr>
      <w:rFonts w:ascii="Courier" w:hAnsi="Courier" w:cs="Times New Roman"/>
      <w:spacing w:val="-3"/>
      <w:sz w:val="24"/>
      <w:lang w:val="es-ES_tradnl" w:eastAsia="es-ES" w:bidi="ar-SA"/>
    </w:rPr>
  </w:style>
  <w:style w:type="paragraph" w:styleId="Sangradetextonormal">
    <w:name w:val="Body Text Indent"/>
    <w:basedOn w:val="Normal"/>
    <w:link w:val="SangradetextonormalCar"/>
    <w:uiPriority w:val="99"/>
    <w:rsid w:val="00F023EE"/>
    <w:pPr>
      <w:spacing w:after="120"/>
      <w:ind w:left="283"/>
    </w:pPr>
  </w:style>
  <w:style w:type="character" w:customStyle="1" w:styleId="SangradetextonormalCar">
    <w:name w:val="Sangría de texto normal Car"/>
    <w:link w:val="Sangradetextonormal"/>
    <w:uiPriority w:val="99"/>
    <w:locked/>
    <w:rsid w:val="005A4EA8"/>
    <w:rPr>
      <w:rFonts w:ascii="Courier" w:hAnsi="Courier" w:cs="Times New Roman"/>
      <w:sz w:val="24"/>
      <w:lang w:val="es-ES_tradnl" w:eastAsia="es-ES"/>
    </w:rPr>
  </w:style>
  <w:style w:type="character" w:styleId="Refdecomentario">
    <w:name w:val="annotation reference"/>
    <w:uiPriority w:val="99"/>
    <w:semiHidden/>
    <w:rsid w:val="00F023EE"/>
    <w:rPr>
      <w:rFonts w:cs="Times New Roman"/>
      <w:sz w:val="16"/>
      <w:szCs w:val="16"/>
    </w:rPr>
  </w:style>
  <w:style w:type="paragraph" w:styleId="Textocomentario">
    <w:name w:val="annotation text"/>
    <w:basedOn w:val="Normal"/>
    <w:link w:val="TextocomentarioCar"/>
    <w:uiPriority w:val="99"/>
    <w:semiHidden/>
    <w:rsid w:val="00F023EE"/>
    <w:rPr>
      <w:sz w:val="20"/>
    </w:rPr>
  </w:style>
  <w:style w:type="character" w:customStyle="1" w:styleId="TextocomentarioCar">
    <w:name w:val="Texto comentario Car"/>
    <w:link w:val="Textocomentario"/>
    <w:uiPriority w:val="99"/>
    <w:semiHidden/>
    <w:locked/>
    <w:rsid w:val="00DB439B"/>
    <w:rPr>
      <w:rFonts w:ascii="Courier" w:hAnsi="Courier" w:cs="Times New Roman"/>
      <w:sz w:val="20"/>
      <w:szCs w:val="20"/>
      <w:lang w:val="es-ES_tradnl" w:eastAsia="es-ES"/>
    </w:rPr>
  </w:style>
  <w:style w:type="paragraph" w:styleId="Asuntodelcomentario">
    <w:name w:val="annotation subject"/>
    <w:basedOn w:val="Textocomentario"/>
    <w:next w:val="Textocomentario"/>
    <w:link w:val="AsuntodelcomentarioCar"/>
    <w:uiPriority w:val="99"/>
    <w:semiHidden/>
    <w:rsid w:val="00F023EE"/>
    <w:rPr>
      <w:b/>
      <w:bCs/>
    </w:rPr>
  </w:style>
  <w:style w:type="character" w:customStyle="1" w:styleId="AsuntodelcomentarioCar">
    <w:name w:val="Asunto del comentario Car"/>
    <w:link w:val="Asuntodelcomentario"/>
    <w:uiPriority w:val="99"/>
    <w:semiHidden/>
    <w:locked/>
    <w:rsid w:val="00DB439B"/>
    <w:rPr>
      <w:rFonts w:ascii="Courier" w:hAnsi="Courier" w:cs="Times New Roman"/>
      <w:b/>
      <w:bCs/>
      <w:sz w:val="20"/>
      <w:szCs w:val="20"/>
      <w:lang w:val="es-ES_tradnl" w:eastAsia="es-ES"/>
    </w:rPr>
  </w:style>
  <w:style w:type="paragraph" w:styleId="Textodeglobo">
    <w:name w:val="Balloon Text"/>
    <w:basedOn w:val="Normal"/>
    <w:link w:val="TextodegloboCar"/>
    <w:uiPriority w:val="99"/>
    <w:semiHidden/>
    <w:rsid w:val="00F023EE"/>
    <w:rPr>
      <w:rFonts w:ascii="Tahoma" w:hAnsi="Tahoma" w:cs="Tahoma"/>
      <w:sz w:val="16"/>
      <w:szCs w:val="16"/>
    </w:rPr>
  </w:style>
  <w:style w:type="character" w:customStyle="1" w:styleId="TextodegloboCar">
    <w:name w:val="Texto de globo Car"/>
    <w:link w:val="Textodeglobo"/>
    <w:uiPriority w:val="99"/>
    <w:semiHidden/>
    <w:locked/>
    <w:rsid w:val="00DB439B"/>
    <w:rPr>
      <w:rFonts w:cs="Times New Roman"/>
      <w:sz w:val="2"/>
      <w:lang w:val="es-ES_tradnl" w:eastAsia="es-ES"/>
    </w:rPr>
  </w:style>
  <w:style w:type="paragraph" w:styleId="NormalWeb">
    <w:name w:val="Normal (Web)"/>
    <w:basedOn w:val="Normal"/>
    <w:uiPriority w:val="99"/>
    <w:rsid w:val="00F023EE"/>
    <w:pPr>
      <w:overflowPunct/>
      <w:autoSpaceDE/>
      <w:autoSpaceDN/>
      <w:adjustRightInd/>
      <w:spacing w:before="100" w:beforeAutospacing="1" w:after="100" w:afterAutospacing="1"/>
      <w:textAlignment w:val="auto"/>
    </w:pPr>
    <w:rPr>
      <w:rFonts w:ascii="Times New Roman" w:hAnsi="Times New Roman"/>
      <w:szCs w:val="24"/>
      <w:lang w:val="es-ES"/>
    </w:rPr>
  </w:style>
  <w:style w:type="paragraph" w:styleId="Encabezado">
    <w:name w:val="header"/>
    <w:basedOn w:val="Normal"/>
    <w:link w:val="EncabezadoCar"/>
    <w:uiPriority w:val="99"/>
    <w:rsid w:val="00F023EE"/>
    <w:pPr>
      <w:tabs>
        <w:tab w:val="center" w:pos="4252"/>
        <w:tab w:val="right" w:pos="8504"/>
      </w:tabs>
    </w:pPr>
  </w:style>
  <w:style w:type="character" w:customStyle="1" w:styleId="EncabezadoCar">
    <w:name w:val="Encabezado Car"/>
    <w:link w:val="Encabezado"/>
    <w:uiPriority w:val="99"/>
    <w:locked/>
    <w:rsid w:val="00DB439B"/>
    <w:rPr>
      <w:rFonts w:ascii="Courier" w:hAnsi="Courier" w:cs="Times New Roman"/>
      <w:sz w:val="20"/>
      <w:szCs w:val="20"/>
      <w:lang w:val="es-ES_tradnl" w:eastAsia="es-ES"/>
    </w:rPr>
  </w:style>
  <w:style w:type="paragraph" w:customStyle="1" w:styleId="Prder1">
    <w:name w:val="PÀÀr. der. 1"/>
    <w:uiPriority w:val="99"/>
    <w:rsid w:val="00F023EE"/>
    <w:pPr>
      <w:tabs>
        <w:tab w:val="left" w:pos="-720"/>
        <w:tab w:val="left" w:pos="0"/>
        <w:tab w:val="decimal" w:pos="720"/>
      </w:tabs>
      <w:suppressAutoHyphens/>
      <w:ind w:left="720" w:hanging="208"/>
    </w:pPr>
    <w:rPr>
      <w:rFonts w:ascii="Courier" w:hAnsi="Courier"/>
      <w:sz w:val="24"/>
      <w:lang w:val="en-US" w:eastAsia="es-ES"/>
    </w:rPr>
  </w:style>
  <w:style w:type="paragraph" w:customStyle="1" w:styleId="Textoindependiente21">
    <w:name w:val="Texto independiente 21"/>
    <w:basedOn w:val="Normal"/>
    <w:uiPriority w:val="99"/>
    <w:rsid w:val="00F023EE"/>
    <w:pPr>
      <w:spacing w:before="240"/>
      <w:ind w:left="2835" w:firstLine="851"/>
      <w:jc w:val="both"/>
    </w:pPr>
    <w:rPr>
      <w:spacing w:val="-3"/>
    </w:rPr>
  </w:style>
  <w:style w:type="paragraph" w:styleId="Subttulo">
    <w:name w:val="Subtitle"/>
    <w:basedOn w:val="Normal"/>
    <w:link w:val="SubttuloCar"/>
    <w:uiPriority w:val="99"/>
    <w:qFormat/>
    <w:rsid w:val="00F023EE"/>
    <w:pPr>
      <w:overflowPunct/>
      <w:autoSpaceDE/>
      <w:autoSpaceDN/>
      <w:adjustRightInd/>
      <w:textAlignment w:val="auto"/>
    </w:pPr>
    <w:rPr>
      <w:rFonts w:ascii="Times New Roman" w:hAnsi="Times New Roman"/>
    </w:rPr>
  </w:style>
  <w:style w:type="character" w:customStyle="1" w:styleId="SubttuloCar">
    <w:name w:val="Subtítulo Car"/>
    <w:link w:val="Subttulo"/>
    <w:uiPriority w:val="99"/>
    <w:locked/>
    <w:rsid w:val="00DB439B"/>
    <w:rPr>
      <w:rFonts w:ascii="Cambria" w:hAnsi="Cambria" w:cs="Times New Roman"/>
      <w:sz w:val="24"/>
      <w:szCs w:val="24"/>
      <w:lang w:val="es-ES_tradnl" w:eastAsia="es-ES"/>
    </w:rPr>
  </w:style>
  <w:style w:type="paragraph" w:styleId="Prrafodelista">
    <w:name w:val="List Paragraph"/>
    <w:basedOn w:val="Normal"/>
    <w:uiPriority w:val="34"/>
    <w:qFormat/>
    <w:rsid w:val="00F023EE"/>
    <w:pPr>
      <w:overflowPunct/>
      <w:autoSpaceDE/>
      <w:autoSpaceDN/>
      <w:adjustRightInd/>
      <w:ind w:left="720"/>
      <w:textAlignment w:val="auto"/>
    </w:pPr>
    <w:rPr>
      <w:rFonts w:ascii="Times New Roman" w:hAnsi="Times New Roman"/>
      <w:sz w:val="20"/>
      <w:lang w:val="en-US" w:eastAsia="tr-TR"/>
    </w:rPr>
  </w:style>
  <w:style w:type="paragraph" w:customStyle="1" w:styleId="Normal1">
    <w:name w:val="Normal1"/>
    <w:basedOn w:val="Normal"/>
    <w:uiPriority w:val="99"/>
    <w:rsid w:val="00F023EE"/>
    <w:pPr>
      <w:overflowPunct/>
      <w:autoSpaceDE/>
      <w:autoSpaceDN/>
      <w:adjustRightInd/>
      <w:spacing w:before="100" w:beforeAutospacing="1" w:after="100" w:afterAutospacing="1"/>
      <w:textAlignment w:val="auto"/>
    </w:pPr>
    <w:rPr>
      <w:rFonts w:ascii="Times New Roman" w:hAnsi="Times New Roman"/>
      <w:szCs w:val="24"/>
      <w:lang w:val="sv-SE" w:eastAsia="sv-SE"/>
    </w:rPr>
  </w:style>
  <w:style w:type="character" w:customStyle="1" w:styleId="BodyText2Char">
    <w:name w:val="Body Text 2 Char"/>
    <w:uiPriority w:val="99"/>
    <w:locked/>
    <w:rsid w:val="00F023EE"/>
    <w:rPr>
      <w:rFonts w:ascii="Courier" w:hAnsi="Courier"/>
      <w:sz w:val="24"/>
      <w:lang w:val="es-ES_tradnl" w:eastAsia="es-ES"/>
    </w:rPr>
  </w:style>
  <w:style w:type="paragraph" w:styleId="Textoindependiente2">
    <w:name w:val="Body Text 2"/>
    <w:basedOn w:val="Normal"/>
    <w:link w:val="Textoindependiente2Car"/>
    <w:uiPriority w:val="99"/>
    <w:rsid w:val="00F023EE"/>
    <w:pPr>
      <w:spacing w:after="120" w:line="480" w:lineRule="auto"/>
      <w:textAlignment w:val="auto"/>
    </w:pPr>
  </w:style>
  <w:style w:type="character" w:customStyle="1" w:styleId="Textoindependiente2Car">
    <w:name w:val="Texto independiente 2 Car"/>
    <w:link w:val="Textoindependiente2"/>
    <w:uiPriority w:val="99"/>
    <w:semiHidden/>
    <w:locked/>
    <w:rsid w:val="00DB439B"/>
    <w:rPr>
      <w:rFonts w:ascii="Courier" w:hAnsi="Courier" w:cs="Times New Roman"/>
      <w:sz w:val="20"/>
      <w:szCs w:val="20"/>
      <w:lang w:val="es-ES_tradnl" w:eastAsia="es-ES"/>
    </w:rPr>
  </w:style>
  <w:style w:type="paragraph" w:styleId="Mapadeldocumento">
    <w:name w:val="Document Map"/>
    <w:basedOn w:val="Normal"/>
    <w:link w:val="MapadeldocumentoCar"/>
    <w:uiPriority w:val="99"/>
    <w:semiHidden/>
    <w:rsid w:val="00AE382E"/>
    <w:pPr>
      <w:shd w:val="clear" w:color="auto" w:fill="000080"/>
    </w:pPr>
    <w:rPr>
      <w:rFonts w:ascii="Tahoma" w:hAnsi="Tahoma" w:cs="Tahoma"/>
      <w:sz w:val="20"/>
    </w:rPr>
  </w:style>
  <w:style w:type="character" w:customStyle="1" w:styleId="MapadeldocumentoCar">
    <w:name w:val="Mapa del documento Car"/>
    <w:link w:val="Mapadeldocumento"/>
    <w:uiPriority w:val="99"/>
    <w:semiHidden/>
    <w:locked/>
    <w:rsid w:val="00DB439B"/>
    <w:rPr>
      <w:rFonts w:cs="Times New Roman"/>
      <w:sz w:val="2"/>
      <w:lang w:val="es-ES_tradnl" w:eastAsia="es-ES"/>
    </w:rPr>
  </w:style>
  <w:style w:type="paragraph" w:styleId="Textoindependiente">
    <w:name w:val="Body Text"/>
    <w:basedOn w:val="Normal"/>
    <w:link w:val="TextoindependienteCar"/>
    <w:uiPriority w:val="99"/>
    <w:rsid w:val="000517E8"/>
    <w:pPr>
      <w:spacing w:after="120"/>
    </w:pPr>
  </w:style>
  <w:style w:type="character" w:customStyle="1" w:styleId="TextoindependienteCar">
    <w:name w:val="Texto independiente Car"/>
    <w:link w:val="Textoindependiente"/>
    <w:uiPriority w:val="99"/>
    <w:locked/>
    <w:rsid w:val="000517E8"/>
    <w:rPr>
      <w:rFonts w:ascii="Courier" w:hAnsi="Courier" w:cs="Times New Roman"/>
      <w:sz w:val="24"/>
      <w:lang w:val="es-ES_tradnl" w:eastAsia="es-ES"/>
    </w:rPr>
  </w:style>
  <w:style w:type="character" w:customStyle="1" w:styleId="hps">
    <w:name w:val="hps"/>
    <w:basedOn w:val="Fuentedeprrafopredeter"/>
    <w:rsid w:val="00460DEE"/>
  </w:style>
  <w:style w:type="paragraph" w:styleId="Textonotapie">
    <w:name w:val="footnote text"/>
    <w:basedOn w:val="Normal"/>
    <w:link w:val="TextonotapieCar"/>
    <w:uiPriority w:val="99"/>
    <w:semiHidden/>
    <w:unhideWhenUsed/>
    <w:rsid w:val="003A791B"/>
    <w:pPr>
      <w:overflowPunct/>
      <w:autoSpaceDE/>
      <w:autoSpaceDN/>
      <w:adjustRightInd/>
      <w:textAlignment w:val="auto"/>
    </w:pPr>
    <w:rPr>
      <w:rFonts w:ascii="Calibri" w:eastAsia="Calibri" w:hAnsi="Calibri"/>
      <w:sz w:val="20"/>
      <w:lang w:val="es-ES" w:eastAsia="en-US"/>
    </w:rPr>
  </w:style>
  <w:style w:type="character" w:customStyle="1" w:styleId="TextonotapieCar">
    <w:name w:val="Texto nota pie Car"/>
    <w:link w:val="Textonotapie"/>
    <w:uiPriority w:val="99"/>
    <w:semiHidden/>
    <w:rsid w:val="003A791B"/>
    <w:rPr>
      <w:rFonts w:ascii="Calibri" w:eastAsia="Calibri" w:hAnsi="Calibri" w:cs="Times New Roman"/>
      <w:sz w:val="20"/>
      <w:szCs w:val="20"/>
      <w:lang w:val="es-ES"/>
    </w:rPr>
  </w:style>
  <w:style w:type="character" w:styleId="Refdenotaalpie">
    <w:name w:val="footnote reference"/>
    <w:uiPriority w:val="99"/>
    <w:semiHidden/>
    <w:unhideWhenUsed/>
    <w:rsid w:val="003A791B"/>
    <w:rPr>
      <w:vertAlign w:val="superscript"/>
    </w:rPr>
  </w:style>
  <w:style w:type="paragraph" w:styleId="Revisin">
    <w:name w:val="Revision"/>
    <w:hidden/>
    <w:uiPriority w:val="99"/>
    <w:semiHidden/>
    <w:rsid w:val="005B4122"/>
    <w:rPr>
      <w:rFonts w:ascii="Courier" w:hAnsi="Courier"/>
      <w:sz w:val="24"/>
      <w:lang w:val="es-ES_tradnl" w:eastAsia="es-ES"/>
    </w:rPr>
  </w:style>
  <w:style w:type="character" w:customStyle="1" w:styleId="Documento8">
    <w:name w:val="Documento 8"/>
    <w:rsid w:val="00E920A7"/>
    <w:rPr>
      <w:rFonts w:cs="Times New Roman"/>
    </w:rPr>
  </w:style>
  <w:style w:type="character" w:customStyle="1" w:styleId="Documento4">
    <w:name w:val="Documento 4"/>
    <w:uiPriority w:val="99"/>
    <w:rsid w:val="00494D4F"/>
    <w:rPr>
      <w:rFonts w:cs="Times New Roman"/>
      <w:b/>
      <w:i/>
      <w:sz w:val="24"/>
    </w:rPr>
  </w:style>
  <w:style w:type="paragraph" w:styleId="Sinespaciado">
    <w:name w:val="No Spacing"/>
    <w:uiPriority w:val="1"/>
    <w:qFormat/>
    <w:rsid w:val="00501305"/>
    <w:pPr>
      <w:overflowPunct w:val="0"/>
      <w:autoSpaceDE w:val="0"/>
      <w:autoSpaceDN w:val="0"/>
      <w:adjustRightInd w:val="0"/>
      <w:textAlignment w:val="baseline"/>
    </w:pPr>
    <w:rPr>
      <w:rFonts w:ascii="Courier" w:hAnsi="Courier"/>
      <w:sz w:val="24"/>
      <w:lang w:val="es-ES_tradnl" w:eastAsia="es-ES"/>
    </w:rPr>
  </w:style>
  <w:style w:type="character" w:styleId="nfasis">
    <w:name w:val="Emphasis"/>
    <w:basedOn w:val="Fuentedeprrafopredeter"/>
    <w:qFormat/>
    <w:locked/>
    <w:rsid w:val="00126695"/>
    <w:rPr>
      <w:i/>
      <w:iCs/>
    </w:rPr>
  </w:style>
</w:styles>
</file>

<file path=word/webSettings.xml><?xml version="1.0" encoding="utf-8"?>
<w:webSettings xmlns:r="http://schemas.openxmlformats.org/officeDocument/2006/relationships" xmlns:w="http://schemas.openxmlformats.org/wordprocessingml/2006/main">
  <w:divs>
    <w:div w:id="341664664">
      <w:bodyDiv w:val="1"/>
      <w:marLeft w:val="0"/>
      <w:marRight w:val="0"/>
      <w:marTop w:val="0"/>
      <w:marBottom w:val="0"/>
      <w:divBdr>
        <w:top w:val="none" w:sz="0" w:space="0" w:color="auto"/>
        <w:left w:val="none" w:sz="0" w:space="0" w:color="auto"/>
        <w:bottom w:val="none" w:sz="0" w:space="0" w:color="auto"/>
        <w:right w:val="none" w:sz="0" w:space="0" w:color="auto"/>
      </w:divBdr>
    </w:div>
    <w:div w:id="612909237">
      <w:bodyDiv w:val="1"/>
      <w:marLeft w:val="0"/>
      <w:marRight w:val="0"/>
      <w:marTop w:val="0"/>
      <w:marBottom w:val="0"/>
      <w:divBdr>
        <w:top w:val="none" w:sz="0" w:space="0" w:color="auto"/>
        <w:left w:val="none" w:sz="0" w:space="0" w:color="auto"/>
        <w:bottom w:val="none" w:sz="0" w:space="0" w:color="auto"/>
        <w:right w:val="none" w:sz="0" w:space="0" w:color="auto"/>
      </w:divBdr>
    </w:div>
    <w:div w:id="642999966">
      <w:marLeft w:val="0"/>
      <w:marRight w:val="0"/>
      <w:marTop w:val="0"/>
      <w:marBottom w:val="0"/>
      <w:divBdr>
        <w:top w:val="none" w:sz="0" w:space="0" w:color="auto"/>
        <w:left w:val="none" w:sz="0" w:space="0" w:color="auto"/>
        <w:bottom w:val="none" w:sz="0" w:space="0" w:color="auto"/>
        <w:right w:val="none" w:sz="0" w:space="0" w:color="auto"/>
      </w:divBdr>
    </w:div>
    <w:div w:id="642999967">
      <w:marLeft w:val="0"/>
      <w:marRight w:val="0"/>
      <w:marTop w:val="0"/>
      <w:marBottom w:val="0"/>
      <w:divBdr>
        <w:top w:val="none" w:sz="0" w:space="0" w:color="auto"/>
        <w:left w:val="none" w:sz="0" w:space="0" w:color="auto"/>
        <w:bottom w:val="none" w:sz="0" w:space="0" w:color="auto"/>
        <w:right w:val="none" w:sz="0" w:space="0" w:color="auto"/>
      </w:divBdr>
    </w:div>
    <w:div w:id="642999968">
      <w:marLeft w:val="0"/>
      <w:marRight w:val="0"/>
      <w:marTop w:val="0"/>
      <w:marBottom w:val="0"/>
      <w:divBdr>
        <w:top w:val="none" w:sz="0" w:space="0" w:color="auto"/>
        <w:left w:val="none" w:sz="0" w:space="0" w:color="auto"/>
        <w:bottom w:val="none" w:sz="0" w:space="0" w:color="auto"/>
        <w:right w:val="none" w:sz="0" w:space="0" w:color="auto"/>
      </w:divBdr>
    </w:div>
    <w:div w:id="646477162">
      <w:bodyDiv w:val="1"/>
      <w:marLeft w:val="0"/>
      <w:marRight w:val="0"/>
      <w:marTop w:val="0"/>
      <w:marBottom w:val="0"/>
      <w:divBdr>
        <w:top w:val="none" w:sz="0" w:space="0" w:color="auto"/>
        <w:left w:val="none" w:sz="0" w:space="0" w:color="auto"/>
        <w:bottom w:val="none" w:sz="0" w:space="0" w:color="auto"/>
        <w:right w:val="none" w:sz="0" w:space="0" w:color="auto"/>
      </w:divBdr>
    </w:div>
    <w:div w:id="693069349">
      <w:bodyDiv w:val="1"/>
      <w:marLeft w:val="0"/>
      <w:marRight w:val="0"/>
      <w:marTop w:val="0"/>
      <w:marBottom w:val="0"/>
      <w:divBdr>
        <w:top w:val="none" w:sz="0" w:space="0" w:color="auto"/>
        <w:left w:val="none" w:sz="0" w:space="0" w:color="auto"/>
        <w:bottom w:val="none" w:sz="0" w:space="0" w:color="auto"/>
        <w:right w:val="none" w:sz="0" w:space="0" w:color="auto"/>
      </w:divBdr>
    </w:div>
    <w:div w:id="922298449">
      <w:bodyDiv w:val="1"/>
      <w:marLeft w:val="0"/>
      <w:marRight w:val="0"/>
      <w:marTop w:val="0"/>
      <w:marBottom w:val="0"/>
      <w:divBdr>
        <w:top w:val="none" w:sz="0" w:space="0" w:color="auto"/>
        <w:left w:val="none" w:sz="0" w:space="0" w:color="auto"/>
        <w:bottom w:val="none" w:sz="0" w:space="0" w:color="auto"/>
        <w:right w:val="none" w:sz="0" w:space="0" w:color="auto"/>
      </w:divBdr>
    </w:div>
    <w:div w:id="1135370744">
      <w:bodyDiv w:val="1"/>
      <w:marLeft w:val="0"/>
      <w:marRight w:val="0"/>
      <w:marTop w:val="0"/>
      <w:marBottom w:val="0"/>
      <w:divBdr>
        <w:top w:val="none" w:sz="0" w:space="0" w:color="auto"/>
        <w:left w:val="none" w:sz="0" w:space="0" w:color="auto"/>
        <w:bottom w:val="none" w:sz="0" w:space="0" w:color="auto"/>
        <w:right w:val="none" w:sz="0" w:space="0" w:color="auto"/>
      </w:divBdr>
    </w:div>
    <w:div w:id="1384015424">
      <w:bodyDiv w:val="1"/>
      <w:marLeft w:val="0"/>
      <w:marRight w:val="0"/>
      <w:marTop w:val="0"/>
      <w:marBottom w:val="0"/>
      <w:divBdr>
        <w:top w:val="none" w:sz="0" w:space="0" w:color="auto"/>
        <w:left w:val="none" w:sz="0" w:space="0" w:color="auto"/>
        <w:bottom w:val="none" w:sz="0" w:space="0" w:color="auto"/>
        <w:right w:val="none" w:sz="0" w:space="0" w:color="auto"/>
      </w:divBdr>
    </w:div>
    <w:div w:id="1530023706">
      <w:bodyDiv w:val="1"/>
      <w:marLeft w:val="0"/>
      <w:marRight w:val="0"/>
      <w:marTop w:val="0"/>
      <w:marBottom w:val="0"/>
      <w:divBdr>
        <w:top w:val="none" w:sz="0" w:space="0" w:color="auto"/>
        <w:left w:val="none" w:sz="0" w:space="0" w:color="auto"/>
        <w:bottom w:val="none" w:sz="0" w:space="0" w:color="auto"/>
        <w:right w:val="none" w:sz="0" w:space="0" w:color="auto"/>
      </w:divBdr>
    </w:div>
    <w:div w:id="1835802169">
      <w:bodyDiv w:val="1"/>
      <w:marLeft w:val="0"/>
      <w:marRight w:val="0"/>
      <w:marTop w:val="0"/>
      <w:marBottom w:val="0"/>
      <w:divBdr>
        <w:top w:val="none" w:sz="0" w:space="0" w:color="auto"/>
        <w:left w:val="none" w:sz="0" w:space="0" w:color="auto"/>
        <w:bottom w:val="none" w:sz="0" w:space="0" w:color="auto"/>
        <w:right w:val="none" w:sz="0" w:space="0" w:color="auto"/>
      </w:divBdr>
    </w:div>
    <w:div w:id="1910310105">
      <w:bodyDiv w:val="1"/>
      <w:marLeft w:val="0"/>
      <w:marRight w:val="0"/>
      <w:marTop w:val="0"/>
      <w:marBottom w:val="0"/>
      <w:divBdr>
        <w:top w:val="none" w:sz="0" w:space="0" w:color="auto"/>
        <w:left w:val="none" w:sz="0" w:space="0" w:color="auto"/>
        <w:bottom w:val="none" w:sz="0" w:space="0" w:color="auto"/>
        <w:right w:val="none" w:sz="0" w:space="0" w:color="auto"/>
      </w:divBdr>
    </w:div>
    <w:div w:id="202978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header" Target="header3.xml"/><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header" Target="header1.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A708CF0-DAEB-491C-91ED-0D0B665B6A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1</Pages>
  <Words>1897</Words>
  <Characters>10439</Characters>
  <Application>Microsoft Office Word</Application>
  <DocSecurity>0</DocSecurity>
  <Lines>86</Lines>
  <Paragraphs>24</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12312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xxxx</dc:creator>
  <cp:lastModifiedBy>Guillermo Diaz Vallejos</cp:lastModifiedBy>
  <cp:revision>7</cp:revision>
  <cp:lastPrinted>2019-09-03T20:48:00Z</cp:lastPrinted>
  <dcterms:created xsi:type="dcterms:W3CDTF">2019-09-02T16:36:00Z</dcterms:created>
  <dcterms:modified xsi:type="dcterms:W3CDTF">2019-09-24T16:39:00Z</dcterms:modified>
</cp:coreProperties>
</file>