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8F" w:rsidRPr="00633D0D" w:rsidRDefault="00BD6A8F" w:rsidP="00BD6A8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</w:pPr>
      <w:r w:rsidRPr="00633D0D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object w:dxaOrig="115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42pt" o:ole="" fillcolor="window">
            <v:imagedata r:id="rId8" o:title=""/>
          </v:shape>
          <o:OLEObject Type="Embed" ProgID="MSDraw" ShapeID="_x0000_i1025" DrawAspect="Content" ObjectID="_1587977276" r:id="rId9">
            <o:FieldCodes>\* MERGEFORMAT</o:FieldCodes>
          </o:OLEObject>
        </w:object>
      </w:r>
    </w:p>
    <w:p w:rsidR="00BD6A8F" w:rsidRPr="00633D0D" w:rsidRDefault="00BD6A8F" w:rsidP="00BD6A8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</w:pPr>
      <w:r w:rsidRPr="00633D0D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>Cámara de Diputados</w:t>
      </w:r>
    </w:p>
    <w:p w:rsidR="00BD6A8F" w:rsidRPr="00633D0D" w:rsidRDefault="00BD6A8F" w:rsidP="00BD6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</w:pPr>
    </w:p>
    <w:p w:rsidR="00BD6A8F" w:rsidRPr="000C49C1" w:rsidRDefault="000C49C1" w:rsidP="00BD6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</w:pPr>
      <w:r w:rsidRPr="000C49C1"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  <w:t>Modifica la ley N° 14.908, sobre Abandono de Familia y Pago de Pensiones Alimenticias, para exigir la incorporación de los deudores de pensiones insolutas en una nómina nacional y pública</w:t>
      </w:r>
      <w:r w:rsidR="00BD6A8F" w:rsidRPr="000C49C1"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  <w:t xml:space="preserve"> </w:t>
      </w:r>
    </w:p>
    <w:p w:rsidR="00BD6A8F" w:rsidRPr="000C49C1" w:rsidRDefault="000C49C1" w:rsidP="00BD6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</w:pPr>
      <w:r w:rsidRPr="000C49C1"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  <w:t>Boletín N°11738-18</w:t>
      </w:r>
    </w:p>
    <w:p w:rsidR="008C0CAD" w:rsidRPr="00633D0D" w:rsidRDefault="008C0CAD" w:rsidP="00BD6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 w:bidi="he-IL"/>
        </w:rPr>
      </w:pPr>
      <w:bookmarkStart w:id="0" w:name="_GoBack"/>
      <w:bookmarkEnd w:id="0"/>
    </w:p>
    <w:p w:rsidR="00BD6A8F" w:rsidRDefault="00BD6A8F" w:rsidP="00BD6A8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 w:bidi="he-IL"/>
        </w:rPr>
      </w:pPr>
      <w:r w:rsidRPr="00633D0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 w:bidi="he-IL"/>
        </w:rPr>
        <w:t>FUNDAMENTOS O CONSIDERANDOS.</w:t>
      </w:r>
    </w:p>
    <w:p w:rsidR="008C0CAD" w:rsidRDefault="008C0CAD" w:rsidP="008C0C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 w:bidi="he-IL"/>
        </w:rPr>
      </w:pPr>
    </w:p>
    <w:p w:rsidR="00E6692B" w:rsidRPr="00E6692B" w:rsidRDefault="008C0CAD" w:rsidP="00E66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r w:rsidRPr="008C0CAD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</w:t>
      </w:r>
      <w:r w:rsidRPr="008C0CAD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El pago de las obligaciones de alimentos decretadas por los Tribunales de Familia, presenta el día de hoy serias falencias en torno a su cumplimiento efecti</w:t>
      </w:r>
      <w:r w:rsidR="00E6692B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vo, ya que, hoy existe alrededor de un 60% de incumplimiento en el pago</w:t>
      </w:r>
      <w:r w:rsidRPr="008C0CAD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de pensiones alimenticias, generándose un problema para aquellos padres que detentan el cuidado personal de niños</w:t>
      </w:r>
      <w:r w:rsidR="00E6692B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, debiendo correr co</w:t>
      </w:r>
      <w:r w:rsidR="00A2258A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n los gastos de manutención por</w:t>
      </w:r>
      <w:r w:rsidR="00E6692B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sí solos. </w:t>
      </w:r>
      <w:r w:rsidR="00AA7FF2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</w:t>
      </w:r>
    </w:p>
    <w:p w:rsidR="008C0CAD" w:rsidRPr="00E6692B" w:rsidRDefault="00202CF9" w:rsidP="00E66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258A" w:rsidRDefault="008C0CAD" w:rsidP="00236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s-ES" w:bidi="he-IL"/>
        </w:rPr>
      </w:pPr>
      <w:r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2. </w:t>
      </w:r>
      <w:r w:rsidR="00E6692B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El derecho de alimentos se encuentra reconocido tanto en la legislación nacional como </w:t>
      </w:r>
      <w:r w:rsidR="00A2258A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en instrumentos internacionales, tales como, Declaración Universal de </w:t>
      </w:r>
      <w:r w:rsidR="00236E08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los </w:t>
      </w:r>
      <w:r w:rsidR="00A2258A">
        <w:rPr>
          <w:rFonts w:ascii="Times New Roman" w:hAnsi="Times New Roman" w:cs="Times New Roman"/>
          <w:sz w:val="24"/>
          <w:szCs w:val="24"/>
          <w:lang w:val="es-ES" w:eastAsia="es-ES" w:bidi="he-IL"/>
        </w:rPr>
        <w:t>Derechos Humanos</w:t>
      </w:r>
      <w:r w:rsidR="00236E08">
        <w:rPr>
          <w:rFonts w:ascii="Times New Roman" w:hAnsi="Times New Roman" w:cs="Times New Roman"/>
          <w:sz w:val="24"/>
          <w:szCs w:val="24"/>
          <w:lang w:val="es-ES" w:eastAsia="es-ES" w:bidi="he-IL"/>
        </w:rPr>
        <w:t>, que en su artículo 25,1, establece:</w:t>
      </w:r>
      <w:r w:rsidR="00A2258A" w:rsidRPr="00A2258A">
        <w:rPr>
          <w:rFonts w:ascii="Times New Roman" w:hAnsi="Times New Roman" w:cs="Times New Roman"/>
          <w:sz w:val="24"/>
          <w:szCs w:val="24"/>
          <w:lang w:eastAsia="es-ES" w:bidi="he-IL"/>
        </w:rPr>
        <w:t xml:space="preserve"> “Toda persona tiene derecho a un nivel de vida adecuado que le asegure, así como a su familia, la salud y el bienestar, y en especial la alimentación, el vestido, la vivienda, la asistencia médica y los servicios sociales necesarios…”</w:t>
      </w:r>
      <w:r w:rsidR="00236E08">
        <w:rPr>
          <w:rFonts w:ascii="Times New Roman" w:hAnsi="Times New Roman" w:cs="Times New Roman"/>
          <w:sz w:val="24"/>
          <w:szCs w:val="24"/>
          <w:lang w:eastAsia="es-ES" w:bidi="he-IL"/>
        </w:rPr>
        <w:t xml:space="preserve">, también en la Convención de los Derechos del Niño, donde en su artículo 27.4, donde se establece: “ </w:t>
      </w:r>
      <w:r w:rsidR="00236E08" w:rsidRPr="00236E08">
        <w:rPr>
          <w:rFonts w:ascii="Times New Roman" w:hAnsi="Times New Roman" w:cs="Times New Roman"/>
          <w:sz w:val="24"/>
          <w:szCs w:val="24"/>
          <w:lang w:eastAsia="es-ES" w:bidi="he-IL"/>
        </w:rPr>
        <w:t>Los Estados Partes tomarán todas las medidas apropiadas para asegurar el pago de la pensión alimenticia por parte de los padres u otras personas que tengan la responsabilidad financiera por el niño, tanto si viven en el Estado Parte</w:t>
      </w:r>
      <w:r w:rsidR="00236E08">
        <w:rPr>
          <w:rFonts w:ascii="Times New Roman" w:hAnsi="Times New Roman" w:cs="Times New Roman"/>
          <w:sz w:val="24"/>
          <w:szCs w:val="24"/>
          <w:lang w:eastAsia="es-ES" w:bidi="he-IL"/>
        </w:rPr>
        <w:t xml:space="preserve"> como si viven en el extranjero …”. </w:t>
      </w:r>
    </w:p>
    <w:p w:rsidR="00236E08" w:rsidRPr="00236E08" w:rsidRDefault="00236E08" w:rsidP="00236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s-ES" w:bidi="he-IL"/>
        </w:rPr>
      </w:pPr>
      <w:r>
        <w:rPr>
          <w:rFonts w:ascii="Times New Roman" w:hAnsi="Times New Roman" w:cs="Times New Roman"/>
          <w:sz w:val="24"/>
          <w:szCs w:val="24"/>
          <w:lang w:eastAsia="es-ES" w:bidi="he-IL"/>
        </w:rPr>
        <w:t xml:space="preserve">3. Si bien el derecho de alimentos, según establece el Código Civil chileno </w:t>
      </w:r>
      <w:r w:rsidR="001000CC">
        <w:rPr>
          <w:rFonts w:ascii="Times New Roman" w:hAnsi="Times New Roman" w:cs="Times New Roman"/>
          <w:sz w:val="24"/>
          <w:szCs w:val="24"/>
          <w:lang w:eastAsia="es-ES" w:bidi="he-IL"/>
        </w:rPr>
        <w:t xml:space="preserve">en su artículo 321 enumera una listado de sujetos a los que se deben alimentos, en este proyecto de ley se pretende resguardar especialmente e incentivar el pago sobre todo de aquellos alimentos que se deban a descendientes, en particular hijos, entendiendo la especial situación de aquellos menores de edad y aquellos mayores que se encuentran estudiando, en consideración a que son ambos padres los llamados a cumplir con la </w:t>
      </w:r>
      <w:r w:rsidR="001000CC">
        <w:rPr>
          <w:rFonts w:ascii="Times New Roman" w:hAnsi="Times New Roman" w:cs="Times New Roman"/>
          <w:sz w:val="24"/>
          <w:szCs w:val="24"/>
          <w:lang w:eastAsia="es-ES" w:bidi="he-IL"/>
        </w:rPr>
        <w:lastRenderedPageBreak/>
        <w:t xml:space="preserve">obligación de alimentos y resulta tanto dificultoso como injusto que deban soportarse por aquel padre que detenta el cuidado personal. </w:t>
      </w:r>
    </w:p>
    <w:p w:rsidR="00451A25" w:rsidRDefault="001000CC" w:rsidP="00D47E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s-ES" w:bidi="he-IL"/>
        </w:rPr>
      </w:pPr>
      <w:r>
        <w:rPr>
          <w:rFonts w:ascii="Times New Roman" w:hAnsi="Times New Roman" w:cs="Times New Roman"/>
          <w:sz w:val="24"/>
          <w:szCs w:val="24"/>
          <w:lang w:val="es-ES" w:eastAsia="es-ES" w:bidi="he-IL"/>
        </w:rPr>
        <w:t>4</w:t>
      </w:r>
      <w:r w:rsidR="00BC118E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. </w:t>
      </w:r>
      <w:r w:rsidR="00451A25">
        <w:rPr>
          <w:rFonts w:ascii="Times New Roman" w:hAnsi="Times New Roman" w:cs="Times New Roman"/>
          <w:sz w:val="24"/>
          <w:szCs w:val="24"/>
          <w:lang w:val="es-ES" w:eastAsia="es-ES" w:bidi="he-IL"/>
        </w:rPr>
        <w:t>Actualmente la leg</w:t>
      </w:r>
      <w:r w:rsidR="006F7BAF">
        <w:rPr>
          <w:rFonts w:ascii="Times New Roman" w:hAnsi="Times New Roman" w:cs="Times New Roman"/>
          <w:sz w:val="24"/>
          <w:szCs w:val="24"/>
          <w:lang w:val="es-ES" w:eastAsia="es-ES" w:bidi="he-IL"/>
        </w:rPr>
        <w:t>islación nacional contempla diversos</w:t>
      </w:r>
      <w:r w:rsidR="00451A25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 mecanismos para asegurar el pago de l</w:t>
      </w:r>
      <w:r w:rsidR="006F7BAF">
        <w:rPr>
          <w:rFonts w:ascii="Times New Roman" w:hAnsi="Times New Roman" w:cs="Times New Roman"/>
          <w:sz w:val="24"/>
          <w:szCs w:val="24"/>
          <w:lang w:val="es-ES" w:eastAsia="es-ES" w:bidi="he-IL"/>
        </w:rPr>
        <w:t>as obligaciones alimenticias</w:t>
      </w:r>
      <w:r w:rsidR="00451A25">
        <w:rPr>
          <w:rFonts w:ascii="Times New Roman" w:hAnsi="Times New Roman" w:cs="Times New Roman"/>
          <w:sz w:val="24"/>
          <w:szCs w:val="24"/>
          <w:lang w:val="es-ES" w:eastAsia="es-ES" w:bidi="he-IL"/>
        </w:rPr>
        <w:t>,</w:t>
      </w:r>
      <w:r w:rsidR="006F7BAF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 en la ley </w:t>
      </w:r>
      <w:r w:rsidR="00F8376E">
        <w:rPr>
          <w:rFonts w:ascii="Times New Roman" w:hAnsi="Times New Roman" w:cs="Times New Roman"/>
          <w:sz w:val="24"/>
          <w:szCs w:val="24"/>
          <w:lang w:val="es-ES" w:eastAsia="es-ES" w:bidi="he-IL"/>
        </w:rPr>
        <w:t>14.908,</w:t>
      </w:r>
      <w:r w:rsidR="00A2258A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 sin</w:t>
      </w:r>
      <w:r w:rsidR="00451A25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 </w:t>
      </w:r>
      <w:r w:rsidR="00A2258A">
        <w:rPr>
          <w:rFonts w:ascii="Times New Roman" w:hAnsi="Times New Roman" w:cs="Times New Roman"/>
          <w:sz w:val="24"/>
          <w:szCs w:val="24"/>
          <w:lang w:val="es-ES" w:eastAsia="es-ES" w:bidi="he-IL"/>
        </w:rPr>
        <w:t>embargo,</w:t>
      </w:r>
      <w:r w:rsidR="00451A25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 es necesario incorporar nuevos mecanismos que permi</w:t>
      </w:r>
      <w:r w:rsidR="006F7BAF">
        <w:rPr>
          <w:rFonts w:ascii="Times New Roman" w:hAnsi="Times New Roman" w:cs="Times New Roman"/>
          <w:sz w:val="24"/>
          <w:szCs w:val="24"/>
          <w:lang w:val="es-ES" w:eastAsia="es-ES" w:bidi="he-IL"/>
        </w:rPr>
        <w:t>tan reforzar el sistema, y así brindar mayores garantías de pago a los alimentantes.</w:t>
      </w:r>
    </w:p>
    <w:p w:rsidR="00F040C6" w:rsidRDefault="001000CC" w:rsidP="00D47E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s-ES" w:bidi="he-IL"/>
        </w:rPr>
      </w:pPr>
      <w:r>
        <w:rPr>
          <w:rFonts w:ascii="Times New Roman" w:hAnsi="Times New Roman" w:cs="Times New Roman"/>
          <w:sz w:val="24"/>
          <w:szCs w:val="24"/>
          <w:lang w:val="es-ES" w:eastAsia="es-ES" w:bidi="he-IL"/>
        </w:rPr>
        <w:t>5</w:t>
      </w:r>
      <w:r w:rsidR="00451A25">
        <w:rPr>
          <w:rFonts w:ascii="Times New Roman" w:hAnsi="Times New Roman" w:cs="Times New Roman"/>
          <w:sz w:val="24"/>
          <w:szCs w:val="24"/>
          <w:lang w:val="es-ES" w:eastAsia="es-ES" w:bidi="he-IL"/>
        </w:rPr>
        <w:t>. En el derecho comparado podemos encontrarnos con mecanismos que resultan atractivos</w:t>
      </w:r>
      <w:r w:rsidR="00F040C6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 para que puedan ser implementados</w:t>
      </w:r>
      <w:r w:rsidR="00451A25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 en Chile, este es el caso del Registro Nacional de Deudores,</w:t>
      </w:r>
      <w:r w:rsidR="006F7BAF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 que contempla la legislación de Argentina y que consiste en </w:t>
      </w:r>
      <w:r w:rsidR="00F040C6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un registro público de deudores alimentarios morosos, donde entre las consecuencias que produce encontrarse inscrito en dicho Registro, destacan: </w:t>
      </w:r>
    </w:p>
    <w:p w:rsidR="003F06F2" w:rsidRPr="003F06F2" w:rsidRDefault="00F040C6" w:rsidP="003F06F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s-ES" w:bidi="he-IL"/>
        </w:rPr>
      </w:pPr>
      <w:r w:rsidRPr="003F06F2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Imposibilidad de que instituciones y organismos públicos de la ciudad abran cuentas corrientes, tarjetas de crédito, otorguen habilitaciones, concesiones, licencias o permisos, o designen como funcionarios jerárquicos </w:t>
      </w:r>
      <w:r w:rsidR="003F06F2" w:rsidRPr="003F06F2">
        <w:rPr>
          <w:rFonts w:ascii="Times New Roman" w:hAnsi="Times New Roman" w:cs="Times New Roman"/>
          <w:sz w:val="24"/>
          <w:szCs w:val="24"/>
          <w:lang w:val="es-ES" w:eastAsia="es-ES" w:bidi="he-IL"/>
        </w:rPr>
        <w:t>a quienes se encu</w:t>
      </w:r>
      <w:r w:rsidR="003F06F2">
        <w:rPr>
          <w:rFonts w:ascii="Times New Roman" w:hAnsi="Times New Roman" w:cs="Times New Roman"/>
          <w:sz w:val="24"/>
          <w:szCs w:val="24"/>
          <w:lang w:val="es-ES" w:eastAsia="es-ES" w:bidi="he-IL"/>
        </w:rPr>
        <w:t>entren incluidos en el Registro;</w:t>
      </w:r>
    </w:p>
    <w:p w:rsidR="003F06F2" w:rsidRDefault="003F06F2" w:rsidP="003F06F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s-ES" w:bidi="he-IL"/>
        </w:rPr>
      </w:pPr>
      <w:r>
        <w:rPr>
          <w:rFonts w:ascii="Times New Roman" w:hAnsi="Times New Roman" w:cs="Times New Roman"/>
          <w:sz w:val="24"/>
          <w:szCs w:val="24"/>
          <w:lang w:val="es-ES" w:eastAsia="es-ES" w:bidi="he-IL"/>
        </w:rPr>
        <w:t>Imposibilidad de obtener o renovar un crédito en el Banco de la Ciudad de Buenos Aires;</w:t>
      </w:r>
    </w:p>
    <w:p w:rsidR="003F06F2" w:rsidRDefault="003F06F2" w:rsidP="003F06F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s-ES" w:bidi="he-IL"/>
        </w:rPr>
      </w:pPr>
      <w:r>
        <w:rPr>
          <w:rFonts w:ascii="Times New Roman" w:hAnsi="Times New Roman" w:cs="Times New Roman"/>
          <w:sz w:val="24"/>
          <w:szCs w:val="24"/>
          <w:lang w:val="es-ES" w:eastAsia="es-ES" w:bidi="he-IL"/>
        </w:rPr>
        <w:t>Imposibilidad de inscribirse como proveedores de los organismos de Gobierno;</w:t>
      </w:r>
    </w:p>
    <w:p w:rsidR="00D47E90" w:rsidRDefault="003F06F2" w:rsidP="00D47E9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s-ES" w:bidi="he-IL"/>
        </w:rPr>
      </w:pPr>
      <w:r>
        <w:rPr>
          <w:rFonts w:ascii="Times New Roman" w:hAnsi="Times New Roman" w:cs="Times New Roman"/>
          <w:sz w:val="24"/>
          <w:szCs w:val="24"/>
          <w:lang w:val="es-ES" w:eastAsia="es-ES" w:bidi="he-IL"/>
        </w:rPr>
        <w:t>Importa una inhabilidad para postular a concursos para cargos de magistrados o funcionarios del Poder Judicial</w:t>
      </w:r>
      <w:r>
        <w:rPr>
          <w:rStyle w:val="Refdenotaalpie"/>
          <w:rFonts w:ascii="Times New Roman" w:hAnsi="Times New Roman" w:cs="Times New Roman"/>
          <w:sz w:val="24"/>
          <w:szCs w:val="24"/>
          <w:lang w:val="es-ES" w:eastAsia="es-ES" w:bidi="he-IL"/>
        </w:rPr>
        <w:footnoteReference w:id="1"/>
      </w:r>
    </w:p>
    <w:p w:rsidR="003F06F2" w:rsidRPr="003F06F2" w:rsidRDefault="003F06F2" w:rsidP="00D47E9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s-ES" w:bidi="he-IL"/>
        </w:rPr>
      </w:pPr>
    </w:p>
    <w:p w:rsidR="006F7BAF" w:rsidRPr="008C0CAD" w:rsidRDefault="001000CC" w:rsidP="00D47E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 w:eastAsia="es-ES" w:bidi="he-IL"/>
        </w:rPr>
      </w:pPr>
      <w:r>
        <w:rPr>
          <w:rFonts w:ascii="Times New Roman" w:hAnsi="Times New Roman" w:cs="Times New Roman"/>
          <w:sz w:val="24"/>
          <w:szCs w:val="24"/>
          <w:lang w:val="es-ES" w:eastAsia="es-ES" w:bidi="he-IL"/>
        </w:rPr>
        <w:t>6</w:t>
      </w:r>
      <w:r w:rsidR="00F8376E">
        <w:rPr>
          <w:rFonts w:ascii="Times New Roman" w:hAnsi="Times New Roman" w:cs="Times New Roman"/>
          <w:sz w:val="24"/>
          <w:szCs w:val="24"/>
          <w:lang w:val="es-ES" w:eastAsia="es-ES" w:bidi="he-IL"/>
        </w:rPr>
        <w:t>. Dicho mecanismo de Registro</w:t>
      </w:r>
      <w:r w:rsidR="006F7BAF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 Nacional que encontramos en la legislación comparada</w:t>
      </w:r>
      <w:r w:rsidR="0018152A">
        <w:rPr>
          <w:rFonts w:ascii="Times New Roman" w:hAnsi="Times New Roman" w:cs="Times New Roman"/>
          <w:sz w:val="24"/>
          <w:szCs w:val="24"/>
          <w:lang w:val="es-ES" w:eastAsia="es-ES" w:bidi="he-IL"/>
        </w:rPr>
        <w:t>, parece un mecanismo</w:t>
      </w:r>
      <w:r w:rsidR="006F7BAF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 disuasivo adecuado para evitar que los alimentarios incurran en incumplimientos so riesgo de verse expuestos de manera pública a su incumplimiento, situación que podría perjudicarle frente a instituciones públicas o fi</w:t>
      </w:r>
      <w:r w:rsidR="00D47E90">
        <w:rPr>
          <w:rFonts w:ascii="Times New Roman" w:hAnsi="Times New Roman" w:cs="Times New Roman"/>
          <w:sz w:val="24"/>
          <w:szCs w:val="24"/>
          <w:lang w:val="es-ES" w:eastAsia="es-ES" w:bidi="he-IL"/>
        </w:rPr>
        <w:t xml:space="preserve">nancieras. </w:t>
      </w:r>
    </w:p>
    <w:p w:rsidR="00BD6A8F" w:rsidRDefault="00BD6A8F" w:rsidP="00D47E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 w:bidi="he-IL"/>
        </w:rPr>
      </w:pPr>
    </w:p>
    <w:p w:rsidR="00874A47" w:rsidRDefault="00874A47" w:rsidP="00D47E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 w:bidi="he-IL"/>
        </w:rPr>
      </w:pPr>
    </w:p>
    <w:p w:rsidR="00874A47" w:rsidRDefault="00874A47" w:rsidP="00D47E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 w:bidi="he-IL"/>
        </w:rPr>
      </w:pPr>
    </w:p>
    <w:p w:rsidR="00BD6A8F" w:rsidRDefault="00BD6A8F" w:rsidP="00D47E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 w:bidi="he-IL"/>
        </w:rPr>
      </w:pPr>
    </w:p>
    <w:p w:rsidR="00BD6A8F" w:rsidRPr="00633D0D" w:rsidRDefault="00BD6A8F" w:rsidP="00D47E9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 w:bidi="he-I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 w:bidi="he-IL"/>
        </w:rPr>
        <w:t xml:space="preserve">IDEA MATRIZ </w:t>
      </w:r>
    </w:p>
    <w:p w:rsidR="00BD6A8F" w:rsidRDefault="00BD6A8F" w:rsidP="00D47E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 w:bidi="he-IL"/>
        </w:rPr>
      </w:pPr>
    </w:p>
    <w:p w:rsidR="008C0CAD" w:rsidRPr="008C0CAD" w:rsidRDefault="004B397D" w:rsidP="00D47E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  <w:t>E</w:t>
      </w:r>
      <w:r w:rsidRPr="004B397D"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  <w:t>stablecer la posibilidad frente a incumplimientos en materia de alimentos de agrupar en un</w:t>
      </w:r>
      <w:r w:rsidR="00F8376E"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  <w:t>a</w:t>
      </w:r>
      <w:r w:rsidRPr="004B397D"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  <w:t xml:space="preserve"> nómina pública </w:t>
      </w:r>
      <w:r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  <w:t xml:space="preserve">y de consulta nacional </w:t>
      </w:r>
      <w:r w:rsidRPr="004B397D"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  <w:t>a los deudores</w:t>
      </w:r>
      <w:r w:rsidR="00A2258A"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  <w:t>,</w:t>
      </w:r>
      <w:r w:rsidR="008C0CAD"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  <w:t xml:space="preserve"> con el objeto de mejorar y asegurar el sistema de cumplimiento en el pago de las pensiones alimenticias, decretadas por resolución judicial.</w:t>
      </w:r>
    </w:p>
    <w:p w:rsidR="00BD6A8F" w:rsidRPr="00633D0D" w:rsidRDefault="00BD6A8F" w:rsidP="00D47E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</w:p>
    <w:p w:rsidR="00BD6A8F" w:rsidRPr="00633D0D" w:rsidRDefault="00BD6A8F" w:rsidP="00D47E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 w:bidi="he-IL"/>
        </w:rPr>
      </w:pPr>
    </w:p>
    <w:p w:rsidR="00BD6A8F" w:rsidRPr="00BD6A8F" w:rsidRDefault="00BD6A8F" w:rsidP="00D47E90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 w:bidi="he-IL"/>
        </w:rPr>
      </w:pPr>
      <w:r w:rsidRPr="00BD6A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 w:bidi="he-IL"/>
        </w:rPr>
        <w:t>PROYECTO DE LEY</w:t>
      </w:r>
    </w:p>
    <w:p w:rsidR="00910C6D" w:rsidRDefault="00910C6D" w:rsidP="00D47E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 w:bidi="he-IL"/>
        </w:rPr>
      </w:pPr>
    </w:p>
    <w:p w:rsidR="006F7BAF" w:rsidRDefault="00910C6D" w:rsidP="00D47E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 w:bidi="he-I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 w:bidi="he-IL"/>
        </w:rPr>
        <w:t xml:space="preserve">Artículo único: </w:t>
      </w:r>
      <w:r w:rsidR="006F7BAF">
        <w:rPr>
          <w:rFonts w:ascii="Times New Roman" w:eastAsia="Times New Roman" w:hAnsi="Times New Roman" w:cs="Times New Roman"/>
          <w:bCs/>
          <w:sz w:val="24"/>
          <w:szCs w:val="24"/>
          <w:lang w:eastAsia="es-ES" w:bidi="he-IL"/>
        </w:rPr>
        <w:t>Agréguese un nuevo artículo 17 a la ley 14.908, sobre abandono de familia y pago de pensiones alimenticias.</w:t>
      </w:r>
    </w:p>
    <w:p w:rsidR="00AA7FF2" w:rsidRDefault="00AA7FF2" w:rsidP="00D47E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 w:bidi="he-IL"/>
        </w:rPr>
      </w:pPr>
    </w:p>
    <w:p w:rsidR="006F7BAF" w:rsidRPr="006F7BAF" w:rsidRDefault="006F7BAF" w:rsidP="00D47E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 w:bidi="he-IL"/>
        </w:rPr>
      </w:pPr>
      <w:r w:rsidRPr="0018152A">
        <w:rPr>
          <w:rFonts w:ascii="Times New Roman" w:eastAsia="Times New Roman" w:hAnsi="Times New Roman" w:cs="Times New Roman"/>
          <w:b/>
          <w:bCs/>
          <w:sz w:val="24"/>
          <w:szCs w:val="24"/>
          <w:lang w:eastAsia="es-ES" w:bidi="he-IL"/>
        </w:rPr>
        <w:t>Artículo 17: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 w:bidi="he-IL"/>
        </w:rPr>
        <w:t xml:space="preserve"> Sin perjuicio de los demás apremios y sanciones previstos en la ley, existiendo una o más pensiones insolutas, el juez adoptara de oficio la incorpo</w:t>
      </w:r>
      <w:r w:rsidR="004B397D">
        <w:rPr>
          <w:rFonts w:ascii="Times New Roman" w:eastAsia="Times New Roman" w:hAnsi="Times New Roman" w:cs="Times New Roman"/>
          <w:bCs/>
          <w:sz w:val="24"/>
          <w:szCs w:val="24"/>
          <w:lang w:eastAsia="es-ES" w:bidi="he-IL"/>
        </w:rPr>
        <w:t>ración del deudor en una Nómina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 w:bidi="he-IL"/>
        </w:rPr>
        <w:t xml:space="preserve"> </w:t>
      </w:r>
      <w:r w:rsidR="004B397D">
        <w:rPr>
          <w:rFonts w:ascii="Times New Roman" w:eastAsia="Times New Roman" w:hAnsi="Times New Roman" w:cs="Times New Roman"/>
          <w:bCs/>
          <w:sz w:val="24"/>
          <w:szCs w:val="24"/>
          <w:lang w:eastAsia="es-ES" w:bidi="he-IL"/>
        </w:rPr>
        <w:t>de carácter nacional y</w:t>
      </w:r>
      <w:r w:rsidR="00F8376E">
        <w:rPr>
          <w:rFonts w:ascii="Times New Roman" w:eastAsia="Times New Roman" w:hAnsi="Times New Roman" w:cs="Times New Roman"/>
          <w:bCs/>
          <w:sz w:val="24"/>
          <w:szCs w:val="24"/>
          <w:lang w:eastAsia="es-ES" w:bidi="he-IL"/>
        </w:rPr>
        <w:t xml:space="preserve"> de consulta pública</w:t>
      </w:r>
      <w:r w:rsidR="004B397D">
        <w:rPr>
          <w:rFonts w:ascii="Times New Roman" w:eastAsia="Times New Roman" w:hAnsi="Times New Roman" w:cs="Times New Roman"/>
          <w:bCs/>
          <w:sz w:val="24"/>
          <w:szCs w:val="24"/>
          <w:lang w:eastAsia="es-ES" w:bidi="he-IL"/>
        </w:rPr>
        <w:t>.</w:t>
      </w:r>
      <w:r w:rsidR="00F8376E">
        <w:rPr>
          <w:rFonts w:ascii="Times New Roman" w:eastAsia="Times New Roman" w:hAnsi="Times New Roman" w:cs="Times New Roman"/>
          <w:bCs/>
          <w:sz w:val="24"/>
          <w:szCs w:val="24"/>
          <w:lang w:eastAsia="es-ES" w:bidi="he-IL"/>
        </w:rPr>
        <w:t xml:space="preserve"> Dicho listado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 w:bidi="he-IL"/>
        </w:rPr>
        <w:t xml:space="preserve"> se encontrará a dispo</w:t>
      </w:r>
      <w:r w:rsidR="00F8376E">
        <w:rPr>
          <w:rFonts w:ascii="Times New Roman" w:eastAsia="Times New Roman" w:hAnsi="Times New Roman" w:cs="Times New Roman"/>
          <w:bCs/>
          <w:sz w:val="24"/>
          <w:szCs w:val="24"/>
          <w:lang w:eastAsia="es-ES" w:bidi="he-IL"/>
        </w:rPr>
        <w:t>sición del público en general a través del medio más idóneo.</w:t>
      </w:r>
    </w:p>
    <w:p w:rsidR="00BD6A8F" w:rsidRPr="00633D0D" w:rsidRDefault="00BD6A8F" w:rsidP="00D47E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</w:p>
    <w:p w:rsidR="00BD6A8F" w:rsidRDefault="00BD6A8F" w:rsidP="00D47E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</w:p>
    <w:p w:rsidR="003F06F2" w:rsidRDefault="003F06F2" w:rsidP="00D47E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</w:p>
    <w:p w:rsidR="003F06F2" w:rsidRDefault="003F06F2" w:rsidP="00D47E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</w:p>
    <w:p w:rsidR="00BD6A8F" w:rsidRPr="00633D0D" w:rsidRDefault="00BD6A8F" w:rsidP="00D47E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</w:p>
    <w:p w:rsidR="00BD6A8F" w:rsidRPr="00633D0D" w:rsidRDefault="00BD6A8F" w:rsidP="00D47E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</w:p>
    <w:p w:rsidR="00BD6A8F" w:rsidRPr="00633D0D" w:rsidRDefault="00BD6A8F" w:rsidP="00BD6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 w:bidi="he-IL"/>
        </w:rPr>
        <w:t>Jaime Naranjo Ortiz</w:t>
      </w:r>
    </w:p>
    <w:p w:rsidR="00BD6A8F" w:rsidRPr="00633D0D" w:rsidRDefault="00BD6A8F" w:rsidP="00BD6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H. Diputado</w:t>
      </w:r>
      <w:r w:rsidRPr="00633D0D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de la República</w:t>
      </w:r>
    </w:p>
    <w:p w:rsidR="00BD6A8F" w:rsidRPr="00633D0D" w:rsidRDefault="00BD6A8F" w:rsidP="00BD6A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he-IL"/>
        </w:rPr>
      </w:pPr>
    </w:p>
    <w:p w:rsidR="00BD6A8F" w:rsidRPr="00633D0D" w:rsidRDefault="00BD6A8F" w:rsidP="00BD6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</w:p>
    <w:p w:rsidR="00BD6A8F" w:rsidRPr="00633D0D" w:rsidRDefault="00BD6A8F" w:rsidP="00BD6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</w:p>
    <w:p w:rsidR="00BD6A8F" w:rsidRPr="00633D0D" w:rsidRDefault="00BD6A8F" w:rsidP="00BD6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</w:p>
    <w:p w:rsidR="00BD6A8F" w:rsidRPr="00633D0D" w:rsidRDefault="00BD6A8F" w:rsidP="00BD6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</w:p>
    <w:p w:rsidR="00BD6A8F" w:rsidRPr="00633D0D" w:rsidRDefault="00BD6A8F" w:rsidP="00BD6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BD6A8F" w:rsidRPr="00633D0D" w:rsidRDefault="00BD6A8F" w:rsidP="00BD6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BD6A8F" w:rsidRPr="00633D0D" w:rsidRDefault="00BD6A8F" w:rsidP="00BD6A8F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A8F" w:rsidRPr="00633D0D" w:rsidRDefault="00BD6A8F" w:rsidP="00BD6A8F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A8F" w:rsidRPr="00633D0D" w:rsidRDefault="00BD6A8F" w:rsidP="00BD6A8F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D6A8F" w:rsidRPr="00633D0D" w:rsidRDefault="00BD6A8F" w:rsidP="00BD6A8F">
      <w:pPr>
        <w:spacing w:after="160" w:line="259" w:lineRule="auto"/>
        <w:rPr>
          <w:rFonts w:ascii="Calibri" w:eastAsia="Calibri" w:hAnsi="Calibri" w:cs="Times New Roman"/>
        </w:rPr>
      </w:pPr>
    </w:p>
    <w:p w:rsidR="00BD6A8F" w:rsidRDefault="00BD6A8F" w:rsidP="00BD6A8F"/>
    <w:p w:rsidR="00BD6A8F" w:rsidRDefault="00BD6A8F" w:rsidP="00BD6A8F"/>
    <w:p w:rsidR="007421AD" w:rsidRDefault="007421AD"/>
    <w:sectPr w:rsidR="007421AD" w:rsidSect="00E6692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9E" w:rsidRDefault="0052169E" w:rsidP="003F06F2">
      <w:pPr>
        <w:spacing w:after="0" w:line="240" w:lineRule="auto"/>
      </w:pPr>
      <w:r>
        <w:separator/>
      </w:r>
    </w:p>
  </w:endnote>
  <w:endnote w:type="continuationSeparator" w:id="0">
    <w:p w:rsidR="0052169E" w:rsidRDefault="0052169E" w:rsidP="003F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9E" w:rsidRDefault="0052169E" w:rsidP="003F06F2">
      <w:pPr>
        <w:spacing w:after="0" w:line="240" w:lineRule="auto"/>
      </w:pPr>
      <w:r>
        <w:separator/>
      </w:r>
    </w:p>
  </w:footnote>
  <w:footnote w:type="continuationSeparator" w:id="0">
    <w:p w:rsidR="0052169E" w:rsidRDefault="0052169E" w:rsidP="003F06F2">
      <w:pPr>
        <w:spacing w:after="0" w:line="240" w:lineRule="auto"/>
      </w:pPr>
      <w:r>
        <w:continuationSeparator/>
      </w:r>
    </w:p>
  </w:footnote>
  <w:footnote w:id="1">
    <w:p w:rsidR="003F06F2" w:rsidRPr="003F06F2" w:rsidRDefault="003F06F2" w:rsidP="003F06F2">
      <w:pPr>
        <w:pStyle w:val="Textonotapie"/>
        <w:rPr>
          <w:b/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i/>
          <w:lang w:val="es-ES"/>
        </w:rPr>
        <w:t>Pensiones alimenticias: regulación nacional e instituciones extranjeras novedosas</w:t>
      </w:r>
      <w:r w:rsidRPr="003F06F2">
        <w:rPr>
          <w:b/>
          <w:lang w:val="es-ES"/>
        </w:rPr>
        <w:t xml:space="preserve">, </w:t>
      </w:r>
      <w:r w:rsidRPr="003F06F2">
        <w:rPr>
          <w:lang w:val="es-ES"/>
        </w:rPr>
        <w:t>Bibliotec</w:t>
      </w:r>
      <w:r>
        <w:rPr>
          <w:lang w:val="es-ES"/>
        </w:rPr>
        <w:t>a del Congreso Nacional, p. 6</w:t>
      </w:r>
      <w:r w:rsidRPr="003F06F2">
        <w:rPr>
          <w:lang w:val="es-ES"/>
        </w:rPr>
        <w:t>.</w:t>
      </w:r>
    </w:p>
    <w:p w:rsidR="003F06F2" w:rsidRDefault="003F06F2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9552E"/>
    <w:multiLevelType w:val="hybridMultilevel"/>
    <w:tmpl w:val="9B8E092C"/>
    <w:lvl w:ilvl="0" w:tplc="944458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A47CA"/>
    <w:multiLevelType w:val="hybridMultilevel"/>
    <w:tmpl w:val="927E4E7C"/>
    <w:lvl w:ilvl="0" w:tplc="6606761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E64AB"/>
    <w:multiLevelType w:val="hybridMultilevel"/>
    <w:tmpl w:val="57280C0C"/>
    <w:lvl w:ilvl="0" w:tplc="F7D0AE4E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8F"/>
    <w:rsid w:val="000C49C1"/>
    <w:rsid w:val="001000CC"/>
    <w:rsid w:val="0018152A"/>
    <w:rsid w:val="00202CF9"/>
    <w:rsid w:val="00236E08"/>
    <w:rsid w:val="003F06F2"/>
    <w:rsid w:val="00451A25"/>
    <w:rsid w:val="004B397D"/>
    <w:rsid w:val="0052169E"/>
    <w:rsid w:val="00532575"/>
    <w:rsid w:val="006F7BAF"/>
    <w:rsid w:val="007421AD"/>
    <w:rsid w:val="0077193A"/>
    <w:rsid w:val="00874A47"/>
    <w:rsid w:val="008C0CAD"/>
    <w:rsid w:val="00910C6D"/>
    <w:rsid w:val="00A2258A"/>
    <w:rsid w:val="00AA7FF2"/>
    <w:rsid w:val="00BC118E"/>
    <w:rsid w:val="00BD6A8F"/>
    <w:rsid w:val="00D41D86"/>
    <w:rsid w:val="00D47E90"/>
    <w:rsid w:val="00E6692B"/>
    <w:rsid w:val="00F040C6"/>
    <w:rsid w:val="00F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FAD24E4-8DAA-4EC3-AB6A-4A477924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A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A8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F06F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06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06F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77169-790A-481F-81B0-FD638AA3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1348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</dc:creator>
  <cp:lastModifiedBy>Leonardo Lueiza Ureta</cp:lastModifiedBy>
  <cp:revision>11</cp:revision>
  <cp:lastPrinted>2018-05-15T14:02:00Z</cp:lastPrinted>
  <dcterms:created xsi:type="dcterms:W3CDTF">2018-05-01T02:11:00Z</dcterms:created>
  <dcterms:modified xsi:type="dcterms:W3CDTF">2018-05-16T16:02:00Z</dcterms:modified>
</cp:coreProperties>
</file>